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4C6" w:rsidRDefault="00567604" w:rsidP="00567604">
      <w:pPr>
        <w:jc w:val="center"/>
        <w:rPr>
          <w:b/>
          <w:sz w:val="28"/>
          <w:szCs w:val="28"/>
        </w:rPr>
      </w:pPr>
      <w:bookmarkStart w:id="0" w:name="_GoBack"/>
      <w:bookmarkEnd w:id="0"/>
      <w:r w:rsidRPr="00975135">
        <w:rPr>
          <w:b/>
          <w:sz w:val="28"/>
          <w:szCs w:val="28"/>
        </w:rPr>
        <w:t>Family and Medical Leave Act</w:t>
      </w:r>
      <w:r w:rsidR="00975135">
        <w:rPr>
          <w:b/>
          <w:sz w:val="28"/>
          <w:szCs w:val="28"/>
        </w:rPr>
        <w:t>:</w:t>
      </w:r>
    </w:p>
    <w:p w:rsidR="00975135" w:rsidRDefault="00975135" w:rsidP="00567604">
      <w:pPr>
        <w:jc w:val="center"/>
        <w:rPr>
          <w:b/>
          <w:sz w:val="28"/>
          <w:szCs w:val="28"/>
        </w:rPr>
      </w:pPr>
      <w:r>
        <w:rPr>
          <w:b/>
          <w:sz w:val="28"/>
          <w:szCs w:val="28"/>
        </w:rPr>
        <w:t>A Summary for JCISD Employees</w:t>
      </w:r>
    </w:p>
    <w:p w:rsidR="00975135" w:rsidRPr="00975135" w:rsidRDefault="00975135" w:rsidP="00567604">
      <w:pPr>
        <w:jc w:val="center"/>
        <w:rPr>
          <w:b/>
          <w:sz w:val="28"/>
          <w:szCs w:val="28"/>
        </w:rPr>
      </w:pPr>
    </w:p>
    <w:p w:rsidR="00723104" w:rsidRDefault="00723104"/>
    <w:p w:rsidR="00723104" w:rsidRDefault="00723104">
      <w:r>
        <w:t>The Family and Medical Leave Act provides for up to 12 weeks of job-protected leave for the birth of a child, placement in adoption or foster care of a child, for the employee’s personal serious health condition, or for the serious health condition of an employee’s child, spouse or parent if the employee is needed to provide care (which includes psychological comfort).</w:t>
      </w:r>
    </w:p>
    <w:p w:rsidR="00723104" w:rsidRDefault="00723104"/>
    <w:p w:rsidR="00723104" w:rsidRDefault="00723104">
      <w:r>
        <w:t xml:space="preserve">While on a FMLA leave, the employer is required to maintain the same level of health insurance benefits as are in place when the employee is working.  Additionally, the employer must return the employee to a comparable position upon return from the FMLA leave and may not use the approved FMLA leave absences for discipline purposes.  </w:t>
      </w:r>
    </w:p>
    <w:p w:rsidR="00723104" w:rsidRDefault="00723104"/>
    <w:p w:rsidR="00723104" w:rsidRDefault="00567604">
      <w:r>
        <w:t>In 2009</w:t>
      </w:r>
      <w:r w:rsidR="00723104">
        <w:t>, Congress amended the law to provide FMLA leave protections for leaves associated with caring for an injured or ill service member and taking care of matters (“exigencies”) associated with a family member being called to duty.</w:t>
      </w:r>
    </w:p>
    <w:p w:rsidR="00A75EB1" w:rsidRDefault="00A75EB1"/>
    <w:p w:rsidR="00A75EB1" w:rsidRDefault="00723104">
      <w:r w:rsidRPr="00567604">
        <w:rPr>
          <w:u w:val="single"/>
        </w:rPr>
        <w:t>Who is eligible for FMLA Leave?</w:t>
      </w:r>
      <w:r w:rsidR="00A75EB1">
        <w:t xml:space="preserve">  Employees </w:t>
      </w:r>
      <w:r>
        <w:t>are eligible if they</w:t>
      </w:r>
      <w:r w:rsidR="00A75EB1">
        <w:t xml:space="preserve"> have worked for the District for at least 12 months (need not be consecutive), and at least 1250 hours during the immediately preceding year.</w:t>
      </w:r>
    </w:p>
    <w:p w:rsidR="00A75EB1" w:rsidRDefault="00A75EB1"/>
    <w:p w:rsidR="00E51C59" w:rsidRDefault="00567604">
      <w:r w:rsidRPr="00567604">
        <w:rPr>
          <w:u w:val="single"/>
        </w:rPr>
        <w:t>What types of leaves qualify under the FMLA?</w:t>
      </w:r>
      <w:r w:rsidR="00A75EB1">
        <w:t xml:space="preserve">  </w:t>
      </w:r>
      <w:r w:rsidR="00247AAC">
        <w:t xml:space="preserve">Up to 12 weeks/year </w:t>
      </w:r>
      <w:r>
        <w:t>of FMLA leave may be taken fo</w:t>
      </w:r>
      <w:r w:rsidR="00247AAC">
        <w:t>r</w:t>
      </w:r>
      <w:r>
        <w:t>:</w:t>
      </w:r>
      <w:r w:rsidR="00247AAC">
        <w:t xml:space="preserve"> </w:t>
      </w:r>
      <w:r w:rsidR="00E51C59">
        <w:t>(1) p</w:t>
      </w:r>
      <w:r w:rsidR="00A75EB1">
        <w:t xml:space="preserve">ersonal serious </w:t>
      </w:r>
      <w:r w:rsidR="00247AAC">
        <w:t>health condition,</w:t>
      </w:r>
      <w:r w:rsidR="00E51C59">
        <w:t xml:space="preserve"> (2)</w:t>
      </w:r>
      <w:r w:rsidR="00247AAC">
        <w:t xml:space="preserve"> spouse/parent/child’s serious health condition</w:t>
      </w:r>
      <w:r w:rsidR="00A75EB1">
        <w:t xml:space="preserve">, </w:t>
      </w:r>
      <w:r w:rsidR="00E51C59">
        <w:t xml:space="preserve">(3) </w:t>
      </w:r>
      <w:r w:rsidR="00247AAC">
        <w:t xml:space="preserve">birth or placement of a child for adoption or foster care, and now </w:t>
      </w:r>
      <w:r w:rsidR="00E51C59">
        <w:t xml:space="preserve">(4) </w:t>
      </w:r>
      <w:r w:rsidR="00247AAC">
        <w:t>“qualified exigencies” that result from the call to duty in the armed forces for a covered family member</w:t>
      </w:r>
      <w:r>
        <w:t xml:space="preserve">. </w:t>
      </w:r>
    </w:p>
    <w:p w:rsidR="00E51C59" w:rsidRDefault="00E51C59"/>
    <w:p w:rsidR="00A75EB1" w:rsidRDefault="00567604">
      <w:r>
        <w:t>Up to</w:t>
      </w:r>
      <w:r w:rsidR="00247AAC">
        <w:t xml:space="preserve"> 26 weeks/year</w:t>
      </w:r>
      <w:r>
        <w:t xml:space="preserve"> of FMLA leave may be taken </w:t>
      </w:r>
      <w:r w:rsidR="00247AAC">
        <w:t>for</w:t>
      </w:r>
      <w:r>
        <w:t>:</w:t>
      </w:r>
      <w:r w:rsidR="00247AAC">
        <w:t xml:space="preserve"> care of a covered service member injured or ill while on active duty.</w:t>
      </w:r>
    </w:p>
    <w:p w:rsidR="00912E03" w:rsidRDefault="00912E03"/>
    <w:p w:rsidR="00247AAC" w:rsidRDefault="00912E03">
      <w:r>
        <w:rPr>
          <w:u w:val="single"/>
        </w:rPr>
        <w:t>How is the 12 weeks calculated?</w:t>
      </w:r>
      <w:r>
        <w:t xml:space="preserve">  On the first day of the new FMLA-eligible leave, we look back to see how many weeks/days of FMLA leave were used in the previous 12 months.  If none, then the employee has a full 12 weeks available if needed.  If the employee had a previous FMLA leave, we subtract the number of weeks/days used during the previous 12 months (from the 12 week total) and the balance is available for use now.  This timekeeping method is referred to as the “rolling” 12 month period, rather than using a calendar or school year.  </w:t>
      </w:r>
    </w:p>
    <w:p w:rsidR="00912E03" w:rsidRPr="00912E03" w:rsidRDefault="00912E03"/>
    <w:p w:rsidR="00247AAC" w:rsidRDefault="00247AAC">
      <w:r w:rsidRPr="00567604">
        <w:rPr>
          <w:u w:val="single"/>
        </w:rPr>
        <w:t>How much notice</w:t>
      </w:r>
      <w:r w:rsidR="00567604" w:rsidRPr="00567604">
        <w:rPr>
          <w:u w:val="single"/>
        </w:rPr>
        <w:t xml:space="preserve"> do I need to give my employer?</w:t>
      </w:r>
      <w:r>
        <w:t xml:space="preserve">  If foreseeable:  30 days.  I</w:t>
      </w:r>
      <w:r w:rsidR="00912E03">
        <w:t>f</w:t>
      </w:r>
      <w:r>
        <w:t xml:space="preserve"> not foreseeable, as much notices as is </w:t>
      </w:r>
      <w:r w:rsidR="000E2308">
        <w:t>practicable</w:t>
      </w:r>
      <w:r>
        <w:t>.</w:t>
      </w:r>
    </w:p>
    <w:p w:rsidR="00247AAC" w:rsidRDefault="00247AAC"/>
    <w:p w:rsidR="00247AAC" w:rsidRDefault="00567604">
      <w:r>
        <w:rPr>
          <w:u w:val="single"/>
        </w:rPr>
        <w:t>Will my FMLA leave be paid or unpaid?</w:t>
      </w:r>
      <w:r w:rsidR="00247AAC">
        <w:t xml:space="preserve">  </w:t>
      </w:r>
      <w:r>
        <w:t>JCISD employees are entitle</w:t>
      </w:r>
      <w:r w:rsidR="00D51697">
        <w:t>d</w:t>
      </w:r>
      <w:r>
        <w:t xml:space="preserve"> to un</w:t>
      </w:r>
      <w:r w:rsidR="00247AAC">
        <w:t xml:space="preserve">paid </w:t>
      </w:r>
      <w:r>
        <w:t>FMLA leave unless the leave is fo</w:t>
      </w:r>
      <w:r w:rsidR="00247AAC">
        <w:t>r a health</w:t>
      </w:r>
      <w:r>
        <w:t>-</w:t>
      </w:r>
      <w:r w:rsidR="00247AAC">
        <w:t xml:space="preserve">related reason </w:t>
      </w:r>
      <w:r>
        <w:rPr>
          <w:u w:val="single"/>
        </w:rPr>
        <w:t>and</w:t>
      </w:r>
      <w:r w:rsidR="00247AAC">
        <w:t xml:space="preserve"> the employee has </w:t>
      </w:r>
      <w:r>
        <w:t xml:space="preserve">accrued </w:t>
      </w:r>
      <w:r w:rsidR="00247AAC">
        <w:t xml:space="preserve">sick leave.  Sick leave banks must be used under these circumstances.  Employees may also request and the District </w:t>
      </w:r>
      <w:r w:rsidR="00247AAC">
        <w:rPr>
          <w:u w:val="single"/>
        </w:rPr>
        <w:t>may</w:t>
      </w:r>
      <w:r w:rsidR="00247AAC">
        <w:t xml:space="preserve"> grant employees the right to use accrued vacation leave</w:t>
      </w:r>
      <w:r>
        <w:t xml:space="preserve"> for FMLA leaves</w:t>
      </w:r>
      <w:r w:rsidR="00247AAC">
        <w:t>.</w:t>
      </w:r>
    </w:p>
    <w:p w:rsidR="00247AAC" w:rsidRDefault="00247AAC"/>
    <w:p w:rsidR="00247AAC" w:rsidRDefault="00567604">
      <w:r w:rsidRPr="00567604">
        <w:rPr>
          <w:u w:val="single"/>
        </w:rPr>
        <w:t>Will I have to pay to continue my insurance benefits while on FMLA leave?</w:t>
      </w:r>
      <w:r w:rsidR="00247AAC">
        <w:t xml:space="preserve">  All health insurance benefits will be continued in the same manner during the FMLA leave as they were prior to the leave (i.e.., the District will continue to pay its share and the employee must pay his/her share).  </w:t>
      </w:r>
      <w:r>
        <w:t>B</w:t>
      </w:r>
      <w:r w:rsidR="00247AAC">
        <w:t>enefits</w:t>
      </w:r>
      <w:r>
        <w:t xml:space="preserve"> other than health insurances</w:t>
      </w:r>
      <w:r w:rsidR="00247AAC">
        <w:t xml:space="preserve"> are not addressed under the FMLA.  The District is NOT required to maintain LTD, life insurance, or any other non-health insurance benefit during FMLA.</w:t>
      </w:r>
      <w:r>
        <w:t xml:space="preserve">  </w:t>
      </w:r>
      <w:r>
        <w:lastRenderedPageBreak/>
        <w:t xml:space="preserve">Employees should review their collective bargaining agreements (or administrative handbook for non-union staff), to see if they are entitled to additional benefits during the leave period.  </w:t>
      </w:r>
    </w:p>
    <w:p w:rsidR="00247AAC" w:rsidRDefault="00247AAC"/>
    <w:p w:rsidR="00247AAC" w:rsidRDefault="00567604">
      <w:r w:rsidRPr="00567604">
        <w:rPr>
          <w:u w:val="single"/>
        </w:rPr>
        <w:t>What if my leave of absence is for a work-related injury or illness?</w:t>
      </w:r>
      <w:r w:rsidR="00247AAC">
        <w:t xml:space="preserve">  Worker’s compensation periods are generally covered by the FMLA definition of “serious health condition,” and as such will be counted toward annual FMLA entitlement.  </w:t>
      </w:r>
    </w:p>
    <w:p w:rsidR="000E2308" w:rsidRDefault="000E2308"/>
    <w:p w:rsidR="000E2308" w:rsidRDefault="00567604">
      <w:r w:rsidRPr="00567604">
        <w:rPr>
          <w:u w:val="single"/>
        </w:rPr>
        <w:t>Does my particular assignment affect my rights under the FMLA?</w:t>
      </w:r>
      <w:r w:rsidR="000E2308">
        <w:t xml:space="preserve">  FMLA contains special rules for local educational agencies.  In certain circumstances, eligible </w:t>
      </w:r>
      <w:r>
        <w:softHyphen/>
      </w:r>
      <w:r>
        <w:rPr>
          <w:u w:val="single"/>
        </w:rPr>
        <w:t>instructional</w:t>
      </w:r>
      <w:r w:rsidR="000E2308">
        <w:t xml:space="preserve"> employees who begin leave near the end of academic term may be required to extend their leave until the end of the semester, so that their return does not interrupt the educational process at a key point in the year.  </w:t>
      </w:r>
      <w:r>
        <w:t xml:space="preserve">The HR office will work with your </w:t>
      </w:r>
      <w:r w:rsidR="00075376">
        <w:t>principal/supervisor to see if these special rules will apply in individual circumstances.</w:t>
      </w:r>
    </w:p>
    <w:p w:rsidR="000E2308" w:rsidRDefault="000E2308"/>
    <w:p w:rsidR="000E2308" w:rsidRDefault="00075376">
      <w:r>
        <w:t xml:space="preserve">What is a </w:t>
      </w:r>
      <w:r w:rsidR="000E2308">
        <w:t>“</w:t>
      </w:r>
      <w:r>
        <w:t>s</w:t>
      </w:r>
      <w:r w:rsidR="000E2308">
        <w:t>erious health condition”</w:t>
      </w:r>
      <w:r>
        <w:t xml:space="preserve">?  The Act defines two types of health conditions that qualify:  </w:t>
      </w:r>
      <w:r w:rsidR="000E2308">
        <w:t xml:space="preserve"> (1) inpatient care in a hospital or medical care facility, or (2) continuing treatment by a health care provider.  </w:t>
      </w:r>
      <w:r>
        <w:t>In either case, t</w:t>
      </w:r>
      <w:r w:rsidR="000E2308">
        <w:t xml:space="preserve">he employee must be incapacitated for more than three consecutive calendar days.  </w:t>
      </w:r>
    </w:p>
    <w:p w:rsidR="000E2308" w:rsidRDefault="000E2308"/>
    <w:p w:rsidR="000E2308" w:rsidRDefault="00075376">
      <w:r w:rsidRPr="00075376">
        <w:rPr>
          <w:u w:val="single"/>
        </w:rPr>
        <w:t>What if my condition requires ongoing, intermittent follow-up care?</w:t>
      </w:r>
      <w:r>
        <w:t xml:space="preserve">  Intermittent l</w:t>
      </w:r>
      <w:r w:rsidR="000E2308">
        <w:t>eave may be granted if the serious health condition is a recurring</w:t>
      </w:r>
      <w:r>
        <w:t>,</w:t>
      </w:r>
      <w:r w:rsidR="000E2308">
        <w:t xml:space="preserve"> chronic condition, with each episode being short-lived, and the health provider certifie</w:t>
      </w:r>
      <w:r>
        <w:t>s</w:t>
      </w:r>
      <w:r w:rsidR="000E2308">
        <w:t xml:space="preserve"> that the employee has the health condition and will have the need for intermittent FMLA time. </w:t>
      </w:r>
    </w:p>
    <w:p w:rsidR="000E2308" w:rsidRDefault="000E2308"/>
    <w:p w:rsidR="000E2308" w:rsidRDefault="00075376">
      <w:r>
        <w:t>What information does the employer need from me?  Employees need to tell their supervisor and/or the HR office as soon as possible about the need for the leave of absence.  The employee will be sent a form to complete, along with a form for his/her medical professional to complete (within 15 days).  FMLA leaves will be tentatively certified based on the employee-provided information, but will not be confirmed until the medical provider certifies the appropriate information.</w:t>
      </w:r>
    </w:p>
    <w:p w:rsidR="00247AAC" w:rsidRDefault="00247AAC"/>
    <w:p w:rsidR="00247AAC" w:rsidRPr="00247AAC" w:rsidRDefault="00075376">
      <w:r w:rsidRPr="00075376">
        <w:rPr>
          <w:u w:val="single"/>
        </w:rPr>
        <w:t>Do I need to provide any addition</w:t>
      </w:r>
      <w:r>
        <w:rPr>
          <w:u w:val="single"/>
        </w:rPr>
        <w:t>al information to my employer?</w:t>
      </w:r>
      <w:r>
        <w:t xml:space="preserve">    Yes.  In all circumstances, you will be expected to confirm your return to work date with your supervisor as soon as you know, so appropriate arrangements can be made with other affected personnel.   If the leave was for your own serious health condition, you will need to provide a certification from your medical provider that you are fit to return to your regular job and the date.  If you are ready to return to work, but you cannot yet perform all the essential duties of your position, you will need to request a reasonable accommodation pursuant to another federal law, the Americans with Disabilities Act.  </w:t>
      </w:r>
    </w:p>
    <w:p w:rsidR="00247AAC" w:rsidRDefault="00247AAC"/>
    <w:p w:rsidR="00A75EB1" w:rsidRDefault="00A6018F">
      <w:r>
        <w:rPr>
          <w:u w:val="single"/>
        </w:rPr>
        <w:t>Can my employer ever require a second opinion regarding my health condition?</w:t>
      </w:r>
      <w:r>
        <w:t xml:space="preserve">  Sometimes. The FMLA has very specific guidelines for when an employer can require a second opinion.  These situations only arise occasionally.</w:t>
      </w:r>
    </w:p>
    <w:p w:rsidR="00A6018F" w:rsidRDefault="00A6018F"/>
    <w:p w:rsidR="00A6018F" w:rsidRDefault="00A6018F">
      <w:r w:rsidRPr="00A6018F">
        <w:rPr>
          <w:u w:val="single"/>
        </w:rPr>
        <w:t>More questions?</w:t>
      </w:r>
      <w:r>
        <w:t xml:space="preserve">  Please contact Cheryl Lemons or Cathy Brechtelsbauer in HR.</w:t>
      </w:r>
    </w:p>
    <w:p w:rsidR="00975135" w:rsidRDefault="00975135"/>
    <w:p w:rsidR="00975135" w:rsidRDefault="00975135"/>
    <w:p w:rsidR="00975135" w:rsidRPr="00A6018F" w:rsidRDefault="00975135">
      <w:r>
        <w:t>CMB 0</w:t>
      </w:r>
      <w:r w:rsidR="00E51C59">
        <w:t>8</w:t>
      </w:r>
      <w:r>
        <w:t>/</w:t>
      </w:r>
      <w:r w:rsidR="00E51C59">
        <w:t>19</w:t>
      </w:r>
      <w:r>
        <w:t>/10</w:t>
      </w:r>
    </w:p>
    <w:sectPr w:rsidR="00975135" w:rsidRPr="00A6018F" w:rsidSect="005E04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EB1"/>
    <w:rsid w:val="00006C2A"/>
    <w:rsid w:val="00075376"/>
    <w:rsid w:val="000E2308"/>
    <w:rsid w:val="00247AAC"/>
    <w:rsid w:val="00375DD8"/>
    <w:rsid w:val="003A26F7"/>
    <w:rsid w:val="003E248F"/>
    <w:rsid w:val="003E401B"/>
    <w:rsid w:val="004402D5"/>
    <w:rsid w:val="00567604"/>
    <w:rsid w:val="005719C3"/>
    <w:rsid w:val="005B689E"/>
    <w:rsid w:val="005E04C6"/>
    <w:rsid w:val="00690156"/>
    <w:rsid w:val="00723104"/>
    <w:rsid w:val="00830413"/>
    <w:rsid w:val="00841095"/>
    <w:rsid w:val="00912E03"/>
    <w:rsid w:val="00975135"/>
    <w:rsid w:val="0099505D"/>
    <w:rsid w:val="009F601D"/>
    <w:rsid w:val="00A6018F"/>
    <w:rsid w:val="00A75EB1"/>
    <w:rsid w:val="00A978B0"/>
    <w:rsid w:val="00C02E17"/>
    <w:rsid w:val="00D03C23"/>
    <w:rsid w:val="00D51697"/>
    <w:rsid w:val="00D72B7B"/>
    <w:rsid w:val="00E1780A"/>
    <w:rsid w:val="00E51C59"/>
    <w:rsid w:val="00FE3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4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06C2A"/>
    <w:pPr>
      <w:framePr w:w="7920" w:h="1980" w:hRule="exact" w:hSpace="180" w:wrap="auto" w:hAnchor="page" w:xAlign="center" w:yAlign="bottom"/>
      <w:ind w:left="2880"/>
    </w:pPr>
    <w:rPr>
      <w:rFonts w:eastAsiaTheme="majorEastAsia" w:cstheme="majorBidi"/>
      <w:caps/>
      <w:sz w:val="24"/>
      <w:szCs w:val="24"/>
    </w:rPr>
  </w:style>
  <w:style w:type="paragraph" w:styleId="EnvelopeReturn">
    <w:name w:val="envelope return"/>
    <w:basedOn w:val="Normal"/>
    <w:uiPriority w:val="99"/>
    <w:semiHidden/>
    <w:unhideWhenUsed/>
    <w:rsid w:val="00006C2A"/>
    <w:rPr>
      <w:rFonts w:eastAsiaTheme="majorEastAsia" w:cstheme="majorBid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4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06C2A"/>
    <w:pPr>
      <w:framePr w:w="7920" w:h="1980" w:hRule="exact" w:hSpace="180" w:wrap="auto" w:hAnchor="page" w:xAlign="center" w:yAlign="bottom"/>
      <w:ind w:left="2880"/>
    </w:pPr>
    <w:rPr>
      <w:rFonts w:eastAsiaTheme="majorEastAsia" w:cstheme="majorBidi"/>
      <w:caps/>
      <w:sz w:val="24"/>
      <w:szCs w:val="24"/>
    </w:rPr>
  </w:style>
  <w:style w:type="paragraph" w:styleId="EnvelopeReturn">
    <w:name w:val="envelope return"/>
    <w:basedOn w:val="Normal"/>
    <w:uiPriority w:val="99"/>
    <w:semiHidden/>
    <w:unhideWhenUsed/>
    <w:rsid w:val="00006C2A"/>
    <w:rPr>
      <w:rFonts w:eastAsiaTheme="majorEastAsia"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942</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Jackson County ISD</Company>
  <LinksUpToDate>false</LinksUpToDate>
  <CharactersWithSpaces>6300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catherine.brechtelsb</dc:creator>
  <cp:lastModifiedBy>Melissa Corona</cp:lastModifiedBy>
  <cp:revision>2</cp:revision>
  <cp:lastPrinted>2010-01-22T14:52:00Z</cp:lastPrinted>
  <dcterms:created xsi:type="dcterms:W3CDTF">2018-08-27T18:14:00Z</dcterms:created>
  <dcterms:modified xsi:type="dcterms:W3CDTF">2018-08-27T18:14:00Z</dcterms:modified>
</cp:coreProperties>
</file>