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69E" w:rsidRDefault="00E15F0D" w:rsidP="00A11079">
      <w:pPr>
        <w:jc w:val="center"/>
      </w:pPr>
      <w:r>
        <w:rPr>
          <w:noProof/>
        </w:rPr>
        <w:drawing>
          <wp:inline distT="0" distB="0" distL="0" distR="0" wp14:anchorId="788C1387">
            <wp:extent cx="1872629" cy="762000"/>
            <wp:effectExtent l="0" t="0" r="0" b="0"/>
            <wp:docPr id="1" name="Picture 1" descr="KSB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B New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3176" cy="762223"/>
                    </a:xfrm>
                    <a:prstGeom prst="rect">
                      <a:avLst/>
                    </a:prstGeom>
                    <a:noFill/>
                    <a:ln>
                      <a:noFill/>
                    </a:ln>
                  </pic:spPr>
                </pic:pic>
              </a:graphicData>
            </a:graphic>
          </wp:inline>
        </w:drawing>
      </w:r>
    </w:p>
    <w:p w:rsidR="00E15F0D" w:rsidRPr="000A6DD2" w:rsidRDefault="00E15F0D" w:rsidP="00E15F0D">
      <w:pPr>
        <w:rPr>
          <w:rFonts w:ascii="Verdana" w:hAnsi="Verdana" w:cs="Arial"/>
          <w:sz w:val="20"/>
          <w:szCs w:val="20"/>
        </w:rPr>
      </w:pPr>
      <w:r w:rsidRPr="000A6DD2">
        <w:rPr>
          <w:rFonts w:ascii="Verdana" w:hAnsi="Verdana" w:cs="Arial"/>
          <w:sz w:val="20"/>
          <w:szCs w:val="20"/>
        </w:rPr>
        <w:t xml:space="preserve">The Kentucky School for the Blind offers mentoring </w:t>
      </w:r>
      <w:r w:rsidR="00A11079" w:rsidRPr="000A6DD2">
        <w:rPr>
          <w:rFonts w:ascii="Verdana" w:hAnsi="Verdana" w:cs="Arial"/>
          <w:sz w:val="20"/>
          <w:szCs w:val="20"/>
        </w:rPr>
        <w:t>of</w:t>
      </w:r>
      <w:r w:rsidRPr="000A6DD2">
        <w:rPr>
          <w:rFonts w:ascii="Verdana" w:hAnsi="Verdana" w:cs="Arial"/>
          <w:sz w:val="20"/>
          <w:szCs w:val="20"/>
        </w:rPr>
        <w:t xml:space="preserve"> new </w:t>
      </w:r>
      <w:r w:rsidR="00A11079" w:rsidRPr="000A6DD2">
        <w:rPr>
          <w:rFonts w:ascii="Verdana" w:hAnsi="Verdana" w:cs="Arial"/>
          <w:sz w:val="20"/>
          <w:szCs w:val="20"/>
        </w:rPr>
        <w:t>T</w:t>
      </w:r>
      <w:r w:rsidRPr="000A6DD2">
        <w:rPr>
          <w:rFonts w:ascii="Verdana" w:hAnsi="Verdana" w:cs="Arial"/>
          <w:sz w:val="20"/>
          <w:szCs w:val="20"/>
        </w:rPr>
        <w:t>eachers</w:t>
      </w:r>
      <w:r w:rsidR="00A11079" w:rsidRPr="000A6DD2">
        <w:rPr>
          <w:rFonts w:ascii="Verdana" w:hAnsi="Verdana" w:cs="Arial"/>
          <w:sz w:val="20"/>
          <w:szCs w:val="20"/>
        </w:rPr>
        <w:t xml:space="preserve"> of the Blind/ Visually Impaired</w:t>
      </w:r>
      <w:r w:rsidR="000A6DD2" w:rsidRPr="000A6DD2">
        <w:rPr>
          <w:rFonts w:ascii="Verdana" w:hAnsi="Verdana" w:cs="Arial"/>
          <w:sz w:val="20"/>
          <w:szCs w:val="20"/>
        </w:rPr>
        <w:t xml:space="preserve"> (TVI) </w:t>
      </w:r>
      <w:r w:rsidRPr="000A6DD2">
        <w:rPr>
          <w:rFonts w:ascii="Verdana" w:hAnsi="Verdana" w:cs="Arial"/>
          <w:sz w:val="20"/>
          <w:szCs w:val="20"/>
        </w:rPr>
        <w:t xml:space="preserve">through the KSB Outreach Consultants in the regional cooperative. We offer mentoring </w:t>
      </w:r>
      <w:r w:rsidR="00A11079" w:rsidRPr="000A6DD2">
        <w:rPr>
          <w:rFonts w:ascii="Verdana" w:hAnsi="Verdana" w:cs="Arial"/>
          <w:sz w:val="20"/>
          <w:szCs w:val="20"/>
        </w:rPr>
        <w:t>services as part of our technical assistance to districts for</w:t>
      </w:r>
      <w:r w:rsidRPr="000A6DD2">
        <w:rPr>
          <w:rFonts w:ascii="Verdana" w:hAnsi="Verdana" w:cs="Arial"/>
          <w:sz w:val="20"/>
          <w:szCs w:val="20"/>
        </w:rPr>
        <w:t xml:space="preserve"> first </w:t>
      </w:r>
      <w:r w:rsidRPr="000A6DD2">
        <w:rPr>
          <w:rFonts w:ascii="Verdana" w:hAnsi="Verdana" w:cs="Arial"/>
          <w:sz w:val="20"/>
          <w:szCs w:val="20"/>
        </w:rPr>
        <w:t xml:space="preserve">or second </w:t>
      </w:r>
      <w:r w:rsidRPr="000A6DD2">
        <w:rPr>
          <w:rFonts w:ascii="Verdana" w:hAnsi="Verdana" w:cs="Arial"/>
          <w:sz w:val="20"/>
          <w:szCs w:val="20"/>
        </w:rPr>
        <w:t xml:space="preserve">year </w:t>
      </w:r>
      <w:r w:rsidR="00A11079" w:rsidRPr="000A6DD2">
        <w:rPr>
          <w:rFonts w:ascii="Verdana" w:hAnsi="Verdana" w:cs="Arial"/>
          <w:sz w:val="20"/>
          <w:szCs w:val="20"/>
        </w:rPr>
        <w:t>t</w:t>
      </w:r>
      <w:r w:rsidRPr="000A6DD2">
        <w:rPr>
          <w:rFonts w:ascii="Verdana" w:hAnsi="Verdana" w:cs="Arial"/>
          <w:sz w:val="20"/>
          <w:szCs w:val="20"/>
        </w:rPr>
        <w:t>eacher</w:t>
      </w:r>
      <w:r w:rsidRPr="000A6DD2">
        <w:rPr>
          <w:rFonts w:ascii="Verdana" w:hAnsi="Verdana" w:cs="Arial"/>
          <w:sz w:val="20"/>
          <w:szCs w:val="20"/>
        </w:rPr>
        <w:t>s</w:t>
      </w:r>
      <w:r w:rsidRPr="000A6DD2">
        <w:rPr>
          <w:rFonts w:ascii="Verdana" w:hAnsi="Verdana" w:cs="Arial"/>
          <w:sz w:val="20"/>
          <w:szCs w:val="20"/>
        </w:rPr>
        <w:t xml:space="preserve">. A mentor </w:t>
      </w:r>
      <w:r w:rsidR="000A6DD2">
        <w:rPr>
          <w:rFonts w:ascii="Verdana" w:hAnsi="Verdana" w:cs="Arial"/>
          <w:sz w:val="20"/>
          <w:szCs w:val="20"/>
        </w:rPr>
        <w:t>may</w:t>
      </w:r>
      <w:r w:rsidRPr="000A6DD2">
        <w:rPr>
          <w:rFonts w:ascii="Verdana" w:hAnsi="Verdana" w:cs="Arial"/>
          <w:sz w:val="20"/>
          <w:szCs w:val="20"/>
        </w:rPr>
        <w:t xml:space="preserve"> also be provided to teachers who have been out of the field for more than 5 years and returning</w:t>
      </w:r>
      <w:r w:rsidRPr="000A6DD2">
        <w:rPr>
          <w:rFonts w:ascii="Verdana" w:hAnsi="Verdana" w:cs="Arial"/>
          <w:sz w:val="20"/>
          <w:szCs w:val="20"/>
        </w:rPr>
        <w:t xml:space="preserve"> to the classroom</w:t>
      </w:r>
      <w:r w:rsidRPr="000A6DD2">
        <w:rPr>
          <w:rFonts w:ascii="Verdana" w:hAnsi="Verdana" w:cs="Arial"/>
          <w:sz w:val="20"/>
          <w:szCs w:val="20"/>
        </w:rPr>
        <w:t>.</w:t>
      </w:r>
    </w:p>
    <w:p w:rsidR="00E15F0D" w:rsidRPr="000A6DD2" w:rsidRDefault="00A11079" w:rsidP="000A6DD2">
      <w:pPr>
        <w:spacing w:after="0"/>
        <w:rPr>
          <w:rFonts w:ascii="Verdana" w:hAnsi="Verdana" w:cs="Arial"/>
          <w:b/>
          <w:sz w:val="20"/>
          <w:szCs w:val="20"/>
          <w:u w:val="single"/>
        </w:rPr>
      </w:pPr>
      <w:r w:rsidRPr="000A6DD2">
        <w:rPr>
          <w:rFonts w:ascii="Verdana" w:hAnsi="Verdana" w:cs="Arial"/>
          <w:b/>
          <w:sz w:val="20"/>
          <w:szCs w:val="20"/>
          <w:u w:val="single"/>
        </w:rPr>
        <w:t>Why is it important for a new T</w:t>
      </w:r>
      <w:r w:rsidR="00E15F0D" w:rsidRPr="000A6DD2">
        <w:rPr>
          <w:rFonts w:ascii="Verdana" w:hAnsi="Verdana" w:cs="Arial"/>
          <w:b/>
          <w:sz w:val="20"/>
          <w:szCs w:val="20"/>
          <w:u w:val="single"/>
        </w:rPr>
        <w:t>eacher</w:t>
      </w:r>
      <w:r w:rsidRPr="000A6DD2">
        <w:rPr>
          <w:rFonts w:ascii="Verdana" w:hAnsi="Verdana" w:cs="Arial"/>
          <w:b/>
          <w:sz w:val="20"/>
          <w:szCs w:val="20"/>
          <w:u w:val="single"/>
        </w:rPr>
        <w:t xml:space="preserve"> of the Blind/ Visually Impaired</w:t>
      </w:r>
      <w:r w:rsidR="00E15F0D" w:rsidRPr="000A6DD2">
        <w:rPr>
          <w:rFonts w:ascii="Verdana" w:hAnsi="Verdana" w:cs="Arial"/>
          <w:b/>
          <w:sz w:val="20"/>
          <w:szCs w:val="20"/>
          <w:u w:val="single"/>
        </w:rPr>
        <w:t xml:space="preserve"> to have a mentor?</w:t>
      </w:r>
    </w:p>
    <w:p w:rsidR="00E15F0D" w:rsidRPr="000A6DD2" w:rsidRDefault="00E15F0D" w:rsidP="000A6DD2">
      <w:pPr>
        <w:spacing w:after="0"/>
        <w:rPr>
          <w:rFonts w:ascii="Verdana" w:hAnsi="Verdana" w:cs="Arial"/>
          <w:b/>
          <w:sz w:val="20"/>
          <w:szCs w:val="20"/>
          <w:u w:val="single"/>
        </w:rPr>
      </w:pPr>
      <w:r w:rsidRPr="000A6DD2">
        <w:rPr>
          <w:rFonts w:ascii="Verdana" w:hAnsi="Verdana" w:cs="Arial"/>
          <w:sz w:val="20"/>
          <w:szCs w:val="20"/>
        </w:rPr>
        <w:t>Teaching students with visual impairments can be challenging.  It requires the teacher to have extensive knowledge and skills in the unique educational needs of the students in which they teach.  Often the Teacher of the Blind/Visually Impaired is the only person within the district with the knowledge about the specialized resources, equipment, and skills needed to promote student success. They also are required to be knowledgeable about the Expanded Core Curriculum as it relates to the needs of students with visual impairments and how it impacts learning.  As a first year teacher it is often hard to know all the answers or where to find them.  By having a mentor with experience in the field, new teachers are provided with someone whom they can talk to about questions they may have in regard to teaching strategies, technology questions, and resources available to them.</w:t>
      </w:r>
    </w:p>
    <w:p w:rsidR="00E15F0D" w:rsidRPr="000A6DD2" w:rsidRDefault="00E15F0D" w:rsidP="00E15F0D">
      <w:pPr>
        <w:rPr>
          <w:rFonts w:ascii="Verdana" w:hAnsi="Verdana" w:cs="Arial"/>
          <w:b/>
          <w:sz w:val="20"/>
          <w:szCs w:val="20"/>
        </w:rPr>
      </w:pPr>
      <w:r w:rsidRPr="000A6DD2">
        <w:rPr>
          <w:rFonts w:ascii="Verdana" w:hAnsi="Verdana" w:cs="Arial"/>
          <w:sz w:val="20"/>
          <w:szCs w:val="20"/>
        </w:rPr>
        <w:t xml:space="preserve">KSB Outreach Consultants can serve as mentors to new Teachers of the Blind/ Visually Impaired </w:t>
      </w:r>
      <w:r w:rsidR="000A6DD2" w:rsidRPr="000A6DD2">
        <w:rPr>
          <w:rFonts w:ascii="Verdana" w:hAnsi="Verdana" w:cs="Arial"/>
          <w:sz w:val="20"/>
          <w:szCs w:val="20"/>
        </w:rPr>
        <w:t>by offering technical assistance with activities</w:t>
      </w:r>
      <w:r w:rsidRPr="000A6DD2">
        <w:rPr>
          <w:rFonts w:ascii="Verdana" w:hAnsi="Verdana" w:cs="Arial"/>
          <w:sz w:val="20"/>
          <w:szCs w:val="20"/>
        </w:rPr>
        <w:t xml:space="preserve"> include</w:t>
      </w:r>
      <w:r w:rsidR="000A6DD2" w:rsidRPr="000A6DD2">
        <w:rPr>
          <w:rFonts w:ascii="Verdana" w:hAnsi="Verdana" w:cs="Arial"/>
          <w:sz w:val="20"/>
          <w:szCs w:val="20"/>
        </w:rPr>
        <w:t>d</w:t>
      </w:r>
      <w:r w:rsidRPr="000A6DD2">
        <w:rPr>
          <w:rFonts w:ascii="Verdana" w:hAnsi="Verdana" w:cs="Arial"/>
          <w:sz w:val="20"/>
          <w:szCs w:val="20"/>
        </w:rPr>
        <w:t>/not limited to:</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Telephone conversations, conference calls, or video/web conferencing.</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Answering of email</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 xml:space="preserve">Sending resources </w:t>
      </w:r>
    </w:p>
    <w:p w:rsidR="00E15F0D" w:rsidRPr="000A6DD2" w:rsidRDefault="00E15F0D" w:rsidP="000A6DD2">
      <w:pPr>
        <w:pStyle w:val="ListParagraph"/>
        <w:numPr>
          <w:ilvl w:val="0"/>
          <w:numId w:val="1"/>
        </w:numPr>
        <w:rPr>
          <w:rFonts w:ascii="Verdana" w:hAnsi="Verdana" w:cs="Arial"/>
          <w:sz w:val="20"/>
          <w:szCs w:val="20"/>
        </w:rPr>
      </w:pPr>
      <w:r w:rsidRPr="000A6DD2">
        <w:rPr>
          <w:rFonts w:ascii="Verdana" w:hAnsi="Verdana" w:cs="Arial"/>
          <w:sz w:val="20"/>
          <w:szCs w:val="20"/>
        </w:rPr>
        <w:t>“Shadowing” new TVI in their classroom/schools</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Assist in ‘troubleshooting” of day to day activities</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Assist in Functional Vision/Learning Media Assessments</w:t>
      </w:r>
    </w:p>
    <w:p w:rsidR="00E15F0D" w:rsidRPr="000A6DD2" w:rsidRDefault="00E15F0D" w:rsidP="00E15F0D">
      <w:pPr>
        <w:pStyle w:val="ListParagraph"/>
        <w:numPr>
          <w:ilvl w:val="0"/>
          <w:numId w:val="1"/>
        </w:numPr>
        <w:rPr>
          <w:rFonts w:ascii="Verdana" w:hAnsi="Verdana" w:cs="Arial"/>
          <w:sz w:val="20"/>
          <w:szCs w:val="20"/>
        </w:rPr>
      </w:pPr>
      <w:r w:rsidRPr="000A6DD2">
        <w:rPr>
          <w:rFonts w:ascii="Verdana" w:hAnsi="Verdana" w:cs="Arial"/>
          <w:sz w:val="20"/>
          <w:szCs w:val="20"/>
        </w:rPr>
        <w:t>Assist in IEP goal development</w:t>
      </w:r>
    </w:p>
    <w:p w:rsidR="000A6DD2" w:rsidRPr="000A6DD2" w:rsidRDefault="000A6DD2" w:rsidP="00E15F0D">
      <w:pPr>
        <w:pStyle w:val="ListParagraph"/>
        <w:numPr>
          <w:ilvl w:val="0"/>
          <w:numId w:val="1"/>
        </w:numPr>
        <w:rPr>
          <w:rFonts w:ascii="Verdana" w:hAnsi="Verdana" w:cs="Arial"/>
          <w:sz w:val="20"/>
          <w:szCs w:val="20"/>
        </w:rPr>
      </w:pPr>
      <w:r w:rsidRPr="000A6DD2">
        <w:rPr>
          <w:rFonts w:ascii="Verdana" w:hAnsi="Verdana" w:cs="Arial"/>
          <w:sz w:val="20"/>
          <w:szCs w:val="20"/>
        </w:rPr>
        <w:t>Attending ARC meetings to assist in evaluation planning</w:t>
      </w:r>
    </w:p>
    <w:p w:rsidR="00E15F0D" w:rsidRPr="000A6DD2" w:rsidRDefault="00E15F0D" w:rsidP="00E15F0D">
      <w:pPr>
        <w:pStyle w:val="ListParagraph"/>
        <w:ind w:left="810"/>
        <w:rPr>
          <w:rFonts w:ascii="Verdana" w:hAnsi="Verdana" w:cs="Arial"/>
          <w:sz w:val="20"/>
          <w:szCs w:val="20"/>
        </w:rPr>
      </w:pPr>
    </w:p>
    <w:p w:rsidR="000A6DD2" w:rsidRPr="000A6DD2" w:rsidRDefault="000A6DD2" w:rsidP="000A6DD2">
      <w:pPr>
        <w:pStyle w:val="ListParagraph"/>
        <w:ind w:left="0"/>
        <w:rPr>
          <w:rFonts w:ascii="Verdana" w:hAnsi="Verdana" w:cs="Arial"/>
          <w:b/>
          <w:sz w:val="20"/>
          <w:szCs w:val="20"/>
          <w:u w:val="single"/>
        </w:rPr>
      </w:pPr>
      <w:r w:rsidRPr="000A6DD2">
        <w:rPr>
          <w:rFonts w:ascii="Verdana" w:hAnsi="Verdana" w:cs="Arial"/>
          <w:b/>
          <w:sz w:val="20"/>
          <w:szCs w:val="20"/>
          <w:u w:val="single"/>
        </w:rPr>
        <w:t>Making a request for mentoring services</w:t>
      </w:r>
    </w:p>
    <w:p w:rsidR="00E15F0D" w:rsidRPr="000A6DD2" w:rsidRDefault="000A6DD2" w:rsidP="00A11079">
      <w:pPr>
        <w:pStyle w:val="ListParagraph"/>
        <w:ind w:left="0"/>
        <w:rPr>
          <w:rFonts w:ascii="Verdana" w:hAnsi="Verdana" w:cs="Arial"/>
          <w:sz w:val="20"/>
          <w:szCs w:val="20"/>
        </w:rPr>
      </w:pPr>
      <w:r w:rsidRPr="000A6DD2">
        <w:rPr>
          <w:rFonts w:ascii="Verdana" w:hAnsi="Verdana" w:cs="Arial"/>
          <w:sz w:val="20"/>
          <w:szCs w:val="20"/>
        </w:rPr>
        <w:t>Requests for KSB services come through the Director of Special Education (</w:t>
      </w:r>
      <w:proofErr w:type="spellStart"/>
      <w:r w:rsidRPr="000A6DD2">
        <w:rPr>
          <w:rFonts w:ascii="Verdana" w:hAnsi="Verdana" w:cs="Arial"/>
          <w:sz w:val="20"/>
          <w:szCs w:val="20"/>
        </w:rPr>
        <w:t>DoSE</w:t>
      </w:r>
      <w:proofErr w:type="spellEnd"/>
      <w:r w:rsidRPr="000A6DD2">
        <w:rPr>
          <w:rFonts w:ascii="Verdana" w:hAnsi="Verdana" w:cs="Arial"/>
          <w:sz w:val="20"/>
          <w:szCs w:val="20"/>
        </w:rPr>
        <w:t xml:space="preserve">) for the local school district to the KSB Outreach Consultant assigned to the regional cooperative.  This can be made via email or phone call. If a TVI is working for multiple school districts, then requests from each </w:t>
      </w:r>
      <w:proofErr w:type="spellStart"/>
      <w:r w:rsidRPr="000A6DD2">
        <w:rPr>
          <w:rFonts w:ascii="Verdana" w:hAnsi="Verdana" w:cs="Arial"/>
          <w:sz w:val="20"/>
          <w:szCs w:val="20"/>
        </w:rPr>
        <w:t>DoSE</w:t>
      </w:r>
      <w:proofErr w:type="spellEnd"/>
      <w:r w:rsidRPr="000A6DD2">
        <w:rPr>
          <w:rFonts w:ascii="Verdana" w:hAnsi="Verdana" w:cs="Arial"/>
          <w:sz w:val="20"/>
          <w:szCs w:val="20"/>
        </w:rPr>
        <w:t xml:space="preserve"> shall be made to the KSB Outreach Consultant before services are provided in that local school district.   Upon requesting services from the KSB Outreach Consultant, the </w:t>
      </w:r>
      <w:proofErr w:type="spellStart"/>
      <w:r w:rsidRPr="000A6DD2">
        <w:rPr>
          <w:rFonts w:ascii="Verdana" w:hAnsi="Verdana" w:cs="Arial"/>
          <w:sz w:val="20"/>
          <w:szCs w:val="20"/>
        </w:rPr>
        <w:t>DoSE</w:t>
      </w:r>
      <w:proofErr w:type="spellEnd"/>
      <w:r w:rsidRPr="000A6DD2">
        <w:rPr>
          <w:rFonts w:ascii="Verdana" w:hAnsi="Verdana" w:cs="Arial"/>
          <w:sz w:val="20"/>
          <w:szCs w:val="20"/>
        </w:rPr>
        <w:t xml:space="preserve"> shall specify </w:t>
      </w:r>
      <w:r w:rsidR="00DE4C7E">
        <w:rPr>
          <w:rFonts w:ascii="Verdana" w:hAnsi="Verdana" w:cs="Arial"/>
          <w:sz w:val="20"/>
          <w:szCs w:val="20"/>
        </w:rPr>
        <w:t>the type</w:t>
      </w:r>
      <w:r w:rsidRPr="000A6DD2">
        <w:rPr>
          <w:rFonts w:ascii="Verdana" w:hAnsi="Verdana" w:cs="Arial"/>
          <w:sz w:val="20"/>
          <w:szCs w:val="20"/>
        </w:rPr>
        <w:t xml:space="preserve"> of assistance needed from the KSB Outreach Consultant and the frequency in which they are requesting the TVI and KSB Outreach Consultant to meet in person (once a month, once a quarter,</w:t>
      </w:r>
      <w:r w:rsidR="00DE4C7E">
        <w:rPr>
          <w:rFonts w:ascii="Verdana" w:hAnsi="Verdana" w:cs="Arial"/>
          <w:sz w:val="20"/>
          <w:szCs w:val="20"/>
        </w:rPr>
        <w:t xml:space="preserve"> etc.</w:t>
      </w:r>
      <w:r w:rsidRPr="000A6DD2">
        <w:rPr>
          <w:rFonts w:ascii="Verdana" w:hAnsi="Verdana" w:cs="Arial"/>
          <w:sz w:val="20"/>
          <w:szCs w:val="20"/>
        </w:rPr>
        <w:t>)</w:t>
      </w:r>
      <w:bookmarkStart w:id="0" w:name="_GoBack"/>
      <w:bookmarkEnd w:id="0"/>
    </w:p>
    <w:p w:rsidR="00E15F0D" w:rsidRPr="000A6DD2" w:rsidRDefault="00E15F0D">
      <w:pPr>
        <w:rPr>
          <w:rFonts w:ascii="Verdana" w:hAnsi="Verdana"/>
          <w:sz w:val="20"/>
          <w:szCs w:val="20"/>
        </w:rPr>
      </w:pPr>
    </w:p>
    <w:sectPr w:rsidR="00E15F0D" w:rsidRPr="000A6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65F7D"/>
    <w:multiLevelType w:val="hybridMultilevel"/>
    <w:tmpl w:val="0498850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F0D"/>
    <w:rsid w:val="000A6DD2"/>
    <w:rsid w:val="00A11079"/>
    <w:rsid w:val="00BB369E"/>
    <w:rsid w:val="00DE4C7E"/>
    <w:rsid w:val="00E1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F0D"/>
    <w:rPr>
      <w:rFonts w:ascii="Tahoma" w:hAnsi="Tahoma" w:cs="Tahoma"/>
      <w:sz w:val="16"/>
      <w:szCs w:val="16"/>
    </w:rPr>
  </w:style>
  <w:style w:type="paragraph" w:styleId="ListParagraph">
    <w:name w:val="List Paragraph"/>
    <w:basedOn w:val="Normal"/>
    <w:uiPriority w:val="34"/>
    <w:qFormat/>
    <w:rsid w:val="00E15F0D"/>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F0D"/>
    <w:rPr>
      <w:rFonts w:ascii="Tahoma" w:hAnsi="Tahoma" w:cs="Tahoma"/>
      <w:sz w:val="16"/>
      <w:szCs w:val="16"/>
    </w:rPr>
  </w:style>
  <w:style w:type="paragraph" w:styleId="ListParagraph">
    <w:name w:val="List Paragraph"/>
    <w:basedOn w:val="Normal"/>
    <w:uiPriority w:val="34"/>
    <w:qFormat/>
    <w:rsid w:val="00E15F0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2012-10-17T17:55:00Z</dcterms:created>
  <dcterms:modified xsi:type="dcterms:W3CDTF">2012-10-17T18:28:00Z</dcterms:modified>
</cp:coreProperties>
</file>