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4AB0" w:rsidRPr="00A86367" w:rsidRDefault="008E4AB0" w:rsidP="008E4AB0">
      <w:pPr>
        <w:rPr>
          <w:sz w:val="20"/>
          <w:szCs w:val="20"/>
        </w:rPr>
      </w:pPr>
    </w:p>
    <w:p w:rsidR="003E1B61" w:rsidRPr="00286973" w:rsidRDefault="003E1B61" w:rsidP="003E1B61">
      <w:pPr>
        <w:spacing w:line="328" w:lineRule="exact"/>
        <w:jc w:val="center"/>
        <w:textAlignment w:val="baseline"/>
        <w:rPr>
          <w:color w:val="000000"/>
          <w:spacing w:val="6"/>
          <w:sz w:val="29"/>
          <w:szCs w:val="22"/>
        </w:rPr>
      </w:pPr>
      <w:r w:rsidRPr="00286973">
        <w:rPr>
          <w:color w:val="000000"/>
          <w:spacing w:val="6"/>
          <w:sz w:val="29"/>
          <w:szCs w:val="22"/>
        </w:rPr>
        <w:t>Parental Consent for Healthcare</w:t>
      </w:r>
    </w:p>
    <w:p w:rsidR="003E1B61" w:rsidRPr="00286973" w:rsidRDefault="003E1B61" w:rsidP="003E1B61">
      <w:pPr>
        <w:spacing w:line="328" w:lineRule="exact"/>
        <w:jc w:val="center"/>
        <w:textAlignment w:val="baseline"/>
        <w:rPr>
          <w:color w:val="000000"/>
          <w:spacing w:val="-3"/>
          <w:sz w:val="29"/>
          <w:szCs w:val="22"/>
        </w:rPr>
      </w:pPr>
    </w:p>
    <w:p w:rsidR="003E1B61" w:rsidRPr="00286973" w:rsidRDefault="003E1B61" w:rsidP="003E1B61">
      <w:pPr>
        <w:spacing w:line="328" w:lineRule="exact"/>
        <w:textAlignment w:val="baseline"/>
        <w:rPr>
          <w:color w:val="000000"/>
          <w:spacing w:val="6"/>
          <w:sz w:val="29"/>
          <w:szCs w:val="22"/>
        </w:rPr>
      </w:pPr>
      <w:r w:rsidRPr="00286973">
        <w:rPr>
          <w:color w:val="000000"/>
          <w:spacing w:val="-3"/>
          <w:sz w:val="29"/>
          <w:szCs w:val="22"/>
        </w:rPr>
        <w:t>As required by F.S. 1014.06(1), parents or legal guardian must authorize healthcare services to be provided for their child by a healthcare practitioner or their delegate, as defined in F.S. 456.001 and 1006.062, should the need arise for such treatment, while their child is under the supervision of the school.</w:t>
      </w:r>
    </w:p>
    <w:p w:rsidR="003E1B61" w:rsidRPr="00286973" w:rsidRDefault="003E1B61" w:rsidP="003E1B61">
      <w:pPr>
        <w:spacing w:before="345" w:line="318" w:lineRule="exact"/>
        <w:ind w:right="360"/>
        <w:jc w:val="both"/>
        <w:textAlignment w:val="baseline"/>
        <w:rPr>
          <w:color w:val="000000"/>
          <w:spacing w:val="-6"/>
          <w:sz w:val="29"/>
          <w:szCs w:val="22"/>
        </w:rPr>
      </w:pPr>
      <w:r w:rsidRPr="00286973">
        <w:rPr>
          <w:color w:val="000000"/>
          <w:spacing w:val="-6"/>
          <w:sz w:val="29"/>
          <w:szCs w:val="22"/>
        </w:rPr>
        <w:t>A "yes" response will authorize such treatments including, but not limited to major or minor injury or illness reported or observed while the child is at school. This does not authorize the dispensing of medication or school screenings such as vision, hearing, scoliosis, or height and weight. These services require a separate consent which was included in the original registration paperwork.</w:t>
      </w:r>
    </w:p>
    <w:p w:rsidR="003E1B61" w:rsidRPr="00286973" w:rsidRDefault="003E1B61" w:rsidP="003E1B61">
      <w:pPr>
        <w:spacing w:before="331" w:line="334" w:lineRule="exact"/>
        <w:textAlignment w:val="baseline"/>
        <w:rPr>
          <w:color w:val="000000"/>
          <w:spacing w:val="-3"/>
          <w:sz w:val="29"/>
          <w:szCs w:val="22"/>
        </w:rPr>
      </w:pPr>
      <w:r w:rsidRPr="00286973">
        <w:rPr>
          <w:color w:val="000000"/>
          <w:spacing w:val="-3"/>
          <w:sz w:val="29"/>
          <w:szCs w:val="22"/>
        </w:rPr>
        <w:t xml:space="preserve">Failure to respond will result in an indication of </w:t>
      </w:r>
      <w:r w:rsidRPr="00286973">
        <w:rPr>
          <w:b/>
          <w:color w:val="000000"/>
          <w:spacing w:val="-3"/>
          <w:sz w:val="29"/>
          <w:szCs w:val="22"/>
        </w:rPr>
        <w:t xml:space="preserve">"no" </w:t>
      </w:r>
      <w:r w:rsidRPr="00286973">
        <w:rPr>
          <w:color w:val="000000"/>
          <w:spacing w:val="-3"/>
          <w:sz w:val="29"/>
          <w:szCs w:val="22"/>
        </w:rPr>
        <w:t>for healthcare treatment.</w:t>
      </w:r>
    </w:p>
    <w:p w:rsidR="003E1B61" w:rsidRPr="00286973" w:rsidRDefault="003E1B61" w:rsidP="003E1B61">
      <w:pPr>
        <w:spacing w:before="315" w:line="325" w:lineRule="exact"/>
        <w:jc w:val="both"/>
        <w:textAlignment w:val="baseline"/>
        <w:rPr>
          <w:color w:val="000000"/>
          <w:sz w:val="29"/>
          <w:szCs w:val="22"/>
        </w:rPr>
      </w:pPr>
      <w:r w:rsidRPr="00286973">
        <w:rPr>
          <w:color w:val="000000"/>
          <w:sz w:val="29"/>
          <w:szCs w:val="22"/>
        </w:rPr>
        <w:t xml:space="preserve">A </w:t>
      </w:r>
      <w:r w:rsidRPr="00286973">
        <w:rPr>
          <w:b/>
          <w:color w:val="000000"/>
          <w:sz w:val="29"/>
          <w:szCs w:val="22"/>
        </w:rPr>
        <w:t xml:space="preserve">"no" </w:t>
      </w:r>
      <w:r w:rsidRPr="00286973">
        <w:rPr>
          <w:color w:val="000000"/>
          <w:sz w:val="29"/>
          <w:szCs w:val="22"/>
        </w:rPr>
        <w:t>response will result in calls to the parent or guardian for the child to be picked up for all medical concerns. This will be for all instances where students are feeling</w:t>
      </w:r>
      <w:r w:rsidRPr="00286973">
        <w:rPr>
          <w:color w:val="152853"/>
          <w:sz w:val="29"/>
          <w:szCs w:val="22"/>
        </w:rPr>
        <w:t xml:space="preserve"> ill</w:t>
      </w:r>
      <w:r w:rsidRPr="00286973">
        <w:rPr>
          <w:color w:val="000000"/>
          <w:sz w:val="29"/>
          <w:szCs w:val="22"/>
        </w:rPr>
        <w:t xml:space="preserve"> have a headache or injuries such as cuts, scrapes, bumps, or bruises. EMS will be called for any situation deemed serious.</w:t>
      </w:r>
    </w:p>
    <w:p w:rsidR="003E1B61" w:rsidRPr="00286973" w:rsidRDefault="003E1B61" w:rsidP="003E1B61">
      <w:pPr>
        <w:spacing w:before="315" w:line="325" w:lineRule="exact"/>
        <w:jc w:val="both"/>
        <w:textAlignment w:val="baseline"/>
        <w:rPr>
          <w:color w:val="000000"/>
          <w:sz w:val="29"/>
          <w:szCs w:val="22"/>
        </w:rPr>
      </w:pPr>
      <w:r w:rsidRPr="00286973">
        <w:rPr>
          <w:color w:val="000000"/>
          <w:sz w:val="29"/>
          <w:szCs w:val="22"/>
        </w:rPr>
        <w:t>Emergency services will be provided to all students according to the standards found in the Florida Department of Health Emergency Guidelines for Schools at: https://www.floridahealth.gov/programs-and-services/childrens-health/school-health/reports-information.html</w:t>
      </w:r>
    </w:p>
    <w:p w:rsidR="003E1B61" w:rsidRPr="00286973" w:rsidRDefault="003E1B61" w:rsidP="003E1B61">
      <w:pPr>
        <w:tabs>
          <w:tab w:val="left" w:pos="5544"/>
          <w:tab w:val="left" w:pos="7200"/>
        </w:tabs>
        <w:spacing w:before="341" w:line="329" w:lineRule="exact"/>
        <w:textAlignment w:val="baseline"/>
        <w:rPr>
          <w:color w:val="000000"/>
          <w:spacing w:val="4"/>
          <w:sz w:val="29"/>
          <w:szCs w:val="22"/>
        </w:rPr>
      </w:pPr>
      <w:r w:rsidRPr="00286973">
        <w:rPr>
          <w:color w:val="000000"/>
          <w:spacing w:val="4"/>
          <w:sz w:val="29"/>
          <w:szCs w:val="22"/>
        </w:rPr>
        <w:t>Do you authorize healthcare services?</w:t>
      </w:r>
      <w:r w:rsidRPr="00286973">
        <w:rPr>
          <w:color w:val="000000"/>
          <w:spacing w:val="4"/>
          <w:sz w:val="29"/>
          <w:szCs w:val="22"/>
        </w:rPr>
        <w:tab/>
      </w:r>
      <w:r w:rsidRPr="00286973">
        <w:rPr>
          <w:rFonts w:ascii="Segoe UI Symbol" w:hAnsi="Segoe UI Symbol" w:cs="Segoe UI Symbol"/>
          <w:color w:val="632D0D"/>
          <w:spacing w:val="4"/>
          <w:sz w:val="29"/>
          <w:szCs w:val="22"/>
        </w:rPr>
        <w:t>❑</w:t>
      </w:r>
      <w:r w:rsidRPr="00286973">
        <w:rPr>
          <w:color w:val="000000"/>
          <w:spacing w:val="4"/>
          <w:sz w:val="29"/>
          <w:szCs w:val="22"/>
        </w:rPr>
        <w:t>Yes</w:t>
      </w:r>
      <w:r w:rsidRPr="00286973">
        <w:rPr>
          <w:color w:val="000000"/>
          <w:spacing w:val="4"/>
          <w:sz w:val="29"/>
          <w:szCs w:val="22"/>
        </w:rPr>
        <w:tab/>
      </w:r>
      <w:r w:rsidRPr="00286973">
        <w:rPr>
          <w:rFonts w:ascii="Segoe UI Symbol" w:hAnsi="Segoe UI Symbol" w:cs="Segoe UI Symbol"/>
          <w:color w:val="000000"/>
          <w:spacing w:val="4"/>
          <w:sz w:val="29"/>
          <w:szCs w:val="22"/>
        </w:rPr>
        <w:t>❑</w:t>
      </w:r>
      <w:r w:rsidRPr="00286973">
        <w:rPr>
          <w:color w:val="000000"/>
          <w:spacing w:val="4"/>
          <w:sz w:val="29"/>
          <w:szCs w:val="22"/>
        </w:rPr>
        <w:t>No</w:t>
      </w:r>
    </w:p>
    <w:p w:rsidR="003E1B61" w:rsidRPr="00286973" w:rsidRDefault="003E1B61" w:rsidP="003E1B61">
      <w:pPr>
        <w:tabs>
          <w:tab w:val="left" w:pos="5544"/>
          <w:tab w:val="left" w:pos="7200"/>
        </w:tabs>
        <w:spacing w:before="341" w:line="329" w:lineRule="exact"/>
        <w:textAlignment w:val="baseline"/>
        <w:rPr>
          <w:color w:val="000000"/>
          <w:spacing w:val="4"/>
          <w:sz w:val="29"/>
          <w:szCs w:val="22"/>
        </w:rPr>
      </w:pPr>
      <w:r w:rsidRPr="00286973">
        <w:rPr>
          <w:color w:val="000000"/>
          <w:spacing w:val="4"/>
          <w:sz w:val="29"/>
          <w:szCs w:val="22"/>
        </w:rPr>
        <w:t xml:space="preserve">Child's Name (print)_____________________________________________ </w:t>
      </w:r>
    </w:p>
    <w:p w:rsidR="003E1B61" w:rsidRPr="00286973" w:rsidRDefault="003E1B61" w:rsidP="003E1B61">
      <w:pPr>
        <w:tabs>
          <w:tab w:val="right" w:leader="underscore" w:pos="9288"/>
        </w:tabs>
        <w:spacing w:before="316" w:line="329" w:lineRule="exact"/>
        <w:textAlignment w:val="baseline"/>
        <w:rPr>
          <w:color w:val="000000"/>
          <w:sz w:val="29"/>
          <w:szCs w:val="22"/>
        </w:rPr>
      </w:pPr>
      <w:r w:rsidRPr="00286973">
        <w:rPr>
          <w:color w:val="000000"/>
          <w:sz w:val="29"/>
          <w:szCs w:val="22"/>
        </w:rPr>
        <w:t xml:space="preserve">Parent/Legal Guardian Name (print)___________________________________ </w:t>
      </w:r>
    </w:p>
    <w:p w:rsidR="00110858" w:rsidRDefault="003E1B61" w:rsidP="003E1B61">
      <w:pPr>
        <w:ind w:left="-450" w:firstLine="450"/>
      </w:pPr>
      <w:bookmarkStart w:id="0" w:name="_GoBack"/>
      <w:bookmarkEnd w:id="0"/>
      <w:r w:rsidRPr="00286973">
        <w:rPr>
          <w:color w:val="000000"/>
          <w:sz w:val="29"/>
          <w:szCs w:val="22"/>
        </w:rPr>
        <w:t xml:space="preserve">Parent/Legal Guardian Signature </w:t>
      </w:r>
      <w:r w:rsidRPr="00286973">
        <w:rPr>
          <w:color w:val="000000"/>
          <w:sz w:val="29"/>
          <w:szCs w:val="22"/>
        </w:rPr>
        <w:tab/>
      </w:r>
    </w:p>
    <w:sectPr w:rsidR="00110858" w:rsidSect="005F21EA">
      <w:headerReference w:type="default" r:id="rId6"/>
      <w:footerReference w:type="default" r:id="rId7"/>
      <w:pgSz w:w="12240" w:h="15840"/>
      <w:pgMar w:top="1440" w:right="1440" w:bottom="1440" w:left="1440" w:header="187"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6662" w:rsidRDefault="008E6662" w:rsidP="00110858">
      <w:r>
        <w:separator/>
      </w:r>
    </w:p>
  </w:endnote>
  <w:endnote w:type="continuationSeparator" w:id="0">
    <w:p w:rsidR="008E6662" w:rsidRDefault="008E6662" w:rsidP="00110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504A" w:rsidRDefault="00E1504A">
    <w:pPr>
      <w:pStyle w:val="Footer"/>
    </w:pPr>
  </w:p>
  <w:p w:rsidR="00E1504A" w:rsidRDefault="00E1504A" w:rsidP="005F21EA">
    <w:pPr>
      <w:pStyle w:val="Footer"/>
      <w:ind w:left="-1080" w:hanging="360"/>
    </w:pPr>
    <w:r>
      <w:rPr>
        <w:noProof/>
      </w:rPr>
      <w:drawing>
        <wp:inline distT="0" distB="0" distL="0" distR="0" wp14:anchorId="13DE7CFD" wp14:editId="596DB0F4">
          <wp:extent cx="7800975" cy="73279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HCSDLHBannerFooter(1) Address.png"/>
                  <pic:cNvPicPr/>
                </pic:nvPicPr>
                <pic:blipFill>
                  <a:blip r:embed="rId1">
                    <a:extLst>
                      <a:ext uri="{28A0092B-C50C-407E-A947-70E740481C1C}">
                        <a14:useLocalDpi xmlns:a14="http://schemas.microsoft.com/office/drawing/2010/main" val="0"/>
                      </a:ext>
                    </a:extLst>
                  </a:blip>
                  <a:stretch>
                    <a:fillRect/>
                  </a:stretch>
                </pic:blipFill>
                <pic:spPr>
                  <a:xfrm>
                    <a:off x="0" y="0"/>
                    <a:ext cx="8749369" cy="82187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6662" w:rsidRDefault="008E6662" w:rsidP="00110858">
      <w:r>
        <w:separator/>
      </w:r>
    </w:p>
  </w:footnote>
  <w:footnote w:type="continuationSeparator" w:id="0">
    <w:p w:rsidR="008E6662" w:rsidRDefault="008E6662" w:rsidP="001108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0858" w:rsidRDefault="00110858" w:rsidP="005F21EA">
    <w:pPr>
      <w:pStyle w:val="Header"/>
      <w:ind w:hanging="1440"/>
    </w:pPr>
    <w:r>
      <w:rPr>
        <w:noProof/>
      </w:rPr>
      <w:drawing>
        <wp:inline distT="0" distB="0" distL="0" distR="0">
          <wp:extent cx="7886700" cy="131889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CSDLHBannerHeader-1 - District.png"/>
                  <pic:cNvPicPr/>
                </pic:nvPicPr>
                <pic:blipFill>
                  <a:blip r:embed="rId1">
                    <a:extLst>
                      <a:ext uri="{28A0092B-C50C-407E-A947-70E740481C1C}">
                        <a14:useLocalDpi xmlns:a14="http://schemas.microsoft.com/office/drawing/2010/main" val="0"/>
                      </a:ext>
                    </a:extLst>
                  </a:blip>
                  <a:stretch>
                    <a:fillRect/>
                  </a:stretch>
                </pic:blipFill>
                <pic:spPr>
                  <a:xfrm>
                    <a:off x="0" y="0"/>
                    <a:ext cx="7886700" cy="1318895"/>
                  </a:xfrm>
                  <a:prstGeom prst="rect">
                    <a:avLst/>
                  </a:prstGeom>
                </pic:spPr>
              </pic:pic>
            </a:graphicData>
          </a:graphic>
        </wp:inline>
      </w:drawing>
    </w:r>
  </w:p>
  <w:p w:rsidR="00110858" w:rsidRDefault="001108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B61"/>
    <w:rsid w:val="00110858"/>
    <w:rsid w:val="00337493"/>
    <w:rsid w:val="003E1B61"/>
    <w:rsid w:val="00545C6A"/>
    <w:rsid w:val="005F21EA"/>
    <w:rsid w:val="0082113C"/>
    <w:rsid w:val="008E4AB0"/>
    <w:rsid w:val="008E6662"/>
    <w:rsid w:val="00916BCD"/>
    <w:rsid w:val="00A13A7C"/>
    <w:rsid w:val="00AF7746"/>
    <w:rsid w:val="00D60F71"/>
    <w:rsid w:val="00E150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6A3563"/>
  <w15:chartTrackingRefBased/>
  <w15:docId w15:val="{D61773DA-206A-474C-9552-4586D7765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E1B6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0858"/>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110858"/>
  </w:style>
  <w:style w:type="paragraph" w:styleId="Footer">
    <w:name w:val="footer"/>
    <w:basedOn w:val="Normal"/>
    <w:link w:val="FooterChar"/>
    <w:uiPriority w:val="99"/>
    <w:unhideWhenUsed/>
    <w:rsid w:val="00110858"/>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110858"/>
  </w:style>
  <w:style w:type="table" w:styleId="TableGrid">
    <w:name w:val="Table Grid"/>
    <w:basedOn w:val="TableNormal"/>
    <w:uiPriority w:val="39"/>
    <w:rsid w:val="008E4AB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rdank\Downloads\District%20Letter%20Head%20Template%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District Letter Head Template (2)</Template>
  <TotalTime>1</TotalTime>
  <Pages>1</Pages>
  <Words>240</Words>
  <Characters>1373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JORDAN</dc:creator>
  <cp:keywords/>
  <dc:description/>
  <cp:lastModifiedBy>KIMBERLY JORDAN</cp:lastModifiedBy>
  <cp:revision>1</cp:revision>
  <dcterms:created xsi:type="dcterms:W3CDTF">2022-08-15T20:53:00Z</dcterms:created>
  <dcterms:modified xsi:type="dcterms:W3CDTF">2022-08-15T20:54:00Z</dcterms:modified>
</cp:coreProperties>
</file>