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Layout"/>
        <w:tblW w:w="14420" w:type="dxa"/>
        <w:jc w:val="center"/>
        <w:tblLayout w:type="fixed"/>
        <w:tblLook w:val="04A0" w:firstRow="1" w:lastRow="0" w:firstColumn="1" w:lastColumn="0" w:noHBand="0" w:noVBand="1"/>
        <w:tblDescription w:val="Brochure layout table page 1"/>
      </w:tblPr>
      <w:tblGrid>
        <w:gridCol w:w="3840"/>
        <w:gridCol w:w="713"/>
        <w:gridCol w:w="713"/>
        <w:gridCol w:w="4004"/>
        <w:gridCol w:w="579"/>
        <w:gridCol w:w="720"/>
        <w:gridCol w:w="3851"/>
      </w:tblGrid>
      <w:tr w:rsidR="0054427C" w:rsidTr="00AA0DF7">
        <w:trPr>
          <w:trHeight w:hRule="exact" w:val="10800"/>
          <w:jc w:val="center"/>
        </w:trPr>
        <w:tc>
          <w:tcPr>
            <w:tcW w:w="3840" w:type="dxa"/>
          </w:tcPr>
          <w:p w:rsidR="0054427C" w:rsidRDefault="002867E6" w:rsidP="00120D1C">
            <w:r>
              <w:rPr>
                <w:noProof/>
                <w:lang w:eastAsia="en-US"/>
              </w:rPr>
              <w:drawing>
                <wp:inline distT="0" distB="0" distL="0" distR="0">
                  <wp:extent cx="1924050" cy="1924050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SmallBusinessBrochure_Back.jp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450" cy="1924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A0DF7" w:rsidRPr="00F37A09" w:rsidRDefault="00AA0DF7" w:rsidP="00AA0DF7">
            <w:pPr>
              <w:rPr>
                <w:b/>
                <w:lang w:val="es-MX"/>
              </w:rPr>
            </w:pPr>
            <w:r w:rsidRPr="00F37A09">
              <w:rPr>
                <w:b/>
                <w:lang w:val="es-MX"/>
              </w:rPr>
              <w:t>EXPECTATIVAS DE COMPORTAMIENTO</w:t>
            </w:r>
          </w:p>
          <w:p w:rsidR="00AA0DF7" w:rsidRPr="00F37A09" w:rsidRDefault="00AA0DF7" w:rsidP="00AA0DF7">
            <w:pPr>
              <w:rPr>
                <w:lang w:val="es-MX"/>
              </w:rPr>
            </w:pPr>
            <w:r w:rsidRPr="00F37A09">
              <w:rPr>
                <w:lang w:val="es-MX"/>
              </w:rPr>
              <w:t>1. ¡Llegue a tiempo y listo para aprender, ponerse en forma y divertirse!</w:t>
            </w:r>
          </w:p>
          <w:p w:rsidR="00AA0DF7" w:rsidRPr="00F37A09" w:rsidRDefault="00AA0DF7" w:rsidP="00AA0DF7">
            <w:pPr>
              <w:rPr>
                <w:lang w:val="es-MX"/>
              </w:rPr>
            </w:pPr>
            <w:r w:rsidRPr="00F37A09">
              <w:rPr>
                <w:lang w:val="es-MX"/>
              </w:rPr>
              <w:t>2. Sigue todas las reglas de la actividad que se enseña.</w:t>
            </w:r>
          </w:p>
          <w:p w:rsidR="00AA0DF7" w:rsidRDefault="00AA0DF7" w:rsidP="00AA0DF7">
            <w:pPr>
              <w:rPr>
                <w:lang w:val="es-MX"/>
              </w:rPr>
            </w:pPr>
            <w:r w:rsidRPr="00F37A09">
              <w:rPr>
                <w:lang w:val="es-MX"/>
              </w:rPr>
              <w:t>3. Respetarte a ti mismo, a los demás y a la escuela.</w:t>
            </w:r>
          </w:p>
          <w:p w:rsidR="00AA0DF7" w:rsidRDefault="00AA0DF7" w:rsidP="00AA0DF7">
            <w:pPr>
              <w:rPr>
                <w:lang w:val="es-MX"/>
              </w:rPr>
            </w:pPr>
            <w:r w:rsidRPr="00F37A09">
              <w:rPr>
                <w:lang w:val="es-MX"/>
              </w:rPr>
              <w:t>* - En todos los niveles de grado, enfatizamos la deportividad, el espíritu de equipo, la aceptación de la responsabilidad personal, el establecimiento y el cumplimiento de metas personales para la aptitud física, el respeto a las diferencias, la colaboración y la cooperación.</w:t>
            </w:r>
          </w:p>
          <w:p w:rsidR="00AA0DF7" w:rsidRDefault="00AA0DF7" w:rsidP="00AA0DF7">
            <w:pPr>
              <w:rPr>
                <w:lang w:val="es-MX"/>
              </w:rPr>
            </w:pPr>
            <w:r w:rsidRPr="00F37A09">
              <w:rPr>
                <w:lang w:val="es-MX"/>
              </w:rPr>
              <w:t xml:space="preserve">* - Para obtener más información sobre los Estándares de Educación Física de California, visite el sitio web del Departamento de Educación de California en: </w:t>
            </w:r>
            <w:hyperlink r:id="rId7" w:history="1">
              <w:r w:rsidRPr="009B2EAA">
                <w:rPr>
                  <w:rStyle w:val="Hyperlink"/>
                  <w:lang w:val="es-MX"/>
                </w:rPr>
                <w:t>http://www.cde.ca.gov/ci/pe/</w:t>
              </w:r>
            </w:hyperlink>
          </w:p>
          <w:p w:rsidR="00120D1C" w:rsidRPr="00AA0DF7" w:rsidRDefault="00120D1C" w:rsidP="00120D1C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D76F23" w:themeColor="accent6"/>
                <w:sz w:val="24"/>
                <w:szCs w:val="24"/>
                <w:u w:val="single"/>
                <w:lang w:val="es-MX"/>
              </w:rPr>
            </w:pPr>
          </w:p>
        </w:tc>
        <w:tc>
          <w:tcPr>
            <w:tcW w:w="713" w:type="dxa"/>
          </w:tcPr>
          <w:p w:rsidR="0054427C" w:rsidRPr="00AA0DF7" w:rsidRDefault="0054427C">
            <w:pPr>
              <w:rPr>
                <w:lang w:val="es-MX"/>
              </w:rPr>
            </w:pPr>
          </w:p>
        </w:tc>
        <w:tc>
          <w:tcPr>
            <w:tcW w:w="713" w:type="dxa"/>
          </w:tcPr>
          <w:p w:rsidR="0054427C" w:rsidRPr="00AA0DF7" w:rsidRDefault="0054427C">
            <w:pPr>
              <w:rPr>
                <w:lang w:val="es-MX"/>
              </w:rPr>
            </w:pPr>
          </w:p>
        </w:tc>
        <w:tc>
          <w:tcPr>
            <w:tcW w:w="4004" w:type="dxa"/>
          </w:tcPr>
          <w:p w:rsidR="00AA0DF7" w:rsidRPr="00F37A09" w:rsidRDefault="00AA0DF7" w:rsidP="00AA0DF7">
            <w:pPr>
              <w:rPr>
                <w:b/>
                <w:lang w:val="es-MX"/>
              </w:rPr>
            </w:pPr>
            <w:r w:rsidRPr="00F37A09">
              <w:rPr>
                <w:b/>
                <w:lang w:val="es-MX"/>
              </w:rPr>
              <w:t>ESTUDIANTES DE BANDA DE 6TO GRADO</w:t>
            </w:r>
          </w:p>
          <w:p w:rsidR="00AA0DF7" w:rsidRPr="00F37A09" w:rsidRDefault="00AA0DF7" w:rsidP="00AA0DF7">
            <w:pPr>
              <w:rPr>
                <w:lang w:val="es-MX"/>
              </w:rPr>
            </w:pPr>
            <w:r w:rsidRPr="00F37A09">
              <w:rPr>
                <w:lang w:val="es-MX"/>
              </w:rPr>
              <w:t>• Debe asistir a clase de educación física fuera del día escolar regular para cumplir con el requisito de minutos del Código de Educación de California.</w:t>
            </w:r>
          </w:p>
          <w:p w:rsidR="00AA0DF7" w:rsidRPr="00F37A09" w:rsidRDefault="00AA0DF7" w:rsidP="00AA0DF7">
            <w:pPr>
              <w:rPr>
                <w:lang w:val="es-MX"/>
              </w:rPr>
            </w:pPr>
            <w:r w:rsidRPr="00F37A09">
              <w:rPr>
                <w:lang w:val="es-MX"/>
              </w:rPr>
              <w:t>• Cada sitio ha establecido el tiempo para que los estudiantes de la banda obtengan esos minutos.</w:t>
            </w:r>
          </w:p>
          <w:p w:rsidR="00AA0DF7" w:rsidRDefault="00AA0DF7" w:rsidP="00AA0DF7">
            <w:pPr>
              <w:rPr>
                <w:lang w:val="es-MX"/>
              </w:rPr>
            </w:pPr>
            <w:r w:rsidRPr="00F37A09">
              <w:rPr>
                <w:lang w:val="es-MX"/>
              </w:rPr>
              <w:t>• Elije no asistir a Educación Física durante estos tiempos correrá el riesgo de perder su privilegio de participar en la banda.</w:t>
            </w:r>
          </w:p>
          <w:tbl>
            <w:tblPr>
              <w:tblStyle w:val="TableLayout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4004"/>
            </w:tblGrid>
            <w:tr w:rsidR="0054427C" w:rsidRPr="008754E8">
              <w:trPr>
                <w:trHeight w:hRule="exact" w:val="7920"/>
              </w:trPr>
              <w:tc>
                <w:tcPr>
                  <w:tcW w:w="5000" w:type="pct"/>
                </w:tcPr>
                <w:p w:rsidR="008754E8" w:rsidRPr="00001804" w:rsidRDefault="008754E8" w:rsidP="008754E8">
                  <w:pPr>
                    <w:rPr>
                      <w:lang w:val="es-MX"/>
                    </w:rPr>
                  </w:pPr>
                  <w:r w:rsidRPr="00001804">
                    <w:rPr>
                      <w:lang w:val="es-MX"/>
                    </w:rPr>
                    <w:t>ATLETISMO ELEMENTAL</w:t>
                  </w:r>
                </w:p>
                <w:p w:rsidR="008754E8" w:rsidRPr="00001804" w:rsidRDefault="008754E8" w:rsidP="008754E8">
                  <w:pPr>
                    <w:rPr>
                      <w:lang w:val="es-MX"/>
                    </w:rPr>
                  </w:pPr>
                  <w:r w:rsidRPr="00001804">
                    <w:rPr>
                      <w:lang w:val="es-MX"/>
                    </w:rPr>
                    <w:t>• Proporcionar a todos los estudiantes la oportunidad de participar en deportes fuera del día escolar.</w:t>
                  </w:r>
                </w:p>
                <w:p w:rsidR="008754E8" w:rsidRDefault="008754E8" w:rsidP="008754E8">
                  <w:pPr>
                    <w:rPr>
                      <w:lang w:val="es-MX"/>
                    </w:rPr>
                  </w:pPr>
                  <w:r w:rsidRPr="00001804">
                    <w:rPr>
                      <w:lang w:val="es-MX"/>
                    </w:rPr>
                    <w:t>• Los estudiantes mejorarán su nivel de habilidad y aprenderán los valores del espíritu deportivo, el trabajo en equipo, la dedicación y la alegría de la competencia junto con otras lecciones importantes de la vida como el respeto, la responsabilidad, la perseverancia y la autodisciplina.</w:t>
                  </w:r>
                </w:p>
                <w:p w:rsidR="008754E8" w:rsidRPr="00001804" w:rsidRDefault="008754E8" w:rsidP="008754E8">
                  <w:pPr>
                    <w:rPr>
                      <w:lang w:val="es-MX"/>
                    </w:rPr>
                  </w:pPr>
                  <w:r w:rsidRPr="00001804">
                    <w:rPr>
                      <w:lang w:val="es-MX"/>
                    </w:rPr>
                    <w:t>CONTACTO: MAESTRA DE PE</w:t>
                  </w:r>
                </w:p>
                <w:p w:rsidR="008754E8" w:rsidRPr="00001804" w:rsidRDefault="008754E8" w:rsidP="008754E8">
                  <w:pPr>
                    <w:rPr>
                      <w:lang w:val="es-MX"/>
                    </w:rPr>
                  </w:pPr>
                  <w:r w:rsidRPr="00001804">
                    <w:rPr>
                      <w:lang w:val="es-MX"/>
                    </w:rPr>
                    <w:t>Nombre: Federico Santillan</w:t>
                  </w:r>
                </w:p>
                <w:p w:rsidR="008754E8" w:rsidRPr="00001804" w:rsidRDefault="008754E8" w:rsidP="008754E8">
                  <w:pPr>
                    <w:rPr>
                      <w:lang w:val="es-MX"/>
                    </w:rPr>
                  </w:pPr>
                  <w:r w:rsidRPr="00001804">
                    <w:rPr>
                      <w:lang w:val="es-MX"/>
                    </w:rPr>
                    <w:t>Teléfono: 559-595-7290</w:t>
                  </w:r>
                </w:p>
                <w:p w:rsidR="008754E8" w:rsidRPr="00001804" w:rsidRDefault="008754E8" w:rsidP="008754E8">
                  <w:pPr>
                    <w:rPr>
                      <w:lang w:val="es-MX"/>
                    </w:rPr>
                  </w:pPr>
                  <w:r w:rsidRPr="00001804">
                    <w:rPr>
                      <w:lang w:val="es-MX"/>
                    </w:rPr>
                    <w:t>Correo electrónico: Federico.santillan@dinuba.k12.ca.us</w:t>
                  </w:r>
                </w:p>
                <w:p w:rsidR="0054427C" w:rsidRPr="008754E8" w:rsidRDefault="001D6E70" w:rsidP="001D6E70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s-MX"/>
                    </w:rPr>
                  </w:pPr>
                  <w:r w:rsidRPr="008754E8">
                    <w:rPr>
                      <w:rFonts w:ascii="Times New Roman" w:hAnsi="Times New Roman" w:cs="Times New Roman"/>
                      <w:sz w:val="24"/>
                      <w:szCs w:val="24"/>
                      <w:lang w:val="es-MX"/>
                    </w:rPr>
                    <w:br/>
                  </w:r>
                </w:p>
              </w:tc>
            </w:tr>
            <w:tr w:rsidR="0054427C">
              <w:trPr>
                <w:trHeight w:hRule="exact" w:val="2880"/>
              </w:trPr>
              <w:tc>
                <w:tcPr>
                  <w:tcW w:w="5000" w:type="pct"/>
                  <w:vAlign w:val="bottom"/>
                </w:tcPr>
                <w:tbl>
                  <w:tblPr>
                    <w:tblW w:w="5000" w:type="pct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72"/>
                    <w:gridCol w:w="281"/>
                    <w:gridCol w:w="2451"/>
                  </w:tblGrid>
                  <w:tr w:rsidR="0054427C">
                    <w:tc>
                      <w:tcPr>
                        <w:tcW w:w="1582" w:type="pct"/>
                        <w:vAlign w:val="center"/>
                      </w:tcPr>
                      <w:p w:rsidR="0054427C" w:rsidRDefault="002867E6">
                        <w:pPr>
                          <w:pStyle w:val="NoSpacing"/>
                        </w:pPr>
                        <w:r>
                          <w:rPr>
                            <w:noProof/>
                            <w:lang w:eastAsia="en-US"/>
                          </w:rPr>
                          <w:drawing>
                            <wp:inline distT="0" distB="0" distL="0" distR="0">
                              <wp:extent cx="758952" cy="365790"/>
                              <wp:effectExtent l="0" t="0" r="3175" b="0"/>
                              <wp:docPr id="20" name="Picture 2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0" name="logo_placeholder.png"/>
                                      <pic:cNvPicPr/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758952" cy="36579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50" w:type="pct"/>
                      </w:tcPr>
                      <w:p w:rsidR="0054427C" w:rsidRDefault="0054427C"/>
                    </w:tc>
                    <w:tc>
                      <w:tcPr>
                        <w:tcW w:w="3050" w:type="pct"/>
                      </w:tcPr>
                      <w:sdt>
                        <w:sdtPr>
                          <w:alias w:val="Company"/>
                          <w:tag w:val=""/>
                          <w:id w:val="-108818510"/>
                          <w:placeholder>
                            <w:docPart w:val="90B19A6DD1514785B307FEB089DCD778"/>
                          </w:placeholder>
                          <w:showingPlcHdr/>
                          <w:dataBinding w:prefixMappings="xmlns:ns0='http://schemas.openxmlformats.org/officeDocument/2006/extended-properties' " w:xpath="/ns0:Properties[1]/ns0:Company[1]" w:storeItemID="{6668398D-A668-4E3E-A5EB-62B293D839F1}"/>
                          <w:text/>
                        </w:sdtPr>
                        <w:sdtEndPr/>
                        <w:sdtContent>
                          <w:p w:rsidR="0054427C" w:rsidRDefault="002867E6">
                            <w:pPr>
                              <w:pStyle w:val="Company"/>
                            </w:pPr>
                            <w:r>
                              <w:t>[Company Name]</w:t>
                            </w:r>
                          </w:p>
                        </w:sdtContent>
                      </w:sdt>
                      <w:p w:rsidR="0054427C" w:rsidRDefault="002867E6">
                        <w:pPr>
                          <w:pStyle w:val="Footer"/>
                        </w:pPr>
                        <w:r>
                          <w:t>[Address]</w:t>
                        </w:r>
                      </w:p>
                      <w:p w:rsidR="0054427C" w:rsidRDefault="002867E6">
                        <w:pPr>
                          <w:pStyle w:val="Footer"/>
                        </w:pPr>
                        <w:r>
                          <w:t>[City, ST ZIP Code]</w:t>
                        </w:r>
                      </w:p>
                    </w:tc>
                  </w:tr>
                </w:tbl>
                <w:p w:rsidR="0054427C" w:rsidRDefault="0054427C"/>
              </w:tc>
            </w:tr>
          </w:tbl>
          <w:p w:rsidR="0054427C" w:rsidRDefault="0054427C"/>
        </w:tc>
        <w:tc>
          <w:tcPr>
            <w:tcW w:w="579" w:type="dxa"/>
          </w:tcPr>
          <w:p w:rsidR="0054427C" w:rsidRDefault="0054427C"/>
        </w:tc>
        <w:tc>
          <w:tcPr>
            <w:tcW w:w="720" w:type="dxa"/>
          </w:tcPr>
          <w:p w:rsidR="0054427C" w:rsidRDefault="0054427C"/>
        </w:tc>
        <w:tc>
          <w:tcPr>
            <w:tcW w:w="3851" w:type="dxa"/>
          </w:tcPr>
          <w:tbl>
            <w:tblPr>
              <w:tblStyle w:val="TableLayout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3851"/>
            </w:tblGrid>
            <w:tr w:rsidR="0054427C">
              <w:trPr>
                <w:trHeight w:hRule="exact" w:val="5760"/>
              </w:trPr>
              <w:tc>
                <w:tcPr>
                  <w:tcW w:w="5000" w:type="pct"/>
                </w:tcPr>
                <w:p w:rsidR="0054427C" w:rsidRDefault="0054427C"/>
                <w:p w:rsidR="003D0096" w:rsidRDefault="003D0096"/>
                <w:p w:rsidR="003D0096" w:rsidRDefault="003D0096" w:rsidP="003D0096">
                  <w:pPr>
                    <w:jc w:val="center"/>
                  </w:pPr>
                  <w:r>
                    <w:rPr>
                      <w:noProof/>
                      <w:lang w:eastAsia="en-US"/>
                    </w:rPr>
                    <w:drawing>
                      <wp:inline distT="0" distB="0" distL="0" distR="0" wp14:anchorId="5A308322" wp14:editId="12238DC4">
                        <wp:extent cx="1731645" cy="1091565"/>
                        <wp:effectExtent l="0" t="0" r="1905" b="0"/>
                        <wp:docPr id="2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31645" cy="109156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  <w:lang w:eastAsia="en-US"/>
                    </w:rPr>
                    <w:drawing>
                      <wp:inline distT="0" distB="0" distL="0" distR="0" wp14:anchorId="1D06F969" wp14:editId="2F9AF2A2">
                        <wp:extent cx="2438400" cy="1397017"/>
                        <wp:effectExtent l="0" t="0" r="0" b="0"/>
                        <wp:docPr id="3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42748" cy="1399508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54427C">
              <w:trPr>
                <w:trHeight w:hRule="exact" w:val="360"/>
              </w:trPr>
              <w:tc>
                <w:tcPr>
                  <w:tcW w:w="5000" w:type="pct"/>
                </w:tcPr>
                <w:p w:rsidR="0054427C" w:rsidRDefault="0054427C"/>
              </w:tc>
            </w:tr>
            <w:tr w:rsidR="0054427C">
              <w:trPr>
                <w:trHeight w:hRule="exact" w:val="3240"/>
              </w:trPr>
              <w:tc>
                <w:tcPr>
                  <w:tcW w:w="5000" w:type="pct"/>
                  <w:shd w:val="clear" w:color="auto" w:fill="C45238" w:themeFill="accent1"/>
                </w:tcPr>
                <w:p w:rsidR="008754E8" w:rsidRPr="008754E8" w:rsidRDefault="008754E8" w:rsidP="008754E8">
                  <w:pPr>
                    <w:pStyle w:val="Title"/>
                    <w:jc w:val="center"/>
                    <w:rPr>
                      <w:b/>
                      <w:bCs/>
                      <w:sz w:val="40"/>
                      <w:szCs w:val="40"/>
                      <w:lang w:val="es-MX"/>
                    </w:rPr>
                  </w:pPr>
                  <w:r w:rsidRPr="008754E8">
                    <w:rPr>
                      <w:b/>
                      <w:bCs/>
                      <w:sz w:val="40"/>
                      <w:szCs w:val="40"/>
                      <w:lang w:val="es-MX"/>
                    </w:rPr>
                    <w:t xml:space="preserve">Manual de educación física elemental de Dinuba </w:t>
                  </w:r>
                  <w:proofErr w:type="spellStart"/>
                  <w:r w:rsidRPr="008754E8">
                    <w:rPr>
                      <w:b/>
                      <w:bCs/>
                      <w:sz w:val="40"/>
                      <w:szCs w:val="40"/>
                      <w:lang w:val="es-MX"/>
                    </w:rPr>
                    <w:t>Unified</w:t>
                  </w:r>
                  <w:proofErr w:type="spellEnd"/>
                </w:p>
                <w:p w:rsidR="008754E8" w:rsidRPr="008754E8" w:rsidRDefault="008754E8" w:rsidP="008754E8">
                  <w:pPr>
                    <w:pStyle w:val="Title"/>
                    <w:jc w:val="center"/>
                    <w:rPr>
                      <w:b/>
                      <w:bCs/>
                      <w:sz w:val="40"/>
                      <w:szCs w:val="40"/>
                      <w:lang w:val="es-MX"/>
                    </w:rPr>
                  </w:pPr>
                  <w:r w:rsidRPr="008754E8">
                    <w:rPr>
                      <w:b/>
                      <w:bCs/>
                      <w:sz w:val="40"/>
                      <w:szCs w:val="40"/>
                      <w:lang w:val="es-MX"/>
                    </w:rPr>
                    <w:t>Grados: K-6º</w:t>
                  </w:r>
                </w:p>
                <w:p w:rsidR="003D0096" w:rsidRPr="003D0096" w:rsidRDefault="003D0096" w:rsidP="003D0096"/>
                <w:p w:rsidR="003D0096" w:rsidRDefault="003D0096" w:rsidP="003D0096">
                  <w:pPr>
                    <w:jc w:val="center"/>
                    <w:rPr>
                      <w:rFonts w:asciiTheme="majorHAnsi" w:eastAsiaTheme="majorEastAsia" w:hAnsiTheme="majorHAnsi" w:cstheme="majorBidi"/>
                      <w:color w:val="FFFFFF" w:themeColor="background1"/>
                      <w:kern w:val="28"/>
                      <w:sz w:val="60"/>
                    </w:rPr>
                  </w:pPr>
                </w:p>
                <w:p w:rsidR="003D0096" w:rsidRPr="003D0096" w:rsidRDefault="003D0096" w:rsidP="003D0096">
                  <w:pPr>
                    <w:rPr>
                      <w:color w:val="FFFFFF" w:themeColor="background1"/>
                      <w:sz w:val="40"/>
                      <w:szCs w:val="40"/>
                    </w:rPr>
                  </w:pPr>
                  <w:r w:rsidRPr="003D0096">
                    <w:rPr>
                      <w:color w:val="FFFFFF" w:themeColor="background1"/>
                      <w:sz w:val="40"/>
                      <w:szCs w:val="40"/>
                    </w:rPr>
                    <w:t>Grades K-6</w:t>
                  </w:r>
                  <w:r w:rsidRPr="003D0096">
                    <w:rPr>
                      <w:color w:val="FFFFFF" w:themeColor="background1"/>
                      <w:sz w:val="40"/>
                      <w:szCs w:val="40"/>
                      <w:vertAlign w:val="superscript"/>
                    </w:rPr>
                    <w:t>th</w:t>
                  </w:r>
                </w:p>
                <w:p w:rsidR="003D0096" w:rsidRPr="003D0096" w:rsidRDefault="003D0096" w:rsidP="003D0096">
                  <w:pPr>
                    <w:rPr>
                      <w:sz w:val="40"/>
                      <w:szCs w:val="40"/>
                    </w:rPr>
                  </w:pPr>
                </w:p>
              </w:tc>
            </w:tr>
            <w:tr w:rsidR="0054427C">
              <w:trPr>
                <w:trHeight w:hRule="exact" w:val="1440"/>
              </w:trPr>
              <w:tc>
                <w:tcPr>
                  <w:tcW w:w="5000" w:type="pct"/>
                  <w:shd w:val="clear" w:color="auto" w:fill="C45238" w:themeFill="accent1"/>
                  <w:vAlign w:val="bottom"/>
                </w:tcPr>
                <w:p w:rsidR="0054427C" w:rsidRDefault="0054427C" w:rsidP="003D0096">
                  <w:pPr>
                    <w:pStyle w:val="Subtitle"/>
                    <w:ind w:left="0"/>
                  </w:pPr>
                </w:p>
              </w:tc>
            </w:tr>
          </w:tbl>
          <w:p w:rsidR="0054427C" w:rsidRDefault="0054427C"/>
        </w:tc>
      </w:tr>
    </w:tbl>
    <w:p w:rsidR="0054427C" w:rsidRDefault="0054427C">
      <w:pPr>
        <w:pStyle w:val="NoSpacing"/>
      </w:pPr>
    </w:p>
    <w:tbl>
      <w:tblPr>
        <w:tblStyle w:val="TableLayout"/>
        <w:tblW w:w="0" w:type="auto"/>
        <w:jc w:val="center"/>
        <w:tblLayout w:type="fixed"/>
        <w:tblLook w:val="04A0" w:firstRow="1" w:lastRow="0" w:firstColumn="1" w:lastColumn="0" w:noHBand="0" w:noVBand="1"/>
        <w:tblDescription w:val="Brochure layout table page 2"/>
      </w:tblPr>
      <w:tblGrid>
        <w:gridCol w:w="3840"/>
        <w:gridCol w:w="713"/>
        <w:gridCol w:w="757"/>
        <w:gridCol w:w="3799"/>
        <w:gridCol w:w="720"/>
        <w:gridCol w:w="720"/>
        <w:gridCol w:w="3851"/>
      </w:tblGrid>
      <w:tr w:rsidR="0054427C" w:rsidRPr="00815131" w:rsidTr="00D360F4">
        <w:trPr>
          <w:trHeight w:hRule="exact" w:val="10800"/>
          <w:jc w:val="center"/>
        </w:trPr>
        <w:tc>
          <w:tcPr>
            <w:tcW w:w="3840" w:type="dxa"/>
          </w:tcPr>
          <w:p w:rsidR="0054427C" w:rsidRDefault="002515B1">
            <w:pPr>
              <w:spacing w:after="320"/>
            </w:pPr>
            <w:r>
              <w:rPr>
                <w:rFonts w:ascii="Helvetica" w:hAnsi="Helvetica" w:cs="Helvetica"/>
                <w:noProof/>
                <w:color w:val="000000"/>
                <w:sz w:val="20"/>
                <w:lang w:eastAsia="en-US"/>
              </w:rPr>
              <w:lastRenderedPageBreak/>
              <w:drawing>
                <wp:inline distT="0" distB="0" distL="0" distR="0" wp14:anchorId="5CAC9CF9" wp14:editId="515FAE5C">
                  <wp:extent cx="1581150" cy="1581150"/>
                  <wp:effectExtent l="0" t="0" r="0" b="0"/>
                  <wp:docPr id="4" name="img" descr="https://tse3.mm.bing.net/th?id=OIP.2QUzex7H801SEWVd-y5cegHaHZ&amp;pid=15.1&amp;P=0&amp;w=300&amp;h=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" descr="https://tse3.mm.bing.net/th?id=OIP.2QUzex7H801SEWVd-y5cegHaHZ&amp;pid=15.1&amp;P=0&amp;w=300&amp;h=3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1581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754E8" w:rsidRPr="00001804" w:rsidRDefault="008754E8" w:rsidP="008754E8">
            <w:pPr>
              <w:rPr>
                <w:lang w:val="es-MX"/>
              </w:rPr>
            </w:pPr>
            <w:r w:rsidRPr="00001804">
              <w:rPr>
                <w:lang w:val="es-MX"/>
              </w:rPr>
              <w:t>Visión general</w:t>
            </w:r>
          </w:p>
          <w:p w:rsidR="008754E8" w:rsidRPr="00001804" w:rsidRDefault="008754E8" w:rsidP="008754E8">
            <w:pPr>
              <w:rPr>
                <w:lang w:val="es-MX"/>
              </w:rPr>
            </w:pPr>
            <w:r w:rsidRPr="00001804">
              <w:rPr>
                <w:lang w:val="es-MX"/>
              </w:rPr>
              <w:t>• Las lecciones de la unidad se basan en los Estándares del Estado de California</w:t>
            </w:r>
          </w:p>
          <w:p w:rsidR="008754E8" w:rsidRPr="00001804" w:rsidRDefault="008754E8" w:rsidP="008754E8">
            <w:pPr>
              <w:rPr>
                <w:lang w:val="es-MX"/>
              </w:rPr>
            </w:pPr>
            <w:r w:rsidRPr="00001804">
              <w:rPr>
                <w:lang w:val="es-MX"/>
              </w:rPr>
              <w:t>• Plan de estudios del Día del Juego aprobado por la Junta Escolar del DUSD</w:t>
            </w:r>
          </w:p>
          <w:p w:rsidR="008754E8" w:rsidRPr="00001804" w:rsidRDefault="008754E8" w:rsidP="008754E8">
            <w:pPr>
              <w:rPr>
                <w:lang w:val="es-MX"/>
              </w:rPr>
            </w:pPr>
            <w:r w:rsidRPr="00001804">
              <w:rPr>
                <w:lang w:val="es-MX"/>
              </w:rPr>
              <w:t>• Plan de estudios diseñado para las 6 escuelas primarias</w:t>
            </w:r>
          </w:p>
          <w:p w:rsidR="008754E8" w:rsidRPr="00001804" w:rsidRDefault="008754E8" w:rsidP="008754E8">
            <w:pPr>
              <w:rPr>
                <w:lang w:val="es-MX"/>
              </w:rPr>
            </w:pPr>
            <w:r w:rsidRPr="00001804">
              <w:rPr>
                <w:lang w:val="es-MX"/>
              </w:rPr>
              <w:t>• Guía de estimulación PE del distrito desarrollada para todos los sitios</w:t>
            </w:r>
          </w:p>
          <w:p w:rsidR="008754E8" w:rsidRDefault="008754E8" w:rsidP="008754E8">
            <w:pPr>
              <w:rPr>
                <w:lang w:val="es-MX"/>
              </w:rPr>
            </w:pPr>
            <w:r w:rsidRPr="00001804">
              <w:rPr>
                <w:lang w:val="es-MX"/>
              </w:rPr>
              <w:t>• El maestro de educación física del niño puede obtener una copia de la Guía de estimulación PE.</w:t>
            </w:r>
          </w:p>
          <w:p w:rsidR="008754E8" w:rsidRPr="00001804" w:rsidRDefault="008754E8" w:rsidP="008754E8">
            <w:pPr>
              <w:rPr>
                <w:lang w:val="es-MX"/>
              </w:rPr>
            </w:pPr>
            <w:r w:rsidRPr="00001804">
              <w:rPr>
                <w:lang w:val="es-MX"/>
              </w:rPr>
              <w:t>CURRÍCULO Y PRÁCTICAS / OPORTUNIDADES ESTUDIANTILES</w:t>
            </w:r>
          </w:p>
          <w:p w:rsidR="008754E8" w:rsidRPr="00001804" w:rsidRDefault="008754E8" w:rsidP="008754E8">
            <w:pPr>
              <w:rPr>
                <w:lang w:val="es-MX"/>
              </w:rPr>
            </w:pPr>
            <w:r w:rsidRPr="00001804">
              <w:rPr>
                <w:lang w:val="es-MX"/>
              </w:rPr>
              <w:t>• Todos los estudiantes usan una variedad de equipos apropiados para su edad para practicar habilidades</w:t>
            </w:r>
          </w:p>
          <w:p w:rsidR="008754E8" w:rsidRDefault="008754E8" w:rsidP="008754E8">
            <w:pPr>
              <w:rPr>
                <w:lang w:val="es-MX"/>
              </w:rPr>
            </w:pPr>
            <w:r w:rsidRPr="00001804">
              <w:rPr>
                <w:lang w:val="es-MX"/>
              </w:rPr>
              <w:t>• Los estudiantes podrán comprender los componentes de estado físico, evaluaciones de estado físico y la necesidad de una vida de actividad física</w:t>
            </w:r>
          </w:p>
          <w:p w:rsidR="00D360F4" w:rsidRPr="008754E8" w:rsidRDefault="00D360F4" w:rsidP="00D360F4">
            <w:pPr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</w:p>
        </w:tc>
        <w:tc>
          <w:tcPr>
            <w:tcW w:w="713" w:type="dxa"/>
          </w:tcPr>
          <w:p w:rsidR="0054427C" w:rsidRPr="008754E8" w:rsidRDefault="0054427C">
            <w:pPr>
              <w:rPr>
                <w:lang w:val="es-MX"/>
              </w:rPr>
            </w:pPr>
          </w:p>
        </w:tc>
        <w:tc>
          <w:tcPr>
            <w:tcW w:w="757" w:type="dxa"/>
          </w:tcPr>
          <w:p w:rsidR="0054427C" w:rsidRPr="008754E8" w:rsidRDefault="0054427C">
            <w:pPr>
              <w:rPr>
                <w:lang w:val="es-MX"/>
              </w:rPr>
            </w:pPr>
          </w:p>
        </w:tc>
        <w:tc>
          <w:tcPr>
            <w:tcW w:w="3799" w:type="dxa"/>
          </w:tcPr>
          <w:p w:rsidR="008754E8" w:rsidRPr="00001804" w:rsidRDefault="008754E8" w:rsidP="008754E8">
            <w:pPr>
              <w:rPr>
                <w:lang w:val="es-MX"/>
              </w:rPr>
            </w:pPr>
            <w:r w:rsidRPr="00001804">
              <w:rPr>
                <w:lang w:val="es-MX"/>
              </w:rPr>
              <w:t>• Los estudiantes de 5to grado experimentan la prueba de estado físico de California (PFT)</w:t>
            </w:r>
          </w:p>
          <w:p w:rsidR="008754E8" w:rsidRPr="00001804" w:rsidRDefault="008754E8" w:rsidP="008754E8">
            <w:pPr>
              <w:rPr>
                <w:lang w:val="es-MX"/>
              </w:rPr>
            </w:pPr>
            <w:r w:rsidRPr="00001804">
              <w:rPr>
                <w:lang w:val="es-MX"/>
              </w:rPr>
              <w:t>* - Juegos, deportes y habilidades para el año de nivel de grado:</w:t>
            </w:r>
          </w:p>
          <w:p w:rsidR="008754E8" w:rsidRPr="00001804" w:rsidRDefault="008754E8" w:rsidP="008754E8">
            <w:pPr>
              <w:rPr>
                <w:lang w:val="es-MX"/>
              </w:rPr>
            </w:pPr>
            <w:r w:rsidRPr="00001804">
              <w:rPr>
                <w:lang w:val="es-MX"/>
              </w:rPr>
              <w:t>Voleibol, fútbol, fútbol, softbol,</w:t>
            </w:r>
          </w:p>
          <w:p w:rsidR="008754E8" w:rsidRPr="00001804" w:rsidRDefault="008754E8" w:rsidP="008754E8">
            <w:pPr>
              <w:rPr>
                <w:lang w:val="es-MX"/>
              </w:rPr>
            </w:pPr>
            <w:r w:rsidRPr="00001804">
              <w:rPr>
                <w:lang w:val="es-MX"/>
              </w:rPr>
              <w:t xml:space="preserve">Baile, </w:t>
            </w:r>
            <w:proofErr w:type="spellStart"/>
            <w:r w:rsidRPr="00001804">
              <w:rPr>
                <w:lang w:val="es-MX"/>
              </w:rPr>
              <w:t>Frisbee</w:t>
            </w:r>
            <w:proofErr w:type="spellEnd"/>
            <w:r w:rsidRPr="00001804">
              <w:rPr>
                <w:lang w:val="es-MX"/>
              </w:rPr>
              <w:t>, Aptitud Física,</w:t>
            </w:r>
          </w:p>
          <w:p w:rsidR="008754E8" w:rsidRDefault="008754E8" w:rsidP="008754E8">
            <w:pPr>
              <w:rPr>
                <w:lang w:val="es-MX"/>
              </w:rPr>
            </w:pPr>
            <w:r w:rsidRPr="00001804">
              <w:rPr>
                <w:lang w:val="es-MX"/>
              </w:rPr>
              <w:t>Juegos de jardín, baloncesto, pista</w:t>
            </w:r>
          </w:p>
          <w:p w:rsidR="008754E8" w:rsidRPr="00001804" w:rsidRDefault="008754E8" w:rsidP="008754E8">
            <w:pPr>
              <w:rPr>
                <w:lang w:val="es-MX"/>
              </w:rPr>
            </w:pPr>
            <w:r w:rsidRPr="00001804">
              <w:rPr>
                <w:lang w:val="es-MX"/>
              </w:rPr>
              <w:t>VESTIDO ADECUADO Y VESTIDO DE ZAPATOS</w:t>
            </w:r>
          </w:p>
          <w:p w:rsidR="008754E8" w:rsidRPr="00001804" w:rsidRDefault="008754E8" w:rsidP="008754E8">
            <w:pPr>
              <w:rPr>
                <w:lang w:val="es-MX"/>
              </w:rPr>
            </w:pPr>
            <w:r w:rsidRPr="00001804">
              <w:rPr>
                <w:lang w:val="es-MX"/>
              </w:rPr>
              <w:t>• Todos los estudiantes deben usar calzado deportivo y ropa cómodos</w:t>
            </w:r>
          </w:p>
          <w:p w:rsidR="008754E8" w:rsidRPr="00001804" w:rsidRDefault="008754E8" w:rsidP="008754E8">
            <w:pPr>
              <w:rPr>
                <w:lang w:val="es-MX"/>
              </w:rPr>
            </w:pPr>
            <w:r w:rsidRPr="00001804">
              <w:rPr>
                <w:lang w:val="es-MX"/>
              </w:rPr>
              <w:t>• Si el estudiante usa sandalias, zapatillas, zapatos de vestir o cualquier otro tipo de calzado no deportivo, pida a su hijo que traiga zapatos deportivos en una bolsa para cambiarse por educación física y recreo.</w:t>
            </w:r>
          </w:p>
          <w:p w:rsidR="008754E8" w:rsidRDefault="008754E8" w:rsidP="008754E8">
            <w:pPr>
              <w:rPr>
                <w:lang w:val="es-MX"/>
              </w:rPr>
            </w:pPr>
            <w:r w:rsidRPr="00001804">
              <w:rPr>
                <w:lang w:val="es-MX"/>
              </w:rPr>
              <w:t>• Si el estudiante no usa o no trae zapatos deportivos, los estudiantes participarán en una actividad alternativa</w:t>
            </w:r>
          </w:p>
          <w:p w:rsidR="00AA1B74" w:rsidRPr="00815131" w:rsidRDefault="00815131" w:rsidP="00815131">
            <w:pPr>
              <w:pStyle w:val="ListParagraph"/>
              <w:numPr>
                <w:ilvl w:val="0"/>
                <w:numId w:val="9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s-MX"/>
              </w:rPr>
            </w:pPr>
            <w:r w:rsidRPr="0081513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s-MX"/>
              </w:rPr>
              <w:t xml:space="preserve">• Pantalones cortos o </w:t>
            </w:r>
            <w:proofErr w:type="spellStart"/>
            <w:r w:rsidRPr="0081513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s-MX"/>
              </w:rPr>
              <w:t>leggings</w:t>
            </w:r>
            <w:proofErr w:type="spellEnd"/>
            <w:r w:rsidRPr="0081513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s-MX"/>
              </w:rPr>
              <w:t xml:space="preserve"> se pueden usar debajo de faldas o vestidos </w:t>
            </w:r>
            <w:r w:rsidR="00AA1B74">
              <w:rPr>
                <w:noProof/>
                <w:szCs w:val="20"/>
              </w:rPr>
              <w:drawing>
                <wp:inline distT="0" distB="0" distL="0" distR="0" wp14:anchorId="68AD6E1C" wp14:editId="6066212C">
                  <wp:extent cx="1351702" cy="800100"/>
                  <wp:effectExtent l="0" t="0" r="1270" b="0"/>
                  <wp:docPr id="9" name="img" descr="http://www.wwathleticshoess.com/wp-content/uploads/2014/03/22/0/65-Nike-Women-s-Internationalist-Sneakers-Athletic-Shoes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" descr="http://www.wwathleticshoess.com/wp-content/uploads/2014/03/22/0/65-Nike-Women-s-Internationalist-Sneakers-Athletic-Shoes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1702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37D3" w:rsidRPr="00815131" w:rsidRDefault="00DC37D3" w:rsidP="00DC37D3">
            <w:pPr>
              <w:rPr>
                <w:rFonts w:ascii="Times New Roman" w:hAnsi="Times New Roman" w:cs="Times New Roman"/>
                <w:lang w:val="es-MX"/>
              </w:rPr>
            </w:pPr>
          </w:p>
          <w:p w:rsidR="0054427C" w:rsidRPr="00815131" w:rsidRDefault="0054427C">
            <w:pPr>
              <w:rPr>
                <w:rFonts w:ascii="Times New Roman" w:hAnsi="Times New Roman" w:cs="Times New Roman"/>
                <w:lang w:val="es-MX"/>
              </w:rPr>
            </w:pPr>
          </w:p>
        </w:tc>
        <w:tc>
          <w:tcPr>
            <w:tcW w:w="720" w:type="dxa"/>
          </w:tcPr>
          <w:p w:rsidR="0054427C" w:rsidRPr="00815131" w:rsidRDefault="0054427C">
            <w:pPr>
              <w:rPr>
                <w:lang w:val="es-MX"/>
              </w:rPr>
            </w:pPr>
          </w:p>
        </w:tc>
        <w:tc>
          <w:tcPr>
            <w:tcW w:w="720" w:type="dxa"/>
          </w:tcPr>
          <w:p w:rsidR="0054427C" w:rsidRPr="00815131" w:rsidRDefault="0054427C">
            <w:pPr>
              <w:rPr>
                <w:lang w:val="es-MX"/>
              </w:rPr>
            </w:pPr>
          </w:p>
        </w:tc>
        <w:tc>
          <w:tcPr>
            <w:tcW w:w="3851" w:type="dxa"/>
          </w:tcPr>
          <w:p w:rsidR="00815131" w:rsidRPr="00001804" w:rsidRDefault="00815131" w:rsidP="00815131">
            <w:pPr>
              <w:rPr>
                <w:lang w:val="es-MX"/>
              </w:rPr>
            </w:pPr>
            <w:r w:rsidRPr="00001804">
              <w:rPr>
                <w:lang w:val="es-MX"/>
              </w:rPr>
              <w:t>ASISTENCIA</w:t>
            </w:r>
          </w:p>
          <w:p w:rsidR="00815131" w:rsidRPr="00001804" w:rsidRDefault="00815131" w:rsidP="00815131">
            <w:pPr>
              <w:rPr>
                <w:lang w:val="es-MX"/>
              </w:rPr>
            </w:pPr>
            <w:r w:rsidRPr="00001804">
              <w:rPr>
                <w:lang w:val="es-MX"/>
              </w:rPr>
              <w:t>• Se requiere asistencia y participación de todos los estudiantes de acuerdo con el Código de Educación de California 51223</w:t>
            </w:r>
          </w:p>
          <w:p w:rsidR="00815131" w:rsidRPr="00001804" w:rsidRDefault="00815131" w:rsidP="00815131">
            <w:pPr>
              <w:rPr>
                <w:lang w:val="es-MX"/>
              </w:rPr>
            </w:pPr>
            <w:r w:rsidRPr="00001804">
              <w:rPr>
                <w:lang w:val="es-MX"/>
              </w:rPr>
              <w:t>• Notas médicas, de enfermedad o de lesiones que se lleven a la enfermera / empleado de la escuela para que se documenten primero antes de entregarlas al maestro de educación física</w:t>
            </w:r>
          </w:p>
          <w:p w:rsidR="00815131" w:rsidRDefault="00815131" w:rsidP="00815131">
            <w:pPr>
              <w:rPr>
                <w:lang w:val="es-MX"/>
              </w:rPr>
            </w:pPr>
            <w:r w:rsidRPr="00001804">
              <w:rPr>
                <w:lang w:val="es-MX"/>
              </w:rPr>
              <w:t>• Para notas justificadas, incluya lo siguiente:</w:t>
            </w:r>
          </w:p>
          <w:p w:rsidR="00815131" w:rsidRPr="00001804" w:rsidRDefault="00815131" w:rsidP="00815131">
            <w:pPr>
              <w:rPr>
                <w:lang w:val="es-MX"/>
              </w:rPr>
            </w:pPr>
            <w:r w:rsidRPr="00001804">
              <w:rPr>
                <w:lang w:val="es-MX"/>
              </w:rPr>
              <w:t>1. Describe la razón por la cual faltan PE?</w:t>
            </w:r>
          </w:p>
          <w:p w:rsidR="00815131" w:rsidRPr="00001804" w:rsidRDefault="00815131" w:rsidP="00815131">
            <w:pPr>
              <w:rPr>
                <w:lang w:val="es-MX"/>
              </w:rPr>
            </w:pPr>
            <w:r w:rsidRPr="00001804">
              <w:rPr>
                <w:lang w:val="es-MX"/>
              </w:rPr>
              <w:t>2. ¿Cuántos días estará su hijo fuera de educación física? Más de 3 días requiere una nota del médico. Los padres solo pueden solicitar hasta 6 días de no participación</w:t>
            </w:r>
          </w:p>
          <w:p w:rsidR="00815131" w:rsidRDefault="00815131" w:rsidP="00815131">
            <w:pPr>
              <w:rPr>
                <w:lang w:val="es-MX"/>
              </w:rPr>
            </w:pPr>
            <w:r w:rsidRPr="00001804">
              <w:rPr>
                <w:lang w:val="es-MX"/>
              </w:rPr>
              <w:t>3. ¿Cuál es la mejor manera de contactarte si tenemos alguna pregunta?</w:t>
            </w:r>
          </w:p>
          <w:p w:rsidR="00815131" w:rsidRPr="00001804" w:rsidRDefault="00815131" w:rsidP="00815131">
            <w:pPr>
              <w:rPr>
                <w:lang w:val="es-MX"/>
              </w:rPr>
            </w:pPr>
            <w:r w:rsidRPr="00001804">
              <w:rPr>
                <w:lang w:val="es-MX"/>
              </w:rPr>
              <w:t>* - Sin una nota, el estudiante no será excusado de PE</w:t>
            </w:r>
          </w:p>
          <w:p w:rsidR="00815131" w:rsidRPr="00F37A09" w:rsidRDefault="00815131" w:rsidP="00815131">
            <w:pPr>
              <w:rPr>
                <w:lang w:val="es-MX"/>
              </w:rPr>
            </w:pPr>
            <w:r w:rsidRPr="00001804">
              <w:rPr>
                <w:lang w:val="es-MX"/>
              </w:rPr>
              <w:t>* - Los estudiantes que son excusados de Educación Física participarán en una actividad no física alternativa, tal como lectura o una actividad de escritura asociada con educación física</w:t>
            </w:r>
          </w:p>
          <w:p w:rsidR="006413C0" w:rsidRPr="00815131" w:rsidRDefault="006413C0" w:rsidP="006413C0">
            <w:pPr>
              <w:spacing w:before="100" w:beforeAutospacing="1" w:after="100" w:afterAutospacing="1"/>
              <w:rPr>
                <w:rFonts w:ascii="Calibri" w:hAnsi="Calibri"/>
                <w:b/>
                <w:bCs/>
                <w:color w:val="D76F23" w:themeColor="accent6"/>
                <w:sz w:val="26"/>
                <w:szCs w:val="26"/>
                <w:u w:val="single"/>
                <w:lang w:val="es-MX"/>
              </w:rPr>
            </w:pPr>
            <w:bookmarkStart w:id="0" w:name="_GoBack"/>
            <w:bookmarkEnd w:id="0"/>
          </w:p>
          <w:p w:rsidR="0054427C" w:rsidRPr="00815131" w:rsidRDefault="0054427C">
            <w:pPr>
              <w:rPr>
                <w:lang w:val="es-MX"/>
              </w:rPr>
            </w:pPr>
          </w:p>
        </w:tc>
      </w:tr>
    </w:tbl>
    <w:p w:rsidR="0054427C" w:rsidRPr="00815131" w:rsidRDefault="0054427C">
      <w:pPr>
        <w:pStyle w:val="NoSpacing"/>
        <w:rPr>
          <w:lang w:val="es-MX"/>
        </w:rPr>
      </w:pPr>
    </w:p>
    <w:sectPr w:rsidR="0054427C" w:rsidRPr="00815131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FA1242E4"/>
    <w:lvl w:ilvl="0">
      <w:start w:val="1"/>
      <w:numFmt w:val="bullet"/>
      <w:pStyle w:val="List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352F25" w:themeColor="text2"/>
        <w:sz w:val="16"/>
      </w:rPr>
    </w:lvl>
  </w:abstractNum>
  <w:abstractNum w:abstractNumId="1" w15:restartNumberingAfterBreak="0">
    <w:nsid w:val="0234453B"/>
    <w:multiLevelType w:val="hybridMultilevel"/>
    <w:tmpl w:val="658C1298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2FA6923"/>
    <w:multiLevelType w:val="hybridMultilevel"/>
    <w:tmpl w:val="DCA8CD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F11D35"/>
    <w:multiLevelType w:val="hybridMultilevel"/>
    <w:tmpl w:val="ECF036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DC6411"/>
    <w:multiLevelType w:val="hybridMultilevel"/>
    <w:tmpl w:val="6A92BC9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7515358"/>
    <w:multiLevelType w:val="hybridMultilevel"/>
    <w:tmpl w:val="18AE1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A41487"/>
    <w:multiLevelType w:val="hybridMultilevel"/>
    <w:tmpl w:val="057CC5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3C25D4"/>
    <w:multiLevelType w:val="hybridMultilevel"/>
    <w:tmpl w:val="F7A419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B066C6"/>
    <w:multiLevelType w:val="hybridMultilevel"/>
    <w:tmpl w:val="3434F6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266C8F"/>
    <w:multiLevelType w:val="hybridMultilevel"/>
    <w:tmpl w:val="CB7E22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F51C16"/>
    <w:multiLevelType w:val="hybridMultilevel"/>
    <w:tmpl w:val="7B0602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C959D9"/>
    <w:multiLevelType w:val="hybridMultilevel"/>
    <w:tmpl w:val="2E1409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ED3C84"/>
    <w:multiLevelType w:val="hybridMultilevel"/>
    <w:tmpl w:val="17684AF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20F16C8"/>
    <w:multiLevelType w:val="hybridMultilevel"/>
    <w:tmpl w:val="FE78D112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9E075E"/>
    <w:multiLevelType w:val="hybridMultilevel"/>
    <w:tmpl w:val="F36C2D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71D33"/>
    <w:multiLevelType w:val="hybridMultilevel"/>
    <w:tmpl w:val="FA7E75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170068"/>
    <w:multiLevelType w:val="hybridMultilevel"/>
    <w:tmpl w:val="837252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A00AC9"/>
    <w:multiLevelType w:val="hybridMultilevel"/>
    <w:tmpl w:val="C6DC63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9C1ADC"/>
    <w:multiLevelType w:val="hybridMultilevel"/>
    <w:tmpl w:val="71462A58"/>
    <w:lvl w:ilvl="0" w:tplc="E9C83D8C">
      <w:start w:val="1"/>
      <w:numFmt w:val="decimal"/>
      <w:lvlText w:val="%1."/>
      <w:lvlJc w:val="left"/>
      <w:pPr>
        <w:ind w:left="180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0"/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0"/>
    <w:lvlOverride w:ilvl="0">
      <w:startOverride w:val="1"/>
    </w:lvlOverride>
  </w:num>
  <w:num w:numId="6">
    <w:abstractNumId w:val="0"/>
  </w:num>
  <w:num w:numId="7">
    <w:abstractNumId w:val="8"/>
  </w:num>
  <w:num w:numId="8">
    <w:abstractNumId w:val="3"/>
  </w:num>
  <w:num w:numId="9">
    <w:abstractNumId w:val="17"/>
  </w:num>
  <w:num w:numId="10">
    <w:abstractNumId w:val="9"/>
  </w:num>
  <w:num w:numId="11">
    <w:abstractNumId w:val="18"/>
  </w:num>
  <w:num w:numId="12">
    <w:abstractNumId w:val="6"/>
  </w:num>
  <w:num w:numId="13">
    <w:abstractNumId w:val="13"/>
  </w:num>
  <w:num w:numId="14">
    <w:abstractNumId w:val="11"/>
  </w:num>
  <w:num w:numId="15">
    <w:abstractNumId w:val="7"/>
  </w:num>
  <w:num w:numId="16">
    <w:abstractNumId w:val="15"/>
  </w:num>
  <w:num w:numId="17">
    <w:abstractNumId w:val="4"/>
  </w:num>
  <w:num w:numId="18">
    <w:abstractNumId w:val="12"/>
  </w:num>
  <w:num w:numId="19">
    <w:abstractNumId w:val="14"/>
  </w:num>
  <w:num w:numId="20">
    <w:abstractNumId w:val="5"/>
  </w:num>
  <w:num w:numId="21">
    <w:abstractNumId w:val="1"/>
  </w:num>
  <w:num w:numId="22">
    <w:abstractNumId w:val="10"/>
  </w:num>
  <w:num w:numId="23">
    <w:abstractNumId w:val="16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096"/>
    <w:rsid w:val="00035CD2"/>
    <w:rsid w:val="000B6D2B"/>
    <w:rsid w:val="000D09D2"/>
    <w:rsid w:val="0011068E"/>
    <w:rsid w:val="00120D1C"/>
    <w:rsid w:val="001B33E1"/>
    <w:rsid w:val="001D6E70"/>
    <w:rsid w:val="001E4743"/>
    <w:rsid w:val="00227D40"/>
    <w:rsid w:val="002515B1"/>
    <w:rsid w:val="002867E6"/>
    <w:rsid w:val="00325530"/>
    <w:rsid w:val="003644CF"/>
    <w:rsid w:val="003D0096"/>
    <w:rsid w:val="004C3048"/>
    <w:rsid w:val="004E33A7"/>
    <w:rsid w:val="00520E99"/>
    <w:rsid w:val="0054427C"/>
    <w:rsid w:val="00566E49"/>
    <w:rsid w:val="005C53FC"/>
    <w:rsid w:val="00623BFF"/>
    <w:rsid w:val="006413C0"/>
    <w:rsid w:val="00671D24"/>
    <w:rsid w:val="0068357E"/>
    <w:rsid w:val="00712AB8"/>
    <w:rsid w:val="007E7B88"/>
    <w:rsid w:val="00815131"/>
    <w:rsid w:val="00862FD3"/>
    <w:rsid w:val="008754E8"/>
    <w:rsid w:val="00955038"/>
    <w:rsid w:val="009664BF"/>
    <w:rsid w:val="009C33E1"/>
    <w:rsid w:val="009F2B12"/>
    <w:rsid w:val="00A962CD"/>
    <w:rsid w:val="00AA0DF7"/>
    <w:rsid w:val="00AA1B74"/>
    <w:rsid w:val="00B73DCE"/>
    <w:rsid w:val="00CC5998"/>
    <w:rsid w:val="00CC73F9"/>
    <w:rsid w:val="00CE7E2B"/>
    <w:rsid w:val="00D12FEB"/>
    <w:rsid w:val="00D360F4"/>
    <w:rsid w:val="00DC37D3"/>
    <w:rsid w:val="00E020C8"/>
    <w:rsid w:val="00E315D4"/>
    <w:rsid w:val="00EA3A96"/>
    <w:rsid w:val="00F002EA"/>
    <w:rsid w:val="00F81936"/>
    <w:rsid w:val="00F82AE3"/>
    <w:rsid w:val="00FD3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E1F0AE-A500-40B0-8139-5AF718999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color w:val="4D4436" w:themeColor="text2" w:themeTint="E6"/>
        <w:sz w:val="18"/>
        <w:lang w:val="en-US" w:eastAsia="ja-JP" w:bidi="ar-SA"/>
      </w:rPr>
    </w:rPrDefault>
    <w:pPrDefault>
      <w:pPr>
        <w:spacing w:after="18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2" w:unhideWhenUsed="1" w:qFormat="1"/>
    <w:lsdException w:name="index heading" w:semiHidden="1" w:unhideWhenUsed="1"/>
    <w:lsdException w:name="caption" w:semiHidden="1" w:uiPriority="2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200" w:after="0" w:line="240" w:lineRule="auto"/>
      <w:outlineLvl w:val="0"/>
    </w:pPr>
    <w:rPr>
      <w:rFonts w:asciiTheme="majorHAnsi" w:eastAsiaTheme="majorEastAsia" w:hAnsiTheme="majorHAnsi" w:cstheme="majorBidi"/>
      <w:b/>
      <w:bCs/>
      <w:color w:val="C45238" w:themeColor="accent1"/>
      <w:sz w:val="32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pPr>
      <w:keepNext/>
      <w:keepLines/>
      <w:spacing w:before="360" w:after="120" w:line="240" w:lineRule="auto"/>
      <w:outlineLvl w:val="1"/>
    </w:pPr>
    <w:rPr>
      <w:rFonts w:asciiTheme="majorHAnsi" w:eastAsiaTheme="majorEastAsia" w:hAnsiTheme="majorHAnsi" w:cstheme="majorBidi"/>
      <w:b/>
      <w:bCs/>
      <w:color w:val="352F25" w:themeColor="text2"/>
      <w:sz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Layout">
    <w:name w:val="Table Layout"/>
    <w:basedOn w:val="TableNormal"/>
    <w:uiPriority w:val="99"/>
    <w:tblPr>
      <w:tblCellMar>
        <w:left w:w="0" w:type="dxa"/>
        <w:right w:w="0" w:type="dxa"/>
      </w:tblCellMar>
    </w:tblPr>
  </w:style>
  <w:style w:type="paragraph" w:styleId="Caption">
    <w:name w:val="caption"/>
    <w:basedOn w:val="Normal"/>
    <w:next w:val="Normal"/>
    <w:uiPriority w:val="2"/>
    <w:unhideWhenUsed/>
    <w:qFormat/>
    <w:pPr>
      <w:spacing w:after="340" w:line="240" w:lineRule="auto"/>
    </w:pPr>
    <w:rPr>
      <w:i/>
      <w:iCs/>
      <w:sz w:val="14"/>
    </w:rPr>
  </w:style>
  <w:style w:type="character" w:customStyle="1" w:styleId="Heading2Char">
    <w:name w:val="Heading 2 Char"/>
    <w:basedOn w:val="DefaultParagraphFont"/>
    <w:link w:val="Heading2"/>
    <w:uiPriority w:val="1"/>
    <w:rPr>
      <w:rFonts w:asciiTheme="majorHAnsi" w:eastAsiaTheme="majorEastAsia" w:hAnsiTheme="majorHAnsi" w:cstheme="majorBidi"/>
      <w:b/>
      <w:bCs/>
      <w:color w:val="352F25" w:themeColor="text2"/>
      <w:sz w:val="22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ListBullet">
    <w:name w:val="List Bullet"/>
    <w:basedOn w:val="Normal"/>
    <w:uiPriority w:val="1"/>
    <w:unhideWhenUsed/>
    <w:qFormat/>
    <w:pPr>
      <w:numPr>
        <w:numId w:val="2"/>
      </w:numPr>
    </w:pPr>
  </w:style>
  <w:style w:type="character" w:customStyle="1" w:styleId="Heading1Char">
    <w:name w:val="Heading 1 Char"/>
    <w:basedOn w:val="DefaultParagraphFont"/>
    <w:link w:val="Heading1"/>
    <w:uiPriority w:val="1"/>
    <w:rPr>
      <w:rFonts w:asciiTheme="majorHAnsi" w:eastAsiaTheme="majorEastAsia" w:hAnsiTheme="majorHAnsi" w:cstheme="majorBidi"/>
      <w:b/>
      <w:bCs/>
      <w:color w:val="C45238" w:themeColor="accent1"/>
      <w:sz w:val="32"/>
    </w:rPr>
  </w:style>
  <w:style w:type="paragraph" w:customStyle="1" w:styleId="Company">
    <w:name w:val="Company"/>
    <w:basedOn w:val="Normal"/>
    <w:uiPriority w:val="2"/>
    <w:qFormat/>
    <w:pPr>
      <w:spacing w:after="0" w:line="240" w:lineRule="auto"/>
    </w:pPr>
    <w:rPr>
      <w:rFonts w:asciiTheme="majorHAnsi" w:eastAsiaTheme="majorEastAsia" w:hAnsiTheme="majorHAnsi" w:cstheme="majorBidi"/>
      <w:b/>
      <w:bCs/>
      <w:color w:val="C45238" w:themeColor="accent1"/>
    </w:rPr>
  </w:style>
  <w:style w:type="paragraph" w:styleId="Footer">
    <w:name w:val="footer"/>
    <w:basedOn w:val="Normal"/>
    <w:link w:val="FooterChar"/>
    <w:uiPriority w:val="2"/>
    <w:unhideWhenUsed/>
    <w:qFormat/>
    <w:pPr>
      <w:tabs>
        <w:tab w:val="center" w:pos="4680"/>
        <w:tab w:val="right" w:pos="9360"/>
      </w:tabs>
      <w:spacing w:after="0" w:line="276" w:lineRule="auto"/>
    </w:pPr>
    <w:rPr>
      <w:sz w:val="17"/>
    </w:rPr>
  </w:style>
  <w:style w:type="character" w:customStyle="1" w:styleId="FooterChar">
    <w:name w:val="Footer Char"/>
    <w:basedOn w:val="DefaultParagraphFont"/>
    <w:link w:val="Footer"/>
    <w:uiPriority w:val="2"/>
    <w:rPr>
      <w:rFonts w:asciiTheme="minorHAnsi" w:eastAsiaTheme="minorEastAsia" w:hAnsiTheme="minorHAnsi" w:cstheme="minorBidi"/>
      <w:sz w:val="17"/>
    </w:rPr>
  </w:style>
  <w:style w:type="paragraph" w:styleId="Title">
    <w:name w:val="Title"/>
    <w:basedOn w:val="Normal"/>
    <w:next w:val="Normal"/>
    <w:link w:val="TitleChar"/>
    <w:uiPriority w:val="1"/>
    <w:qFormat/>
    <w:pPr>
      <w:spacing w:before="320" w:after="0" w:line="240" w:lineRule="auto"/>
      <w:ind w:left="288" w:right="288"/>
      <w:contextualSpacing/>
    </w:pPr>
    <w:rPr>
      <w:rFonts w:asciiTheme="majorHAnsi" w:eastAsiaTheme="majorEastAsia" w:hAnsiTheme="majorHAnsi" w:cstheme="majorBidi"/>
      <w:color w:val="FFFFFF" w:themeColor="background1"/>
      <w:kern w:val="28"/>
      <w:sz w:val="60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olor w:val="FFFFFF" w:themeColor="background1"/>
      <w:kern w:val="28"/>
      <w:sz w:val="60"/>
    </w:rPr>
  </w:style>
  <w:style w:type="paragraph" w:styleId="Subtitle">
    <w:name w:val="Subtitle"/>
    <w:basedOn w:val="Normal"/>
    <w:next w:val="Normal"/>
    <w:link w:val="SubtitleChar"/>
    <w:uiPriority w:val="1"/>
    <w:qFormat/>
    <w:pPr>
      <w:numPr>
        <w:ilvl w:val="1"/>
      </w:numPr>
      <w:spacing w:after="360" w:line="264" w:lineRule="auto"/>
      <w:ind w:left="288" w:right="288"/>
    </w:pPr>
    <w:rPr>
      <w:i/>
      <w:iCs/>
      <w:color w:val="FFFFFF" w:themeColor="background1"/>
      <w:sz w:val="24"/>
    </w:rPr>
  </w:style>
  <w:style w:type="character" w:customStyle="1" w:styleId="SubtitleChar">
    <w:name w:val="Subtitle Char"/>
    <w:basedOn w:val="DefaultParagraphFont"/>
    <w:link w:val="Subtitle"/>
    <w:uiPriority w:val="1"/>
    <w:rPr>
      <w:i/>
      <w:iCs/>
      <w:color w:val="FFFFFF" w:themeColor="background1"/>
      <w:sz w:val="24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1"/>
    <w:qFormat/>
    <w:pPr>
      <w:pBdr>
        <w:top w:val="single" w:sz="4" w:space="14" w:color="C45238" w:themeColor="accent1"/>
        <w:bottom w:val="single" w:sz="4" w:space="14" w:color="C45238" w:themeColor="accent1"/>
      </w:pBdr>
      <w:spacing w:before="480" w:after="480" w:line="312" w:lineRule="auto"/>
    </w:pPr>
    <w:rPr>
      <w:rFonts w:asciiTheme="majorHAnsi" w:eastAsiaTheme="majorEastAsia" w:hAnsiTheme="majorHAnsi" w:cstheme="majorBidi"/>
      <w:i/>
      <w:iCs/>
      <w:color w:val="C45238" w:themeColor="accent1"/>
      <w:sz w:val="34"/>
    </w:rPr>
  </w:style>
  <w:style w:type="character" w:customStyle="1" w:styleId="QuoteChar">
    <w:name w:val="Quote Char"/>
    <w:basedOn w:val="DefaultParagraphFont"/>
    <w:link w:val="Quote"/>
    <w:uiPriority w:val="1"/>
    <w:rPr>
      <w:rFonts w:asciiTheme="majorHAnsi" w:eastAsiaTheme="majorEastAsia" w:hAnsiTheme="majorHAnsi" w:cstheme="majorBidi"/>
      <w:i/>
      <w:iCs/>
      <w:color w:val="C45238" w:themeColor="accent1"/>
      <w:sz w:val="34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D0096"/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867E6"/>
    <w:rPr>
      <w:b/>
      <w:bCs/>
    </w:rPr>
  </w:style>
  <w:style w:type="character" w:customStyle="1" w:styleId="apple-converted-space">
    <w:name w:val="apple-converted-space"/>
    <w:basedOn w:val="DefaultParagraphFont"/>
    <w:rsid w:val="00E315D4"/>
  </w:style>
  <w:style w:type="paragraph" w:styleId="ListParagraph">
    <w:name w:val="List Paragraph"/>
    <w:basedOn w:val="Normal"/>
    <w:uiPriority w:val="34"/>
    <w:qFormat/>
    <w:rsid w:val="002515B1"/>
    <w:pPr>
      <w:spacing w:after="200" w:line="276" w:lineRule="auto"/>
      <w:ind w:left="720"/>
      <w:contextualSpacing/>
    </w:pPr>
    <w:rPr>
      <w:color w:val="auto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120D1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84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de.ca.gov/ci/pe/" TargetMode="External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ederico\AppData\Roaming\Microsoft\Templates\Business%20Brochur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0B19A6DD1514785B307FEB089DCD7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6BE5CB-A119-41B1-B534-9EBED95048CD}"/>
      </w:docPartPr>
      <w:docPartBody>
        <w:p w:rsidR="000C7D8B" w:rsidRDefault="00705FCF">
          <w:pPr>
            <w:pStyle w:val="90B19A6DD1514785B307FEB089DCD778"/>
          </w:pPr>
          <w:r>
            <w:t>[Company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FCF"/>
    <w:rsid w:val="0002543C"/>
    <w:rsid w:val="000C7D8B"/>
    <w:rsid w:val="00267F90"/>
    <w:rsid w:val="004D7BBE"/>
    <w:rsid w:val="00705FCF"/>
    <w:rsid w:val="00915AAF"/>
    <w:rsid w:val="00C41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0B19A6DD1514785B307FEB089DCD778">
    <w:name w:val="90B19A6DD1514785B307FEB089DCD77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Small Business Set">
  <a:themeElements>
    <a:clrScheme name="Small Business 2">
      <a:dk1>
        <a:sysClr val="windowText" lastClr="000000"/>
      </a:dk1>
      <a:lt1>
        <a:sysClr val="window" lastClr="FFFFFF"/>
      </a:lt1>
      <a:dk2>
        <a:srgbClr val="352F25"/>
      </a:dk2>
      <a:lt2>
        <a:srgbClr val="EDECEB"/>
      </a:lt2>
      <a:accent1>
        <a:srgbClr val="C45238"/>
      </a:accent1>
      <a:accent2>
        <a:srgbClr val="2A6188"/>
      </a:accent2>
      <a:accent3>
        <a:srgbClr val="E7A623"/>
      </a:accent3>
      <a:accent4>
        <a:srgbClr val="5B883F"/>
      </a:accent4>
      <a:accent5>
        <a:srgbClr val="653D5D"/>
      </a:accent5>
      <a:accent6>
        <a:srgbClr val="D76F23"/>
      </a:accent6>
      <a:hlink>
        <a:srgbClr val="4D4436"/>
      </a:hlink>
      <a:folHlink>
        <a:srgbClr val="933D29"/>
      </a:folHlink>
    </a:clrScheme>
    <a:fontScheme name="Small Business 2">
      <a:majorFont>
        <a:latin typeface="Book Antiqua"/>
        <a:ea typeface=""/>
        <a:cs typeface=""/>
      </a:majorFont>
      <a:minorFont>
        <a:latin typeface="Book Antiqu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C88B251B-11B4-44B2-932F-30F19E51505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Business Brochure</Template>
  <TotalTime>277</TotalTime>
  <Pages>2</Pages>
  <Words>630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Federico Santillan</dc:creator>
  <cp:keywords/>
  <cp:lastModifiedBy>Lina Holmes</cp:lastModifiedBy>
  <cp:revision>3</cp:revision>
  <dcterms:created xsi:type="dcterms:W3CDTF">2018-08-14T14:43:00Z</dcterms:created>
  <dcterms:modified xsi:type="dcterms:W3CDTF">2018-08-16T23:24:00Z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TC029118989991</vt:lpwstr>
  </property>
</Properties>
</file>