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578A" w:rsidRPr="003D5F87" w:rsidRDefault="000670AD">
      <w:pPr>
        <w:rPr>
          <w:b/>
          <w:sz w:val="24"/>
          <w:szCs w:val="24"/>
        </w:rPr>
      </w:pPr>
      <w:bookmarkStart w:id="0" w:name="_GoBack"/>
      <w:bookmarkEnd w:id="0"/>
      <w:r w:rsidRPr="003D5F87">
        <w:rPr>
          <w:b/>
          <w:sz w:val="24"/>
          <w:szCs w:val="24"/>
        </w:rPr>
        <w:t>School Health Advisory Board Recommendations to the School Board November 2016</w:t>
      </w:r>
    </w:p>
    <w:p w:rsidR="000670AD" w:rsidRPr="000670AD" w:rsidRDefault="000670AD">
      <w:r w:rsidRPr="000670AD">
        <w:rPr>
          <w:b/>
          <w:sz w:val="24"/>
          <w:szCs w:val="24"/>
        </w:rPr>
        <w:t>New Members</w:t>
      </w:r>
      <w:r>
        <w:rPr>
          <w:b/>
          <w:sz w:val="24"/>
          <w:szCs w:val="24"/>
        </w:rPr>
        <w:t xml:space="preserve"> </w:t>
      </w:r>
      <w:r>
        <w:t>The health advisory board welcomed several new</w:t>
      </w:r>
      <w:r w:rsidR="00EA7E13">
        <w:t xml:space="preserve"> highly qualified</w:t>
      </w:r>
      <w:r>
        <w:t xml:space="preserve"> </w:t>
      </w:r>
      <w:r w:rsidR="00EA7E13">
        <w:t>school board appointees as members who</w:t>
      </w:r>
      <w:r w:rsidR="00FF7590">
        <w:t xml:space="preserve"> have</w:t>
      </w:r>
      <w:r>
        <w:t xml:space="preserve"> added valuab</w:t>
      </w:r>
      <w:r w:rsidR="00FF7590">
        <w:t xml:space="preserve">le expertise to our discussions.  </w:t>
      </w:r>
    </w:p>
    <w:p w:rsidR="000670AD" w:rsidRPr="000670AD" w:rsidRDefault="000670AD">
      <w:r w:rsidRPr="000670AD">
        <w:rPr>
          <w:b/>
          <w:sz w:val="24"/>
          <w:szCs w:val="24"/>
        </w:rPr>
        <w:t>Homework</w:t>
      </w:r>
      <w:r>
        <w:t xml:space="preserve"> </w:t>
      </w:r>
      <w:r w:rsidR="00FF7590">
        <w:t>The health advisory applauds</w:t>
      </w:r>
      <w:r>
        <w:t xml:space="preserve"> the effort of Dr. Matthew Haas </w:t>
      </w:r>
      <w:r w:rsidR="00FF7590">
        <w:t xml:space="preserve">in developing the new homework policy </w:t>
      </w:r>
      <w:r>
        <w:t>and support</w:t>
      </w:r>
      <w:r w:rsidR="00F86825">
        <w:t>s</w:t>
      </w:r>
      <w:r>
        <w:t xml:space="preserve"> </w:t>
      </w:r>
      <w:r w:rsidR="00FF7590">
        <w:t>i</w:t>
      </w:r>
      <w:r>
        <w:t>t</w:t>
      </w:r>
      <w:r w:rsidR="00FF7590">
        <w:t>s implementation.   We</w:t>
      </w:r>
      <w:r>
        <w:t xml:space="preserve"> recommend that efforts be made to ensure compliance and that data be collected in order to evaluate the implementation and make modifications if warranted.  </w:t>
      </w:r>
      <w:r w:rsidR="00F86825">
        <w:t xml:space="preserve">We will be interested to see if this new policy has any impact on academic performance measures.  </w:t>
      </w:r>
    </w:p>
    <w:p w:rsidR="008802CC" w:rsidRDefault="000670AD" w:rsidP="008802CC">
      <w:pPr>
        <w:pStyle w:val="PlainText"/>
      </w:pPr>
      <w:r w:rsidRPr="000670AD">
        <w:rPr>
          <w:b/>
          <w:sz w:val="24"/>
          <w:szCs w:val="24"/>
        </w:rPr>
        <w:t>Scoliosis</w:t>
      </w:r>
      <w:r w:rsidR="00F86825">
        <w:rPr>
          <w:b/>
          <w:sz w:val="24"/>
          <w:szCs w:val="24"/>
        </w:rPr>
        <w:t xml:space="preserve"> </w:t>
      </w:r>
      <w:r w:rsidR="008802CC">
        <w:rPr>
          <w:sz w:val="24"/>
          <w:szCs w:val="24"/>
        </w:rPr>
        <w:t>The issue of scoliosis screening in schools was raised in light of rec</w:t>
      </w:r>
      <w:r w:rsidR="00EA7E13">
        <w:rPr>
          <w:sz w:val="24"/>
          <w:szCs w:val="24"/>
        </w:rPr>
        <w:t>ent evidence that early</w:t>
      </w:r>
      <w:r w:rsidR="008802CC">
        <w:rPr>
          <w:sz w:val="24"/>
          <w:szCs w:val="24"/>
        </w:rPr>
        <w:t xml:space="preserve"> detection and bracing can have a positive impact on slowing curve progression.  After seeking consultation with </w:t>
      </w:r>
      <w:proofErr w:type="spellStart"/>
      <w:r w:rsidR="008802CC">
        <w:rPr>
          <w:sz w:val="24"/>
          <w:szCs w:val="24"/>
        </w:rPr>
        <w:t>UVa’s</w:t>
      </w:r>
      <w:proofErr w:type="spellEnd"/>
      <w:r w:rsidR="008802CC">
        <w:rPr>
          <w:sz w:val="24"/>
          <w:szCs w:val="24"/>
        </w:rPr>
        <w:t xml:space="preserve"> Chair of Pediatric Orthopedics, who </w:t>
      </w:r>
      <w:r w:rsidR="00EA7E13">
        <w:rPr>
          <w:sz w:val="24"/>
          <w:szCs w:val="24"/>
        </w:rPr>
        <w:t>is considered a national expert in this area</w:t>
      </w:r>
      <w:r w:rsidR="007A061C">
        <w:rPr>
          <w:sz w:val="24"/>
          <w:szCs w:val="24"/>
        </w:rPr>
        <w:t xml:space="preserve">, </w:t>
      </w:r>
      <w:r w:rsidR="008802CC">
        <w:rPr>
          <w:sz w:val="24"/>
          <w:szCs w:val="24"/>
        </w:rPr>
        <w:t xml:space="preserve">it was determined that </w:t>
      </w:r>
      <w:r w:rsidR="008802CC">
        <w:t>despite evidence showing</w:t>
      </w:r>
      <w:r w:rsidR="007A061C">
        <w:t xml:space="preserve"> </w:t>
      </w:r>
      <w:r w:rsidR="008802CC">
        <w:t xml:space="preserve">bracing </w:t>
      </w:r>
      <w:r w:rsidR="007A061C">
        <w:t>to be effective</w:t>
      </w:r>
      <w:r w:rsidR="008802CC">
        <w:t xml:space="preserve">, screening in schools is impractical.  Responsibility for scoliosis screening should fall to </w:t>
      </w:r>
      <w:r w:rsidR="00EA7E13">
        <w:t>primary care physicians and the health advisory board recommends that the school division encourage</w:t>
      </w:r>
      <w:r w:rsidR="008802CC">
        <w:t xml:space="preserve"> parents </w:t>
      </w:r>
      <w:r w:rsidR="00EA7E13">
        <w:t xml:space="preserve">to </w:t>
      </w:r>
      <w:r w:rsidR="008802CC">
        <w:t>seek physical examination</w:t>
      </w:r>
      <w:r w:rsidR="00EA7E13">
        <w:t>s</w:t>
      </w:r>
      <w:r w:rsidR="008802CC">
        <w:t xml:space="preserve"> for their children in early adolescence.  </w:t>
      </w:r>
      <w:r w:rsidR="007A061C">
        <w:t xml:space="preserve">This can be done with the annual </w:t>
      </w:r>
      <w:r w:rsidR="00D64027">
        <w:t>Tdap immunization requirement notification that is sent</w:t>
      </w:r>
      <w:r w:rsidR="007A061C">
        <w:t xml:space="preserve"> to parents of rising 6</w:t>
      </w:r>
      <w:r w:rsidR="007A061C" w:rsidRPr="007A061C">
        <w:rPr>
          <w:vertAlign w:val="superscript"/>
        </w:rPr>
        <w:t>th</w:t>
      </w:r>
      <w:r w:rsidR="007A061C">
        <w:t xml:space="preserve"> grade students as well as with notification </w:t>
      </w:r>
      <w:r w:rsidR="00EA7E13">
        <w:t xml:space="preserve">of the sports physicals </w:t>
      </w:r>
      <w:r w:rsidR="007A061C">
        <w:t>required</w:t>
      </w:r>
      <w:r w:rsidR="00EA7E13">
        <w:t xml:space="preserve"> for participation in </w:t>
      </w:r>
      <w:r w:rsidR="00D64027">
        <w:t xml:space="preserve">high </w:t>
      </w:r>
      <w:r w:rsidR="00EA7E13">
        <w:t xml:space="preserve">school athletics programs.  </w:t>
      </w:r>
    </w:p>
    <w:p w:rsidR="000670AD" w:rsidRPr="008802CC" w:rsidRDefault="000670AD">
      <w:pPr>
        <w:rPr>
          <w:sz w:val="24"/>
          <w:szCs w:val="24"/>
        </w:rPr>
      </w:pPr>
    </w:p>
    <w:p w:rsidR="0057502C" w:rsidRDefault="007A061C" w:rsidP="0057502C">
      <w:pPr>
        <w:spacing w:after="0" w:line="240" w:lineRule="auto"/>
      </w:pPr>
      <w:r>
        <w:rPr>
          <w:b/>
          <w:sz w:val="24"/>
          <w:szCs w:val="24"/>
        </w:rPr>
        <w:t xml:space="preserve">Sports </w:t>
      </w:r>
      <w:r w:rsidR="000670AD" w:rsidRPr="000670AD">
        <w:rPr>
          <w:b/>
          <w:sz w:val="24"/>
          <w:szCs w:val="24"/>
        </w:rPr>
        <w:t>Physical Exams</w:t>
      </w:r>
      <w:r w:rsidR="000670AD">
        <w:t xml:space="preserve"> </w:t>
      </w:r>
      <w:r w:rsidR="00D64027">
        <w:t xml:space="preserve"> </w:t>
      </w:r>
      <w:r w:rsidR="000670AD">
        <w:t>While we understand the desire families have for efficient and inexpensive sports physicals, the board strongly recommends that</w:t>
      </w:r>
      <w:r w:rsidR="0057502C">
        <w:t xml:space="preserve"> the $10 sports physicals be discouraged because of the missed opportunities for continuity of care including scoliosis screening and immunization recommendations</w:t>
      </w:r>
      <w:r>
        <w:t xml:space="preserve"> with the primary care physician</w:t>
      </w:r>
      <w:r w:rsidR="0057502C">
        <w:t xml:space="preserve">.  Students should see their regular doctor for these physicals since annual check-ups are important for adolescents.  </w:t>
      </w:r>
    </w:p>
    <w:p w:rsidR="00D64027" w:rsidRDefault="00D64027" w:rsidP="0057502C">
      <w:pPr>
        <w:spacing w:after="0" w:line="240" w:lineRule="auto"/>
      </w:pPr>
    </w:p>
    <w:p w:rsidR="00A70132" w:rsidRDefault="00D64027" w:rsidP="004B34A5">
      <w:pPr>
        <w:pStyle w:val="NormalWeb"/>
        <w:shd w:val="clear" w:color="auto" w:fill="FFFFFF"/>
        <w:spacing w:line="276" w:lineRule="auto"/>
        <w:rPr>
          <w:rFonts w:asciiTheme="minorHAnsi" w:hAnsiTheme="minorHAnsi"/>
          <w:i/>
          <w:sz w:val="22"/>
          <w:szCs w:val="22"/>
        </w:rPr>
      </w:pPr>
      <w:r w:rsidRPr="004B34A5">
        <w:rPr>
          <w:rFonts w:asciiTheme="minorHAnsi" w:hAnsiTheme="minorHAnsi"/>
          <w:i/>
          <w:sz w:val="22"/>
          <w:szCs w:val="22"/>
        </w:rPr>
        <w:t xml:space="preserve">It should be noted that it is likely a number of students </w:t>
      </w:r>
      <w:r w:rsidR="00A70132">
        <w:rPr>
          <w:rFonts w:asciiTheme="minorHAnsi" w:hAnsiTheme="minorHAnsi"/>
          <w:i/>
          <w:sz w:val="22"/>
          <w:szCs w:val="22"/>
        </w:rPr>
        <w:t xml:space="preserve">may </w:t>
      </w:r>
      <w:r w:rsidRPr="004B34A5">
        <w:rPr>
          <w:rFonts w:asciiTheme="minorHAnsi" w:hAnsiTheme="minorHAnsi"/>
          <w:i/>
          <w:sz w:val="22"/>
          <w:szCs w:val="22"/>
        </w:rPr>
        <w:t>not</w:t>
      </w:r>
      <w:r w:rsidR="00A70132">
        <w:rPr>
          <w:rFonts w:asciiTheme="minorHAnsi" w:hAnsiTheme="minorHAnsi"/>
          <w:i/>
          <w:sz w:val="22"/>
          <w:szCs w:val="22"/>
        </w:rPr>
        <w:t xml:space="preserve"> have</w:t>
      </w:r>
      <w:r w:rsidRPr="004B34A5">
        <w:rPr>
          <w:rFonts w:asciiTheme="minorHAnsi" w:hAnsiTheme="minorHAnsi"/>
          <w:i/>
          <w:sz w:val="22"/>
          <w:szCs w:val="22"/>
        </w:rPr>
        <w:t xml:space="preserve"> </w:t>
      </w:r>
      <w:r w:rsidR="00A70132">
        <w:rPr>
          <w:rFonts w:asciiTheme="minorHAnsi" w:hAnsiTheme="minorHAnsi"/>
          <w:i/>
          <w:sz w:val="22"/>
          <w:szCs w:val="22"/>
        </w:rPr>
        <w:t xml:space="preserve">primary care providers since national and local data indicate that between 5 to 10 percent of children do not have health insurance and evidence shows that there is a direct correlation between health insurance and access to primary care. ( </w:t>
      </w:r>
      <w:hyperlink r:id="rId5" w:history="1">
        <w:r w:rsidR="00A70132" w:rsidRPr="00A877B2">
          <w:rPr>
            <w:rStyle w:val="Hyperlink"/>
            <w:rFonts w:asciiTheme="minorHAnsi" w:hAnsiTheme="minorHAnsi"/>
            <w:i/>
            <w:sz w:val="22"/>
            <w:szCs w:val="22"/>
          </w:rPr>
          <w:t>http://kff.org/report-section/the-impact-of-the-childrens-health-insurance-program-chip-issue-brief/</w:t>
        </w:r>
      </w:hyperlink>
      <w:r w:rsidR="00A70132">
        <w:rPr>
          <w:rFonts w:asciiTheme="minorHAnsi" w:hAnsiTheme="minorHAnsi"/>
          <w:i/>
          <w:sz w:val="22"/>
          <w:szCs w:val="22"/>
        </w:rPr>
        <w:t xml:space="preserve">                 </w:t>
      </w:r>
      <w:hyperlink r:id="rId6" w:history="1">
        <w:r w:rsidR="00A70132" w:rsidRPr="00A877B2">
          <w:rPr>
            <w:rStyle w:val="Hyperlink"/>
            <w:rFonts w:asciiTheme="minorHAnsi" w:hAnsiTheme="minorHAnsi"/>
            <w:i/>
            <w:sz w:val="22"/>
            <w:szCs w:val="22"/>
          </w:rPr>
          <w:t>https://www.cdc.gov/nchs/data/series/sr_10/sr10_196.pdf</w:t>
        </w:r>
      </w:hyperlink>
      <w:r w:rsidR="00A70132">
        <w:rPr>
          <w:rFonts w:asciiTheme="minorHAnsi" w:hAnsiTheme="minorHAnsi"/>
          <w:i/>
          <w:sz w:val="22"/>
          <w:szCs w:val="22"/>
        </w:rPr>
        <w:t xml:space="preserve"> )</w:t>
      </w:r>
    </w:p>
    <w:p w:rsidR="00A70132" w:rsidRDefault="00874692" w:rsidP="00A70132">
      <w:r w:rsidRPr="004B34A5">
        <w:rPr>
          <w:i/>
        </w:rPr>
        <w:t>There</w:t>
      </w:r>
      <w:r w:rsidR="00A70132">
        <w:rPr>
          <w:i/>
        </w:rPr>
        <w:t xml:space="preserve"> are many documented benefits of</w:t>
      </w:r>
      <w:r w:rsidRPr="004B34A5">
        <w:rPr>
          <w:i/>
        </w:rPr>
        <w:t xml:space="preserve"> primary care including the </w:t>
      </w:r>
      <w:r w:rsidRPr="004B34A5">
        <w:rPr>
          <w:rFonts w:cs="Arial"/>
          <w:i/>
          <w:lang w:val="en"/>
        </w:rPr>
        <w:t xml:space="preserve">diagnosis </w:t>
      </w:r>
      <w:r w:rsidR="004B34A5" w:rsidRPr="004B34A5">
        <w:rPr>
          <w:rFonts w:cs="Arial"/>
          <w:i/>
          <w:lang w:val="en"/>
        </w:rPr>
        <w:t xml:space="preserve">and treatment of </w:t>
      </w:r>
      <w:r w:rsidRPr="004B34A5">
        <w:rPr>
          <w:rFonts w:cs="Arial"/>
          <w:i/>
          <w:lang w:val="en"/>
        </w:rPr>
        <w:t>common illnesses, identification of minor health problems before they become serious ones,</w:t>
      </w:r>
      <w:r w:rsidR="004B34A5" w:rsidRPr="004B34A5">
        <w:rPr>
          <w:rFonts w:cs="Arial"/>
          <w:i/>
          <w:lang w:val="en"/>
        </w:rPr>
        <w:t xml:space="preserve"> and</w:t>
      </w:r>
      <w:r w:rsidRPr="004B34A5">
        <w:rPr>
          <w:rFonts w:cs="Arial"/>
          <w:i/>
          <w:lang w:val="en"/>
        </w:rPr>
        <w:t xml:space="preserve"> </w:t>
      </w:r>
      <w:r w:rsidR="004B34A5" w:rsidRPr="004B34A5">
        <w:rPr>
          <w:rFonts w:cs="Arial"/>
          <w:i/>
          <w:lang w:val="en"/>
        </w:rPr>
        <w:t xml:space="preserve">the </w:t>
      </w:r>
      <w:r w:rsidRPr="004B34A5">
        <w:rPr>
          <w:rFonts w:cs="Arial"/>
          <w:i/>
          <w:lang w:val="en"/>
        </w:rPr>
        <w:t>evaluation of de</w:t>
      </w:r>
      <w:r w:rsidR="004B34A5" w:rsidRPr="004B34A5">
        <w:rPr>
          <w:rFonts w:cs="Arial"/>
          <w:i/>
          <w:lang w:val="en"/>
        </w:rPr>
        <w:t xml:space="preserve">velopmental progression since </w:t>
      </w:r>
      <w:r w:rsidRPr="004B34A5">
        <w:rPr>
          <w:rFonts w:cs="Arial"/>
          <w:i/>
          <w:lang w:val="en"/>
        </w:rPr>
        <w:t xml:space="preserve">early diagnosis and </w:t>
      </w:r>
      <w:r w:rsidR="004B34A5" w:rsidRPr="004B34A5">
        <w:rPr>
          <w:rFonts w:cs="Arial"/>
          <w:i/>
          <w:lang w:val="en"/>
        </w:rPr>
        <w:t>intervention have</w:t>
      </w:r>
      <w:r w:rsidRPr="004B34A5">
        <w:rPr>
          <w:rFonts w:cs="Arial"/>
          <w:i/>
          <w:lang w:val="en"/>
        </w:rPr>
        <w:t xml:space="preserve"> been shown to have lifelong benefits. </w:t>
      </w:r>
      <w:r w:rsidR="004B34A5" w:rsidRPr="004B34A5">
        <w:rPr>
          <w:rFonts w:cs="Arial"/>
          <w:i/>
          <w:lang w:val="en"/>
        </w:rPr>
        <w:t xml:space="preserve"> </w:t>
      </w:r>
      <w:r w:rsidRPr="004B34A5">
        <w:rPr>
          <w:rFonts w:cs="Arial"/>
          <w:i/>
          <w:lang w:val="en"/>
        </w:rPr>
        <w:t>Primary care providers also provide preventive services such as immunizations</w:t>
      </w:r>
      <w:r w:rsidR="004B34A5" w:rsidRPr="004B34A5">
        <w:rPr>
          <w:rFonts w:cs="Arial"/>
          <w:i/>
          <w:lang w:val="en"/>
        </w:rPr>
        <w:t xml:space="preserve">, </w:t>
      </w:r>
      <w:r w:rsidRPr="004B34A5">
        <w:rPr>
          <w:rFonts w:cs="Arial"/>
          <w:i/>
          <w:lang w:val="en"/>
        </w:rPr>
        <w:t>screening</w:t>
      </w:r>
      <w:r w:rsidR="004B34A5" w:rsidRPr="004B34A5">
        <w:rPr>
          <w:rFonts w:cs="Arial"/>
          <w:i/>
          <w:lang w:val="en"/>
        </w:rPr>
        <w:t>s and anticipatory</w:t>
      </w:r>
      <w:r w:rsidRPr="004B34A5">
        <w:rPr>
          <w:rFonts w:cs="Arial"/>
          <w:i/>
          <w:lang w:val="en"/>
        </w:rPr>
        <w:t xml:space="preserve"> counseling. </w:t>
      </w:r>
      <w:r w:rsidR="004B34A5" w:rsidRPr="004B34A5">
        <w:rPr>
          <w:rFonts w:cs="Arial"/>
          <w:i/>
          <w:lang w:val="en"/>
        </w:rPr>
        <w:t xml:space="preserve">They also </w:t>
      </w:r>
      <w:r w:rsidRPr="004B34A5">
        <w:rPr>
          <w:rFonts w:cs="Arial"/>
          <w:i/>
          <w:lang w:val="en"/>
        </w:rPr>
        <w:t>play a</w:t>
      </w:r>
      <w:r w:rsidR="004B34A5" w:rsidRPr="004B34A5">
        <w:rPr>
          <w:rFonts w:cs="Arial"/>
          <w:i/>
          <w:lang w:val="en"/>
        </w:rPr>
        <w:t xml:space="preserve"> vital</w:t>
      </w:r>
      <w:r w:rsidRPr="004B34A5">
        <w:rPr>
          <w:rFonts w:cs="Arial"/>
          <w:i/>
          <w:lang w:val="en"/>
        </w:rPr>
        <w:t xml:space="preserve"> role </w:t>
      </w:r>
      <w:r w:rsidR="004B34A5" w:rsidRPr="004B34A5">
        <w:rPr>
          <w:rFonts w:cs="Arial"/>
          <w:i/>
          <w:lang w:val="en"/>
        </w:rPr>
        <w:t>in helping to</w:t>
      </w:r>
      <w:r w:rsidRPr="004B34A5">
        <w:rPr>
          <w:rFonts w:cs="Arial"/>
          <w:i/>
          <w:lang w:val="en"/>
        </w:rPr>
        <w:t xml:space="preserve"> </w:t>
      </w:r>
      <w:r w:rsidR="004B34A5" w:rsidRPr="004B34A5">
        <w:rPr>
          <w:rFonts w:cs="Arial"/>
          <w:i/>
          <w:lang w:val="en"/>
        </w:rPr>
        <w:t>manage</w:t>
      </w:r>
      <w:r w:rsidRPr="004B34A5">
        <w:rPr>
          <w:rFonts w:cs="Arial"/>
          <w:i/>
          <w:lang w:val="en"/>
        </w:rPr>
        <w:t xml:space="preserve"> chronic health conditions</w:t>
      </w:r>
      <w:r w:rsidR="004B34A5" w:rsidRPr="004B34A5">
        <w:rPr>
          <w:rFonts w:cs="Arial"/>
          <w:i/>
          <w:lang w:val="en"/>
        </w:rPr>
        <w:t xml:space="preserve"> such as asthma, seizure disorders and diabetes</w:t>
      </w:r>
      <w:r w:rsidRPr="004B34A5">
        <w:rPr>
          <w:rFonts w:cs="Arial"/>
          <w:i/>
          <w:lang w:val="en"/>
        </w:rPr>
        <w:t xml:space="preserve">. </w:t>
      </w:r>
      <w:r w:rsidR="004B34A5" w:rsidRPr="004B34A5">
        <w:rPr>
          <w:rFonts w:cs="Arial"/>
          <w:i/>
          <w:lang w:val="en"/>
        </w:rPr>
        <w:t xml:space="preserve"> </w:t>
      </w:r>
      <w:r w:rsidRPr="004B34A5">
        <w:rPr>
          <w:rFonts w:cs="Arial"/>
          <w:i/>
          <w:lang w:val="en"/>
        </w:rPr>
        <w:t>The evidence shows that good access to primary care can help</w:t>
      </w:r>
      <w:r w:rsidR="004B34A5" w:rsidRPr="004B34A5">
        <w:rPr>
          <w:rFonts w:cs="Arial"/>
          <w:i/>
          <w:lang w:val="en"/>
        </w:rPr>
        <w:t xml:space="preserve"> patients</w:t>
      </w:r>
      <w:r w:rsidRPr="004B34A5">
        <w:rPr>
          <w:rFonts w:cs="Arial"/>
          <w:i/>
          <w:lang w:val="en"/>
        </w:rPr>
        <w:t xml:space="preserve"> live longer, feel </w:t>
      </w:r>
      <w:r w:rsidR="004B34A5" w:rsidRPr="004B34A5">
        <w:rPr>
          <w:rFonts w:cs="Arial"/>
          <w:i/>
          <w:lang w:val="en"/>
        </w:rPr>
        <w:t>better, and minimize</w:t>
      </w:r>
      <w:r w:rsidRPr="004B34A5">
        <w:rPr>
          <w:rFonts w:cs="Arial"/>
          <w:i/>
          <w:lang w:val="en"/>
        </w:rPr>
        <w:t xml:space="preserve"> absences from</w:t>
      </w:r>
      <w:r w:rsidR="004B34A5" w:rsidRPr="004B34A5">
        <w:rPr>
          <w:rFonts w:cs="Arial"/>
          <w:i/>
          <w:lang w:val="en"/>
        </w:rPr>
        <w:t xml:space="preserve"> school and</w:t>
      </w:r>
      <w:r w:rsidRPr="004B34A5">
        <w:rPr>
          <w:rFonts w:cs="Arial"/>
          <w:i/>
          <w:lang w:val="en"/>
        </w:rPr>
        <w:t xml:space="preserve"> work. </w:t>
      </w:r>
      <w:r w:rsidR="004B34A5" w:rsidRPr="004B34A5">
        <w:rPr>
          <w:rFonts w:cs="Arial"/>
          <w:i/>
          <w:lang w:val="en"/>
        </w:rPr>
        <w:t xml:space="preserve"> </w:t>
      </w:r>
      <w:hyperlink r:id="rId7" w:history="1">
        <w:r w:rsidR="00A70132" w:rsidRPr="00435A05">
          <w:rPr>
            <w:rStyle w:val="Hyperlink"/>
          </w:rPr>
          <w:t>http://www.commonwealthfund.org/publications/health-reform-and-you/primary-care-our-first-line-of-defense</w:t>
        </w:r>
      </w:hyperlink>
      <w:r w:rsidR="00A70132">
        <w:t xml:space="preserve"> </w:t>
      </w:r>
    </w:p>
    <w:p w:rsidR="00A70132" w:rsidRDefault="00B930F6" w:rsidP="00A70132">
      <w:hyperlink r:id="rId8" w:history="1">
        <w:r w:rsidR="00A70132" w:rsidRPr="00435A05">
          <w:rPr>
            <w:rStyle w:val="Hyperlink"/>
          </w:rPr>
          <w:t>https://www.healthypeople.gov/2020/topics-objectives/topic/Access-to-Health-Services</w:t>
        </w:r>
      </w:hyperlink>
      <w:r w:rsidR="00A70132">
        <w:t xml:space="preserve"> </w:t>
      </w:r>
    </w:p>
    <w:p w:rsidR="000670AD" w:rsidRPr="004B34A5" w:rsidRDefault="000670AD" w:rsidP="004B34A5">
      <w:pPr>
        <w:pStyle w:val="NormalWeb"/>
        <w:shd w:val="clear" w:color="auto" w:fill="FFFFFF"/>
        <w:spacing w:line="276" w:lineRule="auto"/>
        <w:rPr>
          <w:i/>
        </w:rPr>
      </w:pPr>
    </w:p>
    <w:p w:rsidR="0057502C" w:rsidRDefault="000670AD" w:rsidP="0057502C">
      <w:pPr>
        <w:spacing w:after="0" w:line="240" w:lineRule="auto"/>
      </w:pPr>
      <w:r w:rsidRPr="0057502C">
        <w:rPr>
          <w:b/>
          <w:sz w:val="24"/>
          <w:szCs w:val="24"/>
        </w:rPr>
        <w:t>Seat Belts on Buses</w:t>
      </w:r>
      <w:r w:rsidR="0057502C">
        <w:rPr>
          <w:b/>
        </w:rPr>
        <w:t xml:space="preserve"> </w:t>
      </w:r>
      <w:r w:rsidR="0057502C">
        <w:t xml:space="preserve">The board heard from James Foley, the Director of Transpiration Services, about the issue of seat belts on </w:t>
      </w:r>
      <w:r w:rsidR="00EA7E13">
        <w:t xml:space="preserve">school </w:t>
      </w:r>
      <w:r w:rsidR="0057502C">
        <w:t xml:space="preserve">buses.  Mr. Foley explained </w:t>
      </w:r>
      <w:r w:rsidR="00EA7E13">
        <w:t xml:space="preserve">current </w:t>
      </w:r>
      <w:r w:rsidR="0057502C">
        <w:t>safety features on school buses that include:  crush standards for size and height of vehicle relative to other vehicles on the road, reinforced sides, passenger compartments that are designed to cushion during impact and well-screened and trained drivers.</w:t>
      </w:r>
    </w:p>
    <w:p w:rsidR="0057502C" w:rsidRDefault="0057502C" w:rsidP="0057502C">
      <w:pPr>
        <w:spacing w:after="0" w:line="240" w:lineRule="auto"/>
      </w:pPr>
    </w:p>
    <w:p w:rsidR="0057502C" w:rsidRDefault="0057502C" w:rsidP="0057502C">
      <w:pPr>
        <w:spacing w:after="0" w:line="240" w:lineRule="auto"/>
      </w:pPr>
      <w:r>
        <w:t xml:space="preserve">A concern was raised that although school bus transportation is demonstrably the safest way for student to get to and from school and has many built-in safety features, seat belts might prevent injuries from certain types of bus accidents such as those that involve vehicular rollover.  </w:t>
      </w:r>
    </w:p>
    <w:p w:rsidR="0057502C" w:rsidRDefault="0057502C" w:rsidP="0057502C">
      <w:pPr>
        <w:spacing w:after="0" w:line="240" w:lineRule="auto"/>
      </w:pPr>
    </w:p>
    <w:p w:rsidR="0057502C" w:rsidRDefault="0057502C" w:rsidP="0057502C">
      <w:pPr>
        <w:spacing w:after="0" w:line="240" w:lineRule="auto"/>
      </w:pPr>
      <w:r>
        <w:t xml:space="preserve">In addition to the safety records of school buses, arguments against the installation of seatbelts include: insufficient cost benefit analyses, fear that belts might be a hindrance during emergency evacuation, and drivers won’t be able to police the proper use of the seatbelts.  </w:t>
      </w:r>
    </w:p>
    <w:p w:rsidR="0057502C" w:rsidRDefault="0057502C" w:rsidP="0057502C">
      <w:pPr>
        <w:spacing w:after="0" w:line="240" w:lineRule="auto"/>
      </w:pPr>
    </w:p>
    <w:p w:rsidR="0057502C" w:rsidRDefault="0057502C" w:rsidP="0057502C">
      <w:pPr>
        <w:spacing w:after="0" w:line="240" w:lineRule="auto"/>
      </w:pPr>
      <w:r>
        <w:t>Arguments for seatbelts include: they might make student</w:t>
      </w:r>
      <w:r w:rsidR="00EA7E13">
        <w:t>s</w:t>
      </w:r>
      <w:r>
        <w:t xml:space="preserve"> safer in particular types of accidents, they may help student behavior especially at the elementary school level, and their use helps reinforce the lesson that children should use seatbelts every time they ride in a vehicle.  </w:t>
      </w:r>
    </w:p>
    <w:p w:rsidR="0057502C" w:rsidRDefault="0057502C" w:rsidP="0057502C">
      <w:pPr>
        <w:spacing w:after="0" w:line="240" w:lineRule="auto"/>
      </w:pPr>
    </w:p>
    <w:p w:rsidR="000670AD" w:rsidRDefault="0057502C" w:rsidP="0036055D">
      <w:pPr>
        <w:spacing w:after="0" w:line="240" w:lineRule="auto"/>
      </w:pPr>
      <w:r>
        <w:t xml:space="preserve">It is the recommendation of the health advisory board that the issue of seatbelts and student safety continue to be studied and that ACPS should consider the results of evidenced-based </w:t>
      </w:r>
      <w:proofErr w:type="gramStart"/>
      <w:r w:rsidR="004B34A5">
        <w:t xml:space="preserve">reports </w:t>
      </w:r>
      <w:r w:rsidR="0036055D">
        <w:t xml:space="preserve"> when</w:t>
      </w:r>
      <w:proofErr w:type="gramEnd"/>
      <w:r w:rsidR="0036055D">
        <w:t xml:space="preserve"> making recommendations or decisions for or against the installation of seatbelts.  </w:t>
      </w:r>
      <w:r w:rsidR="009358F5">
        <w:t>The board would welcome the opportunity to discuss the</w:t>
      </w:r>
      <w:r w:rsidR="005D0D79">
        <w:t xml:space="preserve"> issue further and help make</w:t>
      </w:r>
      <w:r w:rsidR="009358F5">
        <w:t xml:space="preserve"> seatbelt</w:t>
      </w:r>
      <w:r w:rsidR="005D0D79">
        <w:t xml:space="preserve"> installation</w:t>
      </w:r>
      <w:r w:rsidR="009358F5">
        <w:t xml:space="preserve"> decision</w:t>
      </w:r>
      <w:r w:rsidR="005D0D79">
        <w:t>s</w:t>
      </w:r>
      <w:r w:rsidR="009358F5">
        <w:t xml:space="preserve">.  </w:t>
      </w:r>
    </w:p>
    <w:p w:rsidR="00FB704A" w:rsidRPr="0057502C" w:rsidRDefault="00FB704A" w:rsidP="0036055D">
      <w:pPr>
        <w:spacing w:after="0" w:line="240" w:lineRule="auto"/>
      </w:pPr>
    </w:p>
    <w:p w:rsidR="00FB704A" w:rsidRDefault="000670AD" w:rsidP="00FB704A">
      <w:pPr>
        <w:spacing w:after="0" w:line="240" w:lineRule="auto"/>
      </w:pPr>
      <w:r w:rsidRPr="00FB704A">
        <w:rPr>
          <w:b/>
          <w:sz w:val="24"/>
          <w:szCs w:val="24"/>
        </w:rPr>
        <w:t xml:space="preserve">Produce in </w:t>
      </w:r>
      <w:proofErr w:type="gramStart"/>
      <w:r w:rsidRPr="00FB704A">
        <w:rPr>
          <w:b/>
          <w:sz w:val="24"/>
          <w:szCs w:val="24"/>
        </w:rPr>
        <w:t>CNP</w:t>
      </w:r>
      <w:r w:rsidR="00FB704A">
        <w:rPr>
          <w:b/>
          <w:sz w:val="24"/>
          <w:szCs w:val="24"/>
        </w:rPr>
        <w:t xml:space="preserve"> </w:t>
      </w:r>
      <w:r w:rsidR="00FB704A" w:rsidRPr="00FB704A">
        <w:t xml:space="preserve"> </w:t>
      </w:r>
      <w:r w:rsidR="00FB704A">
        <w:t>Christina</w:t>
      </w:r>
      <w:proofErr w:type="gramEnd"/>
      <w:r w:rsidR="009358F5">
        <w:t xml:space="preserve"> </w:t>
      </w:r>
      <w:proofErr w:type="spellStart"/>
      <w:r w:rsidR="009358F5" w:rsidRPr="009358F5">
        <w:t>Pitsenberger</w:t>
      </w:r>
      <w:proofErr w:type="spellEnd"/>
      <w:r w:rsidR="009358F5" w:rsidRPr="009358F5">
        <w:t xml:space="preserve"> </w:t>
      </w:r>
      <w:r w:rsidR="00FB704A">
        <w:t xml:space="preserve">described her efforts to incorporate more local produce into the lunch program.  She explained that the USDA provides a number of items as commodity entitlements and she is working with a local farmer who grows greens hydroponically to get the necessary </w:t>
      </w:r>
      <w:r w:rsidR="005D0D79">
        <w:t>certification so</w:t>
      </w:r>
      <w:r w:rsidR="00FB704A">
        <w:t xml:space="preserve"> that CNP can use these greens.  She will start using this local produce i</w:t>
      </w:r>
      <w:r w:rsidR="00DB1AA6">
        <w:t>n some of the western schools on</w:t>
      </w:r>
      <w:r w:rsidR="00FB704A">
        <w:t xml:space="preserve"> a pilot</w:t>
      </w:r>
      <w:r w:rsidR="00DB1AA6">
        <w:t xml:space="preserve"> basis</w:t>
      </w:r>
      <w:r w:rsidR="00FB704A">
        <w:t xml:space="preserve">.  </w:t>
      </w:r>
      <w:r w:rsidR="009358F5">
        <w:t>The health advisory board supports her efforts and encourage</w:t>
      </w:r>
      <w:r w:rsidR="00DB1AA6">
        <w:t>s</w:t>
      </w:r>
      <w:r w:rsidR="009358F5">
        <w:t xml:space="preserve"> the incorporation of fresh local foods into the nutrition program.  </w:t>
      </w:r>
    </w:p>
    <w:p w:rsidR="000670AD" w:rsidRPr="00FB704A" w:rsidRDefault="000670AD"/>
    <w:p w:rsidR="00A646D0" w:rsidRPr="00677EF2" w:rsidRDefault="000670AD" w:rsidP="00A646D0">
      <w:pPr>
        <w:rPr>
          <w:i/>
        </w:rPr>
      </w:pPr>
      <w:r w:rsidRPr="00677EF2">
        <w:rPr>
          <w:b/>
          <w:sz w:val="24"/>
          <w:szCs w:val="24"/>
        </w:rPr>
        <w:t>EMF</w:t>
      </w:r>
      <w:r w:rsidR="00A646D0" w:rsidRPr="00677EF2">
        <w:rPr>
          <w:b/>
          <w:sz w:val="24"/>
          <w:szCs w:val="24"/>
        </w:rPr>
        <w:t xml:space="preserve"> and Cell Phone Base Station on Grounds of Albemarle High </w:t>
      </w:r>
      <w:proofErr w:type="gramStart"/>
      <w:r w:rsidR="00A646D0" w:rsidRPr="00677EF2">
        <w:rPr>
          <w:b/>
          <w:sz w:val="24"/>
          <w:szCs w:val="24"/>
        </w:rPr>
        <w:t xml:space="preserve">School </w:t>
      </w:r>
      <w:r w:rsidR="00A646D0" w:rsidRPr="00677EF2">
        <w:rPr>
          <w:sz w:val="24"/>
          <w:szCs w:val="24"/>
        </w:rPr>
        <w:t xml:space="preserve"> </w:t>
      </w:r>
      <w:r w:rsidR="00A646D0" w:rsidRPr="00677EF2">
        <w:t>The</w:t>
      </w:r>
      <w:proofErr w:type="gramEnd"/>
      <w:r w:rsidR="00A646D0" w:rsidRPr="00677EF2">
        <w:t xml:space="preserve"> board was asked to revisit this issue in light of a proposal to install a base station on the grounds of AHS.  A review of the new literature did not indicate sufficient data to modify the previous recommendation from 2011.  </w:t>
      </w:r>
      <w:r w:rsidR="00A646D0" w:rsidRPr="00677EF2">
        <w:rPr>
          <w:i/>
        </w:rPr>
        <w:t xml:space="preserve">  To date, leading experts in the field of public health and safety report that the preponderance of evidence indicates there are no correlations of ill health effects with exposures to radiofrequency transmissions from cell phone base stations.  This includes official statements from the WHO, CDC, FCC, NIH and the American Cancer Society.  A recent WHO report revived some concern about the safety of cell phone use.  Interestingly, having a cell phone base station nearby may actually be protective for cell phone users as this requires the phone to emit less power to search for a signal.  </w:t>
      </w:r>
    </w:p>
    <w:p w:rsidR="00FB704A" w:rsidRDefault="00A646D0" w:rsidP="00FB704A">
      <w:r w:rsidRPr="00677EF2">
        <w:t xml:space="preserve">The amount of RF EMF that will be emitted by the proposed station is well below the standards for safety recommended by all of the above regulatory agencies.  It is also below, or comparable to, many other sources of RF.  </w:t>
      </w:r>
      <w:r w:rsidR="00FB704A" w:rsidRPr="00677EF2">
        <w:t xml:space="preserve">While there remains some concern about the safety of cell phone use, there is no </w:t>
      </w:r>
      <w:r w:rsidR="00FB704A" w:rsidRPr="00412D28">
        <w:rPr>
          <w:highlight w:val="yellow"/>
        </w:rPr>
        <w:lastRenderedPageBreak/>
        <w:t>new evidence that the EMF from base stations poses health risks on the ground when the base stations conform to US standards.</w:t>
      </w:r>
      <w:r w:rsidR="00FB704A">
        <w:t xml:space="preserve">  </w:t>
      </w:r>
    </w:p>
    <w:p w:rsidR="003D5F87" w:rsidRDefault="000670AD" w:rsidP="00FB704A">
      <w:pPr>
        <w:spacing w:after="0"/>
      </w:pPr>
      <w:r w:rsidRPr="00DB1AA6">
        <w:rPr>
          <w:b/>
          <w:sz w:val="24"/>
          <w:szCs w:val="24"/>
        </w:rPr>
        <w:t>Synthetic Turf Fields</w:t>
      </w:r>
      <w:r w:rsidR="00FB704A">
        <w:rPr>
          <w:b/>
        </w:rPr>
        <w:t xml:space="preserve"> </w:t>
      </w:r>
      <w:r w:rsidR="003D5F87">
        <w:rPr>
          <w:b/>
        </w:rPr>
        <w:t xml:space="preserve"> </w:t>
      </w:r>
      <w:r w:rsidR="00FB704A">
        <w:rPr>
          <w:b/>
        </w:rPr>
        <w:t xml:space="preserve"> </w:t>
      </w:r>
      <w:r w:rsidR="00FB704A">
        <w:t xml:space="preserve">The board was asked to look into the issue of health concerns related to the synthetic turf </w:t>
      </w:r>
      <w:r w:rsidR="009358F5">
        <w:t xml:space="preserve">athletic </w:t>
      </w:r>
      <w:r w:rsidR="00FB704A">
        <w:t xml:space="preserve">fields that were installed at the three comprehensive high schools about 5 years ago. </w:t>
      </w:r>
      <w:r w:rsidR="003D5F87">
        <w:t xml:space="preserve"> The turf </w:t>
      </w:r>
      <w:r w:rsidR="009358F5">
        <w:t xml:space="preserve">fields </w:t>
      </w:r>
      <w:r w:rsidR="003D5F87">
        <w:t xml:space="preserve">were installed </w:t>
      </w:r>
      <w:r w:rsidR="009358F5">
        <w:t>because</w:t>
      </w:r>
      <w:r w:rsidR="003D5F87">
        <w:t xml:space="preserve"> it was determined that the synthetic</w:t>
      </w:r>
      <w:r w:rsidR="00FB704A">
        <w:t xml:space="preserve"> turf would be preferable to natural </w:t>
      </w:r>
      <w:r w:rsidR="003D5F87">
        <w:t xml:space="preserve">turf </w:t>
      </w:r>
      <w:r w:rsidR="009358F5">
        <w:t>due to</w:t>
      </w:r>
      <w:r w:rsidR="003D5F87">
        <w:t xml:space="preserve"> </w:t>
      </w:r>
      <w:r w:rsidR="00FB704A">
        <w:t xml:space="preserve">the amount of time the field would be able to be used, reduced maintenance cost and effort, and the ease of retaining the quality of the playing surface.  </w:t>
      </w:r>
      <w:r w:rsidR="003D5F87">
        <w:t>However, r</w:t>
      </w:r>
      <w:r w:rsidR="00FB704A">
        <w:t xml:space="preserve">ecent concerns have been raised that the crumb filler under the turf may be linked to cancer in elite athletes who spend a lot of time on synthetic turf fields.  </w:t>
      </w:r>
    </w:p>
    <w:p w:rsidR="003D5F87" w:rsidRDefault="003D5F87" w:rsidP="00FB704A">
      <w:pPr>
        <w:spacing w:after="0"/>
      </w:pPr>
    </w:p>
    <w:p w:rsidR="00FB704A" w:rsidRDefault="00FB704A" w:rsidP="00FB704A">
      <w:pPr>
        <w:spacing w:after="0"/>
      </w:pPr>
      <w:r>
        <w:t xml:space="preserve">The crumb filler is made from recycled tires and is known to contain many chemicals such as polycyclic hydrocarbons and metals such a lead.  The faux foliage may also contain toxic metals such as chromium.  Concerns are that athletes may be exposed </w:t>
      </w:r>
      <w:r w:rsidR="00DB1AA6">
        <w:t xml:space="preserve">to harmful substances </w:t>
      </w:r>
      <w:r>
        <w:t xml:space="preserve">by fumes, the materials sinking into the skin and particles wafting up in the form on inhalable dust.  </w:t>
      </w:r>
    </w:p>
    <w:p w:rsidR="003D5F87" w:rsidRDefault="003D5F87" w:rsidP="00FB704A">
      <w:pPr>
        <w:spacing w:after="0"/>
      </w:pPr>
    </w:p>
    <w:p w:rsidR="003D5F87" w:rsidRDefault="003D5F87" w:rsidP="003D5F87">
      <w:pPr>
        <w:spacing w:after="0"/>
      </w:pPr>
      <w:r w:rsidRPr="003D5F87">
        <w:t xml:space="preserve"> </w:t>
      </w:r>
      <w:r>
        <w:t xml:space="preserve">On the other hand, there are very real benefits including more opportunities for children to get </w:t>
      </w:r>
      <w:r w:rsidR="00DB1AA6">
        <w:t xml:space="preserve">more </w:t>
      </w:r>
      <w:r>
        <w:t xml:space="preserve">exercise.  Most children and people who are not elite/professional athletes will not spend much time on these fields.  </w:t>
      </w:r>
    </w:p>
    <w:p w:rsidR="00FB704A" w:rsidRDefault="00FB704A" w:rsidP="00FB704A">
      <w:pPr>
        <w:spacing w:after="0"/>
      </w:pPr>
    </w:p>
    <w:p w:rsidR="00FB704A" w:rsidRDefault="003D5F87" w:rsidP="00FB704A">
      <w:pPr>
        <w:spacing w:after="0"/>
      </w:pPr>
      <w:r>
        <w:t xml:space="preserve">The EPA has commissioned an exhaustive meta-analysis and is prepared to release the results and recommendations at the end of 2016. The health advisory board will evaluate this report and may be able to make recommendations then.  </w:t>
      </w:r>
      <w:r w:rsidR="00FB704A">
        <w:t xml:space="preserve">It was suggested the people responsible for maintaining the fields be monitored for adverse health consequences.  </w:t>
      </w:r>
    </w:p>
    <w:p w:rsidR="003D5F87" w:rsidRDefault="003D5F87" w:rsidP="00FB704A">
      <w:pPr>
        <w:spacing w:after="0"/>
      </w:pPr>
    </w:p>
    <w:p w:rsidR="000670AD" w:rsidRPr="003D5F87" w:rsidRDefault="000670AD" w:rsidP="003D5F87">
      <w:r w:rsidRPr="003D5F87">
        <w:rPr>
          <w:b/>
          <w:sz w:val="24"/>
          <w:szCs w:val="24"/>
        </w:rPr>
        <w:t>Mindfulness</w:t>
      </w:r>
      <w:r w:rsidR="003D5F87" w:rsidRPr="003D5F87">
        <w:rPr>
          <w:b/>
          <w:sz w:val="24"/>
          <w:szCs w:val="24"/>
        </w:rPr>
        <w:t xml:space="preserve"> </w:t>
      </w:r>
      <w:r w:rsidR="003D5F87">
        <w:t>The board heard a presentation from teachers about efforts to incorporate mindfulness into the school day at various schools.  They pointed out many of the benefits to both students and teachers including: improved concentration, calmness, self-regulation and sense of</w:t>
      </w:r>
      <w:r w:rsidR="003D5F87" w:rsidRPr="00340367">
        <w:t xml:space="preserve"> </w:t>
      </w:r>
      <w:r w:rsidR="003D5F87">
        <w:t xml:space="preserve">well -being; and reduction in anxiety, distress and reactivity; as well as improved sleep and immune function.   Mindfulness has also been shown to actually re-wire neural pathways in positive ways.  It is a skill that has evidence-based documentation of benefits for anybody at any age.   </w:t>
      </w:r>
      <w:r w:rsidR="003D5F87" w:rsidRPr="00421C4F">
        <w:rPr>
          <w:rFonts w:eastAsia="Times New Roman" w:cs="Arial"/>
          <w:color w:val="000000"/>
        </w:rPr>
        <w:t>Many board members expressed interest in the benefits of mindfulness in the schools as well as in life, especially as a means of managing stress</w:t>
      </w:r>
      <w:r w:rsidR="003D5F87" w:rsidRPr="003D5F87">
        <w:rPr>
          <w:rFonts w:eastAsia="Times New Roman" w:cs="Arial"/>
          <w:i/>
          <w:color w:val="000000"/>
        </w:rPr>
        <w:t>.  Recommendation</w:t>
      </w:r>
      <w:r w:rsidR="003D5F87">
        <w:rPr>
          <w:rFonts w:eastAsia="Times New Roman" w:cs="Arial"/>
          <w:color w:val="000000"/>
        </w:rPr>
        <w:t xml:space="preserve">?  </w:t>
      </w:r>
    </w:p>
    <w:p w:rsidR="00187B3A" w:rsidRDefault="000670AD" w:rsidP="00187B3A">
      <w:pPr>
        <w:spacing w:after="0"/>
        <w:rPr>
          <w:rFonts w:eastAsia="Times New Roman" w:cs="Arial"/>
          <w:color w:val="000000"/>
        </w:rPr>
      </w:pPr>
      <w:r w:rsidRPr="00187B3A">
        <w:rPr>
          <w:b/>
          <w:sz w:val="24"/>
          <w:szCs w:val="24"/>
        </w:rPr>
        <w:t>Childhood trauma</w:t>
      </w:r>
      <w:r w:rsidR="00187B3A" w:rsidRPr="00187B3A">
        <w:rPr>
          <w:b/>
          <w:sz w:val="24"/>
          <w:szCs w:val="24"/>
        </w:rPr>
        <w:t xml:space="preserve"> </w:t>
      </w:r>
      <w:proofErr w:type="gramStart"/>
      <w:r w:rsidR="00187B3A">
        <w:t>The</w:t>
      </w:r>
      <w:proofErr w:type="gramEnd"/>
      <w:r w:rsidR="00187B3A">
        <w:t xml:space="preserve"> board hear</w:t>
      </w:r>
      <w:r w:rsidR="005D0D79">
        <w:t>d</w:t>
      </w:r>
      <w:r w:rsidR="00187B3A">
        <w:t xml:space="preserve"> a presentation </w:t>
      </w:r>
      <w:r w:rsidR="009358F5">
        <w:t xml:space="preserve">from </w:t>
      </w:r>
      <w:r w:rsidR="009358F5" w:rsidRPr="007A061C">
        <w:rPr>
          <w:sz w:val="24"/>
          <w:szCs w:val="24"/>
        </w:rPr>
        <w:t>Dr</w:t>
      </w:r>
      <w:r w:rsidR="00187B3A" w:rsidRPr="007A061C">
        <w:rPr>
          <w:rFonts w:eastAsia="Times New Roman" w:cs="Arial"/>
          <w:color w:val="000000"/>
        </w:rPr>
        <w:t>. Nicholas</w:t>
      </w:r>
      <w:r w:rsidR="00187B3A" w:rsidRPr="00187B3A">
        <w:rPr>
          <w:rFonts w:eastAsia="Times New Roman" w:cs="Arial"/>
          <w:color w:val="000000"/>
        </w:rPr>
        <w:t xml:space="preserve"> King, Student Services </w:t>
      </w:r>
      <w:r w:rsidR="009358F5">
        <w:rPr>
          <w:rFonts w:eastAsia="Times New Roman" w:cs="Arial"/>
          <w:color w:val="000000"/>
        </w:rPr>
        <w:t>Officer,</w:t>
      </w:r>
      <w:r w:rsidR="00187B3A" w:rsidRPr="00187B3A">
        <w:rPr>
          <w:rFonts w:eastAsia="Times New Roman" w:cs="Arial"/>
          <w:color w:val="000000"/>
        </w:rPr>
        <w:t xml:space="preserve"> about the impact of childhood trauma on student behavior</w:t>
      </w:r>
      <w:r w:rsidR="005D0D79">
        <w:rPr>
          <w:rFonts w:eastAsia="Times New Roman" w:cs="Arial"/>
          <w:color w:val="000000"/>
        </w:rPr>
        <w:t>, health</w:t>
      </w:r>
      <w:r w:rsidR="00187B3A" w:rsidRPr="00187B3A">
        <w:rPr>
          <w:rFonts w:eastAsia="Times New Roman" w:cs="Arial"/>
          <w:color w:val="000000"/>
        </w:rPr>
        <w:t xml:space="preserve"> and academic performance.  </w:t>
      </w:r>
      <w:r w:rsidR="00A10240">
        <w:rPr>
          <w:rFonts w:eastAsia="Times New Roman" w:cs="Arial"/>
          <w:color w:val="000000"/>
        </w:rPr>
        <w:t>Given the data</w:t>
      </w:r>
      <w:r w:rsidR="00187B3A" w:rsidRPr="00187B3A">
        <w:rPr>
          <w:rFonts w:eastAsia="Times New Roman" w:cs="Arial"/>
          <w:color w:val="000000"/>
        </w:rPr>
        <w:t xml:space="preserve"> regarding the prevalence of adverse childhood experiences (ACE)</w:t>
      </w:r>
      <w:r w:rsidR="00A10240">
        <w:rPr>
          <w:rFonts w:eastAsia="Times New Roman" w:cs="Arial"/>
          <w:color w:val="000000"/>
        </w:rPr>
        <w:t xml:space="preserve"> and</w:t>
      </w:r>
      <w:r w:rsidR="00187B3A" w:rsidRPr="00187B3A">
        <w:rPr>
          <w:rFonts w:eastAsia="Times New Roman" w:cs="Arial"/>
          <w:color w:val="000000"/>
        </w:rPr>
        <w:t xml:space="preserve"> the evidence of the</w:t>
      </w:r>
      <w:r w:rsidR="00A10240">
        <w:rPr>
          <w:rFonts w:eastAsia="Times New Roman" w:cs="Arial"/>
          <w:color w:val="000000"/>
        </w:rPr>
        <w:t>ir</w:t>
      </w:r>
      <w:r w:rsidR="00187B3A" w:rsidRPr="00187B3A">
        <w:rPr>
          <w:rFonts w:eastAsia="Times New Roman" w:cs="Arial"/>
          <w:color w:val="000000"/>
        </w:rPr>
        <w:t xml:space="preserve"> negative health consequences, the board recommends that the school board support Dr. King’s proposed solutions including: </w:t>
      </w:r>
    </w:p>
    <w:p w:rsidR="00187B3A" w:rsidRDefault="00187B3A" w:rsidP="00187B3A">
      <w:pPr>
        <w:pStyle w:val="ListParagraph"/>
        <w:numPr>
          <w:ilvl w:val="0"/>
          <w:numId w:val="2"/>
        </w:numPr>
        <w:spacing w:after="0"/>
        <w:rPr>
          <w:rFonts w:eastAsia="Times New Roman" w:cs="Arial"/>
          <w:color w:val="000000"/>
        </w:rPr>
      </w:pPr>
      <w:r w:rsidRPr="00187B3A">
        <w:rPr>
          <w:rFonts w:eastAsia="Times New Roman" w:cs="Arial"/>
          <w:color w:val="000000"/>
        </w:rPr>
        <w:t>Initiative for child trauma education for educators</w:t>
      </w:r>
    </w:p>
    <w:p w:rsidR="00187B3A" w:rsidRDefault="00187B3A" w:rsidP="00187B3A">
      <w:pPr>
        <w:pStyle w:val="ListParagraph"/>
        <w:numPr>
          <w:ilvl w:val="0"/>
          <w:numId w:val="2"/>
        </w:numPr>
        <w:spacing w:after="0"/>
        <w:rPr>
          <w:rFonts w:eastAsia="Times New Roman" w:cs="Arial"/>
          <w:color w:val="000000"/>
        </w:rPr>
      </w:pPr>
      <w:r>
        <w:rPr>
          <w:rFonts w:eastAsia="Times New Roman" w:cs="Arial"/>
          <w:color w:val="000000"/>
        </w:rPr>
        <w:t>Making schools trauma sensitive</w:t>
      </w:r>
    </w:p>
    <w:p w:rsidR="003956C1" w:rsidRPr="003956C1" w:rsidRDefault="00187B3A" w:rsidP="003956C1">
      <w:pPr>
        <w:pStyle w:val="ListParagraph"/>
        <w:numPr>
          <w:ilvl w:val="0"/>
          <w:numId w:val="2"/>
        </w:numPr>
        <w:spacing w:after="0"/>
        <w:rPr>
          <w:rFonts w:eastAsia="Times New Roman" w:cs="Arial"/>
          <w:color w:val="000000"/>
        </w:rPr>
      </w:pPr>
      <w:r>
        <w:rPr>
          <w:rFonts w:eastAsia="Times New Roman" w:cs="Arial"/>
          <w:color w:val="000000"/>
        </w:rPr>
        <w:t>Screening students for ACE</w:t>
      </w:r>
      <w:r w:rsidR="003956C1" w:rsidRPr="003956C1">
        <w:rPr>
          <w:rFonts w:eastAsia="Times New Roman" w:cs="Arial"/>
          <w:b/>
          <w:color w:val="000000"/>
        </w:rPr>
        <w:t xml:space="preserve"> </w:t>
      </w:r>
    </w:p>
    <w:p w:rsidR="003956C1" w:rsidRDefault="003956C1" w:rsidP="003956C1">
      <w:pPr>
        <w:ind w:left="-450" w:right="-360"/>
      </w:pPr>
    </w:p>
    <w:p w:rsidR="003956C1" w:rsidRDefault="003956C1" w:rsidP="003956C1">
      <w:pPr>
        <w:ind w:left="-450" w:right="-360"/>
      </w:pPr>
      <w:r w:rsidRPr="003956C1">
        <w:rPr>
          <w:b/>
          <w:sz w:val="24"/>
          <w:szCs w:val="24"/>
        </w:rPr>
        <w:t xml:space="preserve">Scented </w:t>
      </w:r>
      <w:proofErr w:type="gramStart"/>
      <w:r w:rsidRPr="003956C1">
        <w:rPr>
          <w:b/>
          <w:sz w:val="24"/>
          <w:szCs w:val="24"/>
        </w:rPr>
        <w:t>Products</w:t>
      </w:r>
      <w:r w:rsidR="00945D04">
        <w:t xml:space="preserve">  </w:t>
      </w:r>
      <w:r w:rsidRPr="003956C1">
        <w:t>For</w:t>
      </w:r>
      <w:proofErr w:type="gramEnd"/>
      <w:r w:rsidRPr="003956C1">
        <w:t xml:space="preserve"> the health and safety of student</w:t>
      </w:r>
      <w:r w:rsidR="00945D04">
        <w:t>s</w:t>
      </w:r>
      <w:r w:rsidRPr="003956C1">
        <w:t xml:space="preserve"> and staff, </w:t>
      </w:r>
      <w:r w:rsidR="00945D04">
        <w:t>recent recommendations included banning the use of scented aerosol products in</w:t>
      </w:r>
      <w:r w:rsidRPr="003956C1">
        <w:t xml:space="preserve"> school buildings. </w:t>
      </w:r>
      <w:r w:rsidR="00945D04">
        <w:t xml:space="preserve"> The board recommends the adoption of the proposed policy contained in the attachment:  </w:t>
      </w:r>
    </w:p>
    <w:p w:rsidR="00945D04" w:rsidRPr="00FE51CB" w:rsidRDefault="00945D04" w:rsidP="00945D04">
      <w:pPr>
        <w:jc w:val="right"/>
        <w:rPr>
          <w:rFonts w:ascii="Times New Roman" w:eastAsia="Times New Roman" w:hAnsi="Times New Roman"/>
          <w:sz w:val="30"/>
          <w:szCs w:val="30"/>
        </w:rPr>
      </w:pPr>
      <w:r w:rsidRPr="00FE51CB">
        <w:rPr>
          <w:rFonts w:ascii="Times New Roman" w:eastAsia="Times New Roman" w:hAnsi="Times New Roman"/>
          <w:sz w:val="30"/>
          <w:szCs w:val="30"/>
        </w:rPr>
        <w:t xml:space="preserve">EBAC </w:t>
      </w:r>
    </w:p>
    <w:p w:rsidR="00945D04" w:rsidRPr="00FE51CB" w:rsidRDefault="00945D04" w:rsidP="00945D04">
      <w:pPr>
        <w:rPr>
          <w:rFonts w:ascii="Times New Roman" w:eastAsia="Times New Roman" w:hAnsi="Times New Roman"/>
          <w:sz w:val="25"/>
          <w:szCs w:val="25"/>
        </w:rPr>
      </w:pPr>
    </w:p>
    <w:p w:rsidR="00945D04" w:rsidRPr="00FE51CB" w:rsidRDefault="00945D04" w:rsidP="00945D04">
      <w:pPr>
        <w:jc w:val="center"/>
        <w:rPr>
          <w:rFonts w:ascii="Times New Roman" w:eastAsia="Times New Roman" w:hAnsi="Times New Roman"/>
          <w:sz w:val="30"/>
          <w:szCs w:val="30"/>
        </w:rPr>
      </w:pPr>
      <w:r w:rsidRPr="00FE51CB">
        <w:rPr>
          <w:rFonts w:ascii="Times New Roman" w:eastAsia="Times New Roman" w:hAnsi="Times New Roman"/>
          <w:sz w:val="30"/>
          <w:szCs w:val="30"/>
        </w:rPr>
        <w:t>ENVIRONMENTAL MANAGEMENT POLICY</w:t>
      </w:r>
      <w:r>
        <w:rPr>
          <w:rFonts w:ascii="Times New Roman" w:eastAsia="Times New Roman" w:hAnsi="Times New Roman"/>
          <w:sz w:val="30"/>
          <w:szCs w:val="30"/>
        </w:rPr>
        <w:t xml:space="preserve"> (Proposed)</w:t>
      </w:r>
    </w:p>
    <w:p w:rsidR="00945D04" w:rsidRDefault="00945D04" w:rsidP="00945D04">
      <w:pPr>
        <w:tabs>
          <w:tab w:val="left" w:pos="1515"/>
        </w:tabs>
      </w:pPr>
    </w:p>
    <w:p w:rsidR="00945D04" w:rsidRDefault="00945D04" w:rsidP="00945D04">
      <w:pPr>
        <w:ind w:firstLine="720"/>
        <w:rPr>
          <w:rFonts w:eastAsia="Times New Roman"/>
          <w:sz w:val="24"/>
          <w:szCs w:val="24"/>
        </w:rPr>
      </w:pPr>
      <w:r>
        <w:rPr>
          <w:rFonts w:eastAsia="Times New Roman"/>
          <w:sz w:val="24"/>
          <w:szCs w:val="24"/>
        </w:rPr>
        <w:t xml:space="preserve">Albemarle County Public Schools (ACPS) is committed to protecting human health and the environment. This commitment includes meeting or exceeding Federal, State, Local and other applicable environmental requirements; instituting pollution prevention initiatives where practicable and feasible; developing and implementing an Environmental Management System </w:t>
      </w:r>
    </w:p>
    <w:p w:rsidR="00945D04" w:rsidRDefault="00945D04" w:rsidP="00945D04">
      <w:pPr>
        <w:rPr>
          <w:rFonts w:eastAsia="Times New Roman"/>
          <w:sz w:val="24"/>
          <w:szCs w:val="24"/>
        </w:rPr>
      </w:pPr>
      <w:r>
        <w:rPr>
          <w:rFonts w:eastAsia="Times New Roman"/>
          <w:sz w:val="24"/>
          <w:szCs w:val="24"/>
        </w:rPr>
        <w:t xml:space="preserve">(EMS); continually improving the EMS by setting environmental objectives and targets; and developing management programs to ensure the environmental objectives and targets are met. </w:t>
      </w:r>
    </w:p>
    <w:p w:rsidR="00945D04" w:rsidRDefault="00945D04" w:rsidP="00945D04">
      <w:pPr>
        <w:ind w:firstLine="720"/>
        <w:rPr>
          <w:rFonts w:eastAsia="Times New Roman"/>
          <w:sz w:val="24"/>
          <w:szCs w:val="24"/>
        </w:rPr>
      </w:pPr>
      <w:r>
        <w:rPr>
          <w:sz w:val="24"/>
          <w:szCs w:val="24"/>
        </w:rPr>
        <w:t xml:space="preserve">ACPS is committed to protecting the indoor air quality of its campuses for the safety, health and comfort of students, staff and visitors.  Strong scents and fragrances can contribute to poor indoor air </w:t>
      </w:r>
      <w:r w:rsidRPr="00387CF4">
        <w:rPr>
          <w:sz w:val="24"/>
          <w:szCs w:val="24"/>
        </w:rPr>
        <w:t>quality that</w:t>
      </w:r>
      <w:r>
        <w:rPr>
          <w:color w:val="1F497D"/>
          <w:sz w:val="24"/>
          <w:szCs w:val="24"/>
        </w:rPr>
        <w:t xml:space="preserve"> </w:t>
      </w:r>
      <w:r>
        <w:rPr>
          <w:sz w:val="24"/>
          <w:szCs w:val="24"/>
        </w:rPr>
        <w:t xml:space="preserve">can be unhealthy to building occupants. The use of air fresheners can trigger asthma and migraines, and these products may contain chemicals causing adverse health effects, especially in children.  Due to these concerns plus the reported adverse effects on people with scent sensitivity, ACPS bans the use of scented aerosol products (plug-ins, candles and sprays) in classrooms, common areas and student restrooms in all division buildings.  </w:t>
      </w:r>
    </w:p>
    <w:p w:rsidR="00945D04" w:rsidRDefault="00945D04" w:rsidP="00945D04">
      <w:pPr>
        <w:spacing w:after="0"/>
        <w:ind w:firstLine="720"/>
        <w:rPr>
          <w:rFonts w:eastAsia="Times New Roman"/>
          <w:sz w:val="24"/>
          <w:szCs w:val="24"/>
        </w:rPr>
      </w:pPr>
      <w:r>
        <w:rPr>
          <w:rFonts w:eastAsia="Times New Roman"/>
          <w:sz w:val="24"/>
          <w:szCs w:val="24"/>
        </w:rPr>
        <w:t xml:space="preserve">This environmental management policy shall be communicated to all employees of </w:t>
      </w:r>
    </w:p>
    <w:p w:rsidR="00945D04" w:rsidRDefault="00945D04" w:rsidP="00945D04">
      <w:pPr>
        <w:spacing w:after="0"/>
        <w:rPr>
          <w:rFonts w:eastAsia="Times New Roman"/>
          <w:sz w:val="24"/>
          <w:szCs w:val="24"/>
        </w:rPr>
      </w:pPr>
      <w:r>
        <w:rPr>
          <w:rFonts w:eastAsia="Times New Roman"/>
          <w:sz w:val="24"/>
          <w:szCs w:val="24"/>
        </w:rPr>
        <w:t xml:space="preserve">Albemarle County Public Schools, and shall be made available to the public upon request. </w:t>
      </w:r>
    </w:p>
    <w:p w:rsidR="00945D04" w:rsidRDefault="00945D04" w:rsidP="00945D04">
      <w:pPr>
        <w:rPr>
          <w:sz w:val="24"/>
          <w:szCs w:val="24"/>
        </w:rPr>
      </w:pPr>
    </w:p>
    <w:p w:rsidR="00945D04" w:rsidRDefault="00945D04" w:rsidP="00945D04"/>
    <w:p w:rsidR="00945D04" w:rsidRPr="003956C1" w:rsidRDefault="00945D04" w:rsidP="003956C1">
      <w:pPr>
        <w:ind w:left="-450" w:right="-360"/>
      </w:pPr>
    </w:p>
    <w:p w:rsidR="003956C1" w:rsidRPr="003956C1" w:rsidRDefault="003956C1" w:rsidP="003956C1">
      <w:pPr>
        <w:spacing w:after="0"/>
        <w:rPr>
          <w:rFonts w:eastAsia="Times New Roman" w:cs="Arial"/>
          <w:color w:val="000000"/>
        </w:rPr>
      </w:pPr>
    </w:p>
    <w:p w:rsidR="00187B3A" w:rsidRPr="00421C4F" w:rsidRDefault="00187B3A" w:rsidP="00A10240">
      <w:pPr>
        <w:spacing w:after="0"/>
        <w:rPr>
          <w:rFonts w:eastAsia="Times New Roman" w:cs="Arial"/>
          <w:color w:val="000000"/>
        </w:rPr>
      </w:pPr>
    </w:p>
    <w:p w:rsidR="000670AD" w:rsidRPr="00187B3A" w:rsidRDefault="000670AD"/>
    <w:p w:rsidR="000670AD" w:rsidRDefault="000670AD"/>
    <w:p w:rsidR="000670AD" w:rsidRDefault="000670AD"/>
    <w:sectPr w:rsidR="000670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D85B2A"/>
    <w:multiLevelType w:val="hybridMultilevel"/>
    <w:tmpl w:val="9DAC68CA"/>
    <w:lvl w:ilvl="0" w:tplc="68A4F3B2">
      <w:numFmt w:val="bullet"/>
      <w:lvlText w:val="-"/>
      <w:lvlJc w:val="left"/>
      <w:pPr>
        <w:ind w:left="1080" w:hanging="360"/>
      </w:pPr>
      <w:rPr>
        <w:rFonts w:ascii="Calibri" w:eastAsia="Times New Roman"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CB745DF"/>
    <w:multiLevelType w:val="hybridMultilevel"/>
    <w:tmpl w:val="ED6A96EA"/>
    <w:lvl w:ilvl="0" w:tplc="E6D4EB8C">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0AD"/>
    <w:rsid w:val="000670AD"/>
    <w:rsid w:val="00187B3A"/>
    <w:rsid w:val="0036055D"/>
    <w:rsid w:val="003956C1"/>
    <w:rsid w:val="003D5F87"/>
    <w:rsid w:val="00412D28"/>
    <w:rsid w:val="004B34A5"/>
    <w:rsid w:val="0057502C"/>
    <w:rsid w:val="005D0D79"/>
    <w:rsid w:val="00677EF2"/>
    <w:rsid w:val="007A061C"/>
    <w:rsid w:val="00874692"/>
    <w:rsid w:val="008802CC"/>
    <w:rsid w:val="008878A7"/>
    <w:rsid w:val="009358F5"/>
    <w:rsid w:val="00945D04"/>
    <w:rsid w:val="00A10240"/>
    <w:rsid w:val="00A646D0"/>
    <w:rsid w:val="00A70132"/>
    <w:rsid w:val="00AF578A"/>
    <w:rsid w:val="00B930F6"/>
    <w:rsid w:val="00BE4C7C"/>
    <w:rsid w:val="00D62F60"/>
    <w:rsid w:val="00D64027"/>
    <w:rsid w:val="00DB1AA6"/>
    <w:rsid w:val="00EA7E13"/>
    <w:rsid w:val="00F86825"/>
    <w:rsid w:val="00FB704A"/>
    <w:rsid w:val="00FF7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718CE2-5926-406A-9B18-05D80A0D0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7B3A"/>
    <w:pPr>
      <w:ind w:left="720"/>
      <w:contextualSpacing/>
    </w:pPr>
  </w:style>
  <w:style w:type="paragraph" w:styleId="PlainText">
    <w:name w:val="Plain Text"/>
    <w:basedOn w:val="Normal"/>
    <w:link w:val="PlainTextChar"/>
    <w:uiPriority w:val="99"/>
    <w:unhideWhenUsed/>
    <w:rsid w:val="008802CC"/>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802CC"/>
    <w:rPr>
      <w:rFonts w:ascii="Calibri" w:hAnsi="Calibri"/>
      <w:szCs w:val="21"/>
    </w:rPr>
  </w:style>
  <w:style w:type="paragraph" w:styleId="NormalWeb">
    <w:name w:val="Normal (Web)"/>
    <w:basedOn w:val="Normal"/>
    <w:uiPriority w:val="99"/>
    <w:unhideWhenUsed/>
    <w:rsid w:val="00874692"/>
    <w:pPr>
      <w:spacing w:after="300" w:line="240" w:lineRule="auto"/>
    </w:pPr>
    <w:rPr>
      <w:rFonts w:ascii="inherit" w:eastAsia="Times New Roman" w:hAnsi="inherit" w:cs="Times New Roman"/>
      <w:sz w:val="24"/>
      <w:szCs w:val="24"/>
    </w:rPr>
  </w:style>
  <w:style w:type="character" w:styleId="Hyperlink">
    <w:name w:val="Hyperlink"/>
    <w:basedOn w:val="DefaultParagraphFont"/>
    <w:uiPriority w:val="99"/>
    <w:unhideWhenUsed/>
    <w:rsid w:val="00A70132"/>
    <w:rPr>
      <w:color w:val="0000FF" w:themeColor="hyperlink"/>
      <w:u w:val="single"/>
    </w:rPr>
  </w:style>
  <w:style w:type="character" w:styleId="FollowedHyperlink">
    <w:name w:val="FollowedHyperlink"/>
    <w:basedOn w:val="DefaultParagraphFont"/>
    <w:uiPriority w:val="99"/>
    <w:semiHidden/>
    <w:unhideWhenUsed/>
    <w:rsid w:val="00A7013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000703">
      <w:bodyDiv w:val="1"/>
      <w:marLeft w:val="0"/>
      <w:marRight w:val="0"/>
      <w:marTop w:val="0"/>
      <w:marBottom w:val="0"/>
      <w:divBdr>
        <w:top w:val="none" w:sz="0" w:space="0" w:color="auto"/>
        <w:left w:val="none" w:sz="0" w:space="0" w:color="auto"/>
        <w:bottom w:val="none" w:sz="0" w:space="0" w:color="auto"/>
        <w:right w:val="none" w:sz="0" w:space="0" w:color="auto"/>
      </w:divBdr>
      <w:divsChild>
        <w:div w:id="1024744442">
          <w:marLeft w:val="0"/>
          <w:marRight w:val="0"/>
          <w:marTop w:val="0"/>
          <w:marBottom w:val="0"/>
          <w:divBdr>
            <w:top w:val="none" w:sz="0" w:space="0" w:color="auto"/>
            <w:left w:val="none" w:sz="0" w:space="0" w:color="auto"/>
            <w:bottom w:val="none" w:sz="0" w:space="0" w:color="auto"/>
            <w:right w:val="none" w:sz="0" w:space="0" w:color="auto"/>
          </w:divBdr>
          <w:divsChild>
            <w:div w:id="433549425">
              <w:marLeft w:val="0"/>
              <w:marRight w:val="0"/>
              <w:marTop w:val="0"/>
              <w:marBottom w:val="0"/>
              <w:divBdr>
                <w:top w:val="none" w:sz="0" w:space="0" w:color="auto"/>
                <w:left w:val="none" w:sz="0" w:space="0" w:color="auto"/>
                <w:bottom w:val="none" w:sz="0" w:space="0" w:color="auto"/>
                <w:right w:val="none" w:sz="0" w:space="0" w:color="auto"/>
              </w:divBdr>
              <w:divsChild>
                <w:div w:id="601230871">
                  <w:marLeft w:val="0"/>
                  <w:marRight w:val="0"/>
                  <w:marTop w:val="0"/>
                  <w:marBottom w:val="0"/>
                  <w:divBdr>
                    <w:top w:val="none" w:sz="0" w:space="0" w:color="auto"/>
                    <w:left w:val="none" w:sz="0" w:space="0" w:color="auto"/>
                    <w:bottom w:val="none" w:sz="0" w:space="0" w:color="auto"/>
                    <w:right w:val="none" w:sz="0" w:space="0" w:color="auto"/>
                  </w:divBdr>
                  <w:divsChild>
                    <w:div w:id="2079555020">
                      <w:marLeft w:val="0"/>
                      <w:marRight w:val="0"/>
                      <w:marTop w:val="0"/>
                      <w:marBottom w:val="0"/>
                      <w:divBdr>
                        <w:top w:val="none" w:sz="0" w:space="0" w:color="auto"/>
                        <w:left w:val="none" w:sz="0" w:space="0" w:color="auto"/>
                        <w:bottom w:val="none" w:sz="0" w:space="0" w:color="auto"/>
                        <w:right w:val="none" w:sz="0" w:space="0" w:color="auto"/>
                      </w:divBdr>
                      <w:divsChild>
                        <w:div w:id="202212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38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ypeople.gov/2020/topics-objectives/topic/Access-to-Health-Services" TargetMode="External"/><Relationship Id="rId3" Type="http://schemas.openxmlformats.org/officeDocument/2006/relationships/settings" Target="settings.xml"/><Relationship Id="rId7" Type="http://schemas.openxmlformats.org/officeDocument/2006/relationships/hyperlink" Target="http://www.commonwealthfund.org/publications/health-reform-and-you/primary-care-our-first-line-of-defen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nchs/data/series/sr_10/sr10_196.pdf" TargetMode="External"/><Relationship Id="rId5" Type="http://schemas.openxmlformats.org/officeDocument/2006/relationships/hyperlink" Target="http://kff.org/report-section/the-impact-of-the-childrens-health-insurance-program-chip-issue-brie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1781</Words>
  <Characters>10154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acps</dc:creator>
  <cp:lastModifiedBy>Eileen Gomez</cp:lastModifiedBy>
  <cp:revision>2</cp:revision>
  <dcterms:created xsi:type="dcterms:W3CDTF">2023-05-18T18:52:00Z</dcterms:created>
  <dcterms:modified xsi:type="dcterms:W3CDTF">2023-05-18T18:52:00Z</dcterms:modified>
</cp:coreProperties>
</file>