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C84" w:rsidRDefault="00EE080B">
      <w:pPr>
        <w:spacing w:before="78" w:line="646" w:lineRule="auto"/>
        <w:ind w:left="1225"/>
        <w:rPr>
          <w:b/>
          <w:sz w:val="36"/>
          <w:szCs w:val="36"/>
        </w:rPr>
      </w:pPr>
      <w:r>
        <w:rPr>
          <w:rFonts w:ascii="Times New Roman" w:eastAsia="Times New Roman" w:hAnsi="Times New Roman" w:cs="Times New Roman"/>
          <w:sz w:val="20"/>
          <w:szCs w:val="20"/>
        </w:rPr>
        <w:t xml:space="preserve">                              </w:t>
      </w:r>
      <w:r>
        <w:rPr>
          <w:b/>
          <w:color w:val="0A305B"/>
          <w:sz w:val="36"/>
          <w:szCs w:val="36"/>
        </w:rPr>
        <w:t>Google Classroom:</w:t>
      </w:r>
      <w:r>
        <w:rPr>
          <w:noProof/>
        </w:rPr>
        <w:drawing>
          <wp:anchor distT="0" distB="0" distL="0" distR="0" simplePos="0" relativeHeight="251658240" behindDoc="0" locked="0" layoutInCell="1" hidden="0" allowOverlap="1">
            <wp:simplePos x="0" y="0"/>
            <wp:positionH relativeFrom="column">
              <wp:posOffset>5978525</wp:posOffset>
            </wp:positionH>
            <wp:positionV relativeFrom="paragraph">
              <wp:posOffset>2906</wp:posOffset>
            </wp:positionV>
            <wp:extent cx="895350" cy="771525"/>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895350" cy="771525"/>
                    </a:xfrm>
                    <a:prstGeom prst="rect">
                      <a:avLst/>
                    </a:prstGeom>
                    <a:ln/>
                  </pic:spPr>
                </pic:pic>
              </a:graphicData>
            </a:graphic>
          </wp:anchor>
        </w:drawing>
      </w:r>
      <w:bookmarkStart w:id="0" w:name="_GoBack"/>
      <w:bookmarkEnd w:id="0"/>
    </w:p>
    <w:p w:rsidR="00243C84" w:rsidRDefault="00EE080B">
      <w:pPr>
        <w:spacing w:line="302" w:lineRule="auto"/>
        <w:ind w:left="4480"/>
        <w:rPr>
          <w:sz w:val="36"/>
          <w:szCs w:val="36"/>
        </w:rPr>
      </w:pPr>
      <w:r>
        <w:rPr>
          <w:color w:val="0A305B"/>
          <w:sz w:val="36"/>
          <w:szCs w:val="36"/>
        </w:rPr>
        <w:t>An Introduction for Parents/Students</w:t>
      </w:r>
    </w:p>
    <w:p w:rsidR="00243C84" w:rsidRDefault="00243C84">
      <w:pPr>
        <w:pBdr>
          <w:top w:val="nil"/>
          <w:left w:val="nil"/>
          <w:bottom w:val="nil"/>
          <w:right w:val="nil"/>
          <w:between w:val="nil"/>
        </w:pBdr>
        <w:spacing w:before="2"/>
        <w:rPr>
          <w:color w:val="000000"/>
        </w:rPr>
      </w:pPr>
    </w:p>
    <w:p w:rsidR="00243C84" w:rsidRDefault="00EE080B">
      <w:pPr>
        <w:pBdr>
          <w:top w:val="nil"/>
          <w:left w:val="nil"/>
          <w:bottom w:val="nil"/>
          <w:right w:val="nil"/>
          <w:between w:val="nil"/>
        </w:pBdr>
        <w:spacing w:before="92" w:line="285" w:lineRule="auto"/>
        <w:ind w:left="100"/>
        <w:rPr>
          <w:color w:val="000000"/>
        </w:rPr>
      </w:pPr>
      <w:r>
        <w:rPr>
          <w:color w:val="0A305B"/>
        </w:rPr>
        <w:t>If you would like to login to your child’s Google Classrooms to see and access digital learning activities, follow these directions:</w:t>
      </w:r>
    </w:p>
    <w:p w:rsidR="00243C84" w:rsidRDefault="00EE080B">
      <w:pPr>
        <w:numPr>
          <w:ilvl w:val="0"/>
          <w:numId w:val="2"/>
        </w:numPr>
        <w:pBdr>
          <w:top w:val="nil"/>
          <w:left w:val="nil"/>
          <w:bottom w:val="nil"/>
          <w:right w:val="nil"/>
          <w:between w:val="nil"/>
        </w:pBdr>
        <w:tabs>
          <w:tab w:val="left" w:pos="640"/>
        </w:tabs>
        <w:spacing w:before="163" w:line="285" w:lineRule="auto"/>
        <w:ind w:right="4467"/>
      </w:pPr>
      <w:r>
        <w:rPr>
          <w:color w:val="0A305B"/>
        </w:rPr>
        <w:t>Turn on your child’s Chromebook and login with their school district username and password or the student's Clever badge.</w:t>
      </w:r>
      <w:r>
        <w:rPr>
          <w:noProof/>
        </w:rPr>
        <w:drawing>
          <wp:anchor distT="0" distB="0" distL="0" distR="0" simplePos="0" relativeHeight="251660288" behindDoc="0" locked="0" layoutInCell="1" hidden="0" allowOverlap="1">
            <wp:simplePos x="0" y="0"/>
            <wp:positionH relativeFrom="column">
              <wp:posOffset>4514423</wp:posOffset>
            </wp:positionH>
            <wp:positionV relativeFrom="paragraph">
              <wp:posOffset>183264</wp:posOffset>
            </wp:positionV>
            <wp:extent cx="895350" cy="771525"/>
            <wp:effectExtent l="0" t="0" r="0" b="0"/>
            <wp:wrapNone/>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895350" cy="771525"/>
                    </a:xfrm>
                    <a:prstGeom prst="rect">
                      <a:avLst/>
                    </a:prstGeom>
                    <a:ln/>
                  </pic:spPr>
                </pic:pic>
              </a:graphicData>
            </a:graphic>
          </wp:anchor>
        </w:drawing>
      </w:r>
    </w:p>
    <w:p w:rsidR="00243C84" w:rsidRDefault="00EE080B">
      <w:pPr>
        <w:numPr>
          <w:ilvl w:val="0"/>
          <w:numId w:val="2"/>
        </w:numPr>
        <w:pBdr>
          <w:top w:val="nil"/>
          <w:left w:val="nil"/>
          <w:bottom w:val="nil"/>
          <w:right w:val="nil"/>
          <w:between w:val="nil"/>
        </w:pBdr>
        <w:tabs>
          <w:tab w:val="left" w:pos="640"/>
        </w:tabs>
        <w:spacing w:line="249" w:lineRule="auto"/>
        <w:ind w:right="4651"/>
      </w:pPr>
      <w:bookmarkStart w:id="1" w:name="_gjdgxs" w:colFirst="0" w:colLast="0"/>
      <w:bookmarkEnd w:id="1"/>
      <w:r>
        <w:rPr>
          <w:color w:val="0A305B"/>
        </w:rPr>
        <w:t>Access Google Classroom through the Google Classroom icon located on the bottom bar of the Chromebook.</w:t>
      </w:r>
    </w:p>
    <w:p w:rsidR="00243C84" w:rsidRDefault="00EE080B">
      <w:pPr>
        <w:numPr>
          <w:ilvl w:val="1"/>
          <w:numId w:val="2"/>
        </w:numPr>
        <w:pBdr>
          <w:top w:val="nil"/>
          <w:left w:val="nil"/>
          <w:bottom w:val="nil"/>
          <w:right w:val="nil"/>
          <w:between w:val="nil"/>
        </w:pBdr>
        <w:tabs>
          <w:tab w:val="left" w:pos="1217"/>
        </w:tabs>
        <w:spacing w:before="35" w:line="249" w:lineRule="auto"/>
        <w:ind w:right="4466" w:hanging="360"/>
      </w:pPr>
      <w:r>
        <w:rPr>
          <w:color w:val="0A305B"/>
        </w:rPr>
        <w:t>Access to Google Classroom can also be achieved by going directly to the website classroom.google.com</w:t>
      </w:r>
    </w:p>
    <w:p w:rsidR="00243C84" w:rsidRDefault="00243C84">
      <w:pPr>
        <w:pBdr>
          <w:top w:val="nil"/>
          <w:left w:val="nil"/>
          <w:bottom w:val="nil"/>
          <w:right w:val="nil"/>
          <w:between w:val="nil"/>
        </w:pBdr>
        <w:rPr>
          <w:color w:val="000000"/>
          <w:sz w:val="20"/>
          <w:szCs w:val="20"/>
        </w:rPr>
      </w:pPr>
    </w:p>
    <w:p w:rsidR="00243C84" w:rsidRDefault="00EE080B">
      <w:pPr>
        <w:pBdr>
          <w:top w:val="nil"/>
          <w:left w:val="nil"/>
          <w:bottom w:val="nil"/>
          <w:right w:val="nil"/>
          <w:between w:val="nil"/>
        </w:pBdr>
        <w:rPr>
          <w:color w:val="000000"/>
          <w:sz w:val="20"/>
          <w:szCs w:val="20"/>
        </w:rPr>
      </w:pPr>
      <w:r>
        <w:rPr>
          <w:noProof/>
        </w:rPr>
        <w:drawing>
          <wp:anchor distT="0" distB="0" distL="0" distR="0" simplePos="0" relativeHeight="251661312" behindDoc="0" locked="0" layoutInCell="1" hidden="0" allowOverlap="1">
            <wp:simplePos x="0" y="0"/>
            <wp:positionH relativeFrom="column">
              <wp:posOffset>958850</wp:posOffset>
            </wp:positionH>
            <wp:positionV relativeFrom="paragraph">
              <wp:posOffset>236220</wp:posOffset>
            </wp:positionV>
            <wp:extent cx="5057775" cy="1438275"/>
            <wp:effectExtent l="0" t="0" r="0" b="0"/>
            <wp:wrapTopAndBottom distT="0" dist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057775" cy="1438275"/>
                    </a:xfrm>
                    <a:prstGeom prst="rect">
                      <a:avLst/>
                    </a:prstGeom>
                    <a:ln/>
                  </pic:spPr>
                </pic:pic>
              </a:graphicData>
            </a:graphic>
          </wp:anchor>
        </w:drawing>
      </w:r>
    </w:p>
    <w:p w:rsidR="00243C84" w:rsidRDefault="00243C84">
      <w:pPr>
        <w:pBdr>
          <w:top w:val="nil"/>
          <w:left w:val="nil"/>
          <w:bottom w:val="nil"/>
          <w:right w:val="nil"/>
          <w:between w:val="nil"/>
        </w:pBdr>
        <w:rPr>
          <w:color w:val="000000"/>
          <w:sz w:val="20"/>
          <w:szCs w:val="20"/>
        </w:rPr>
      </w:pPr>
    </w:p>
    <w:p w:rsidR="00243C84" w:rsidRDefault="00EE080B">
      <w:pPr>
        <w:numPr>
          <w:ilvl w:val="0"/>
          <w:numId w:val="2"/>
        </w:numPr>
        <w:pBdr>
          <w:top w:val="nil"/>
          <w:left w:val="nil"/>
          <w:bottom w:val="nil"/>
          <w:right w:val="nil"/>
          <w:between w:val="nil"/>
        </w:pBdr>
        <w:tabs>
          <w:tab w:val="left" w:pos="820"/>
        </w:tabs>
        <w:spacing w:line="285" w:lineRule="auto"/>
        <w:ind w:left="820" w:right="314" w:hanging="360"/>
      </w:pPr>
      <w:r>
        <w:rPr>
          <w:color w:val="0A305B"/>
        </w:rPr>
        <w:t xml:space="preserve">Once you have opened up your class, you will be brought to the Classroom homepage, otherwise known as the </w:t>
      </w:r>
      <w:r>
        <w:rPr>
          <w:b/>
          <w:color w:val="0A305B"/>
        </w:rPr>
        <w:t>“Stream”</w:t>
      </w:r>
      <w:r>
        <w:rPr>
          <w:color w:val="0A305B"/>
        </w:rPr>
        <w:t>. See the image below to understand how to navigate and monitor this page:</w:t>
      </w:r>
    </w:p>
    <w:p w:rsidR="00243C84" w:rsidRDefault="00EE080B">
      <w:pPr>
        <w:pBdr>
          <w:top w:val="nil"/>
          <w:left w:val="nil"/>
          <w:bottom w:val="nil"/>
          <w:right w:val="nil"/>
          <w:between w:val="nil"/>
        </w:pBdr>
        <w:spacing w:before="1"/>
        <w:rPr>
          <w:color w:val="000000"/>
          <w:sz w:val="9"/>
          <w:szCs w:val="9"/>
        </w:rPr>
      </w:pPr>
      <w:r>
        <w:rPr>
          <w:noProof/>
        </w:rPr>
        <w:lastRenderedPageBreak/>
        <w:drawing>
          <wp:anchor distT="0" distB="0" distL="0" distR="0" simplePos="0" relativeHeight="251662336" behindDoc="0" locked="0" layoutInCell="1" hidden="0" allowOverlap="1">
            <wp:simplePos x="0" y="0"/>
            <wp:positionH relativeFrom="column">
              <wp:posOffset>463550</wp:posOffset>
            </wp:positionH>
            <wp:positionV relativeFrom="paragraph">
              <wp:posOffset>91722</wp:posOffset>
            </wp:positionV>
            <wp:extent cx="6048375" cy="3400425"/>
            <wp:effectExtent l="0" t="0" r="0" b="0"/>
            <wp:wrapTopAndBottom distT="0" dist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048375" cy="3400425"/>
                    </a:xfrm>
                    <a:prstGeom prst="rect">
                      <a:avLst/>
                    </a:prstGeom>
                    <a:ln/>
                  </pic:spPr>
                </pic:pic>
              </a:graphicData>
            </a:graphic>
          </wp:anchor>
        </w:drawing>
      </w:r>
      <w:r>
        <w:rPr>
          <w:noProof/>
        </w:rPr>
        <mc:AlternateContent>
          <mc:Choice Requires="wpg">
            <w:drawing>
              <wp:anchor distT="0" distB="0" distL="114300" distR="114300" simplePos="0" relativeHeight="251663360" behindDoc="0" locked="0" layoutInCell="1" hidden="0" allowOverlap="1">
                <wp:simplePos x="0" y="0"/>
                <wp:positionH relativeFrom="column">
                  <wp:posOffset>5689600</wp:posOffset>
                </wp:positionH>
                <wp:positionV relativeFrom="paragraph">
                  <wp:posOffset>711200</wp:posOffset>
                </wp:positionV>
                <wp:extent cx="928370" cy="682625"/>
                <wp:effectExtent l="0" t="0" r="0" b="0"/>
                <wp:wrapSquare wrapText="bothSides" distT="0" distB="0" distL="114300" distR="114300"/>
                <wp:docPr id="1" name="Freeform: Shape 1"/>
                <wp:cNvGraphicFramePr/>
                <a:graphic xmlns:a="http://schemas.openxmlformats.org/drawingml/2006/main">
                  <a:graphicData uri="http://schemas.microsoft.com/office/word/2010/wordprocessingShape">
                    <wps:wsp>
                      <wps:cNvSpPr/>
                      <wps:spPr>
                        <a:xfrm>
                          <a:off x="4886578" y="3443450"/>
                          <a:ext cx="918845" cy="673100"/>
                        </a:xfrm>
                        <a:custGeom>
                          <a:avLst/>
                          <a:gdLst/>
                          <a:ahLst/>
                          <a:cxnLst/>
                          <a:rect l="l" t="t" r="r" b="b"/>
                          <a:pathLst>
                            <a:path w="918845" h="673100" extrusionOk="0">
                              <a:moveTo>
                                <a:pt x="0" y="0"/>
                              </a:moveTo>
                              <a:lnTo>
                                <a:pt x="0" y="673100"/>
                              </a:lnTo>
                              <a:lnTo>
                                <a:pt x="918845" y="673100"/>
                              </a:lnTo>
                              <a:lnTo>
                                <a:pt x="918845" y="0"/>
                              </a:lnTo>
                              <a:close/>
                            </a:path>
                          </a:pathLst>
                        </a:custGeom>
                        <a:solidFill>
                          <a:srgbClr val="FFFFFF"/>
                        </a:solidFill>
                        <a:ln>
                          <a:noFill/>
                        </a:ln>
                      </wps:spPr>
                      <wps:txbx>
                        <w:txbxContent>
                          <w:p w:rsidR="00243C84" w:rsidRDefault="00243C84">
                            <w:pPr>
                              <w:textDirection w:val="btLr"/>
                            </w:pPr>
                          </w:p>
                        </w:txbxContent>
                      </wps:txbx>
                      <wps:bodyPr spcFirstLastPara="1" wrap="square" lIns="114300" tIns="45700" rIns="114300"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5689600</wp:posOffset>
                </wp:positionH>
                <wp:positionV relativeFrom="paragraph">
                  <wp:posOffset>711200</wp:posOffset>
                </wp:positionV>
                <wp:extent cx="928370" cy="682625"/>
                <wp:effectExtent b="0" l="0" r="0" t="0"/>
                <wp:wrapSquare wrapText="bothSides" distB="0" distT="0" distL="114300" distR="114300"/>
                <wp:docPr id="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928370" cy="682625"/>
                        </a:xfrm>
                        <a:prstGeom prst="rect"/>
                        <a:ln/>
                      </pic:spPr>
                    </pic:pic>
                  </a:graphicData>
                </a:graphic>
              </wp:anchor>
            </w:drawing>
          </mc:Fallback>
        </mc:AlternateContent>
      </w:r>
    </w:p>
    <w:p w:rsidR="00243C84" w:rsidRDefault="00243C84">
      <w:pPr>
        <w:rPr>
          <w:sz w:val="9"/>
          <w:szCs w:val="9"/>
        </w:rPr>
        <w:sectPr w:rsidR="00243C84">
          <w:pgSz w:w="12240" w:h="15840"/>
          <w:pgMar w:top="580" w:right="680" w:bottom="280" w:left="620" w:header="720" w:footer="720" w:gutter="0"/>
          <w:pgNumType w:start="1"/>
          <w:cols w:space="720" w:equalWidth="0">
            <w:col w:w="9360"/>
          </w:cols>
        </w:sectPr>
      </w:pPr>
    </w:p>
    <w:p w:rsidR="00243C84" w:rsidRDefault="00EE080B">
      <w:pPr>
        <w:numPr>
          <w:ilvl w:val="0"/>
          <w:numId w:val="2"/>
        </w:numPr>
        <w:pBdr>
          <w:top w:val="nil"/>
          <w:left w:val="nil"/>
          <w:bottom w:val="nil"/>
          <w:right w:val="nil"/>
          <w:between w:val="nil"/>
        </w:pBdr>
        <w:tabs>
          <w:tab w:val="left" w:pos="820"/>
        </w:tabs>
        <w:spacing w:before="113"/>
        <w:ind w:left="820" w:hanging="360"/>
      </w:pPr>
      <w:r>
        <w:rPr>
          <w:color w:val="0A305B"/>
        </w:rPr>
        <w:lastRenderedPageBreak/>
        <w:t>Each Google Classroom has three main pages: the “Stream”, “Classwork”, and “People”:</w:t>
      </w:r>
    </w:p>
    <w:p w:rsidR="00243C84" w:rsidRDefault="00EE080B">
      <w:pPr>
        <w:numPr>
          <w:ilvl w:val="0"/>
          <w:numId w:val="1"/>
        </w:numPr>
        <w:pBdr>
          <w:top w:val="nil"/>
          <w:left w:val="nil"/>
          <w:bottom w:val="nil"/>
          <w:right w:val="nil"/>
          <w:between w:val="nil"/>
        </w:pBdr>
        <w:tabs>
          <w:tab w:val="left" w:pos="1539"/>
          <w:tab w:val="left" w:pos="1540"/>
        </w:tabs>
        <w:spacing w:before="47"/>
      </w:pPr>
      <w:r>
        <w:rPr>
          <w:color w:val="0A305B"/>
        </w:rPr>
        <w:t xml:space="preserve">The </w:t>
      </w:r>
      <w:r>
        <w:rPr>
          <w:b/>
          <w:color w:val="0A305B"/>
        </w:rPr>
        <w:t xml:space="preserve">Stream </w:t>
      </w:r>
      <w:r>
        <w:rPr>
          <w:color w:val="0A305B"/>
        </w:rPr>
        <w:t>is your classroom home page. Watch this space for:</w:t>
      </w:r>
    </w:p>
    <w:p w:rsidR="00243C84" w:rsidRDefault="00EE080B">
      <w:pPr>
        <w:numPr>
          <w:ilvl w:val="1"/>
          <w:numId w:val="1"/>
        </w:numPr>
        <w:pBdr>
          <w:top w:val="nil"/>
          <w:left w:val="nil"/>
          <w:bottom w:val="nil"/>
          <w:right w:val="nil"/>
          <w:between w:val="nil"/>
        </w:pBdr>
        <w:tabs>
          <w:tab w:val="left" w:pos="2259"/>
          <w:tab w:val="left" w:pos="2260"/>
        </w:tabs>
        <w:spacing w:before="47"/>
      </w:pPr>
      <w:r>
        <w:rPr>
          <w:color w:val="0A305B"/>
        </w:rPr>
        <w:t>Updates about new materials and assignments</w:t>
      </w:r>
    </w:p>
    <w:p w:rsidR="00243C84" w:rsidRDefault="00EE080B">
      <w:pPr>
        <w:numPr>
          <w:ilvl w:val="1"/>
          <w:numId w:val="1"/>
        </w:numPr>
        <w:pBdr>
          <w:top w:val="nil"/>
          <w:left w:val="nil"/>
          <w:bottom w:val="nil"/>
          <w:right w:val="nil"/>
          <w:between w:val="nil"/>
        </w:pBdr>
        <w:tabs>
          <w:tab w:val="left" w:pos="2259"/>
          <w:tab w:val="left" w:pos="2260"/>
        </w:tabs>
        <w:spacing w:before="47"/>
      </w:pPr>
      <w:r>
        <w:rPr>
          <w:color w:val="0A305B"/>
        </w:rPr>
        <w:t>Announcements from your teachers</w:t>
      </w:r>
    </w:p>
    <w:p w:rsidR="00243C84" w:rsidRDefault="00EE080B">
      <w:pPr>
        <w:numPr>
          <w:ilvl w:val="1"/>
          <w:numId w:val="1"/>
        </w:numPr>
        <w:pBdr>
          <w:top w:val="nil"/>
          <w:left w:val="nil"/>
          <w:bottom w:val="nil"/>
          <w:right w:val="nil"/>
          <w:between w:val="nil"/>
        </w:pBdr>
        <w:tabs>
          <w:tab w:val="left" w:pos="2259"/>
          <w:tab w:val="left" w:pos="2260"/>
        </w:tabs>
        <w:spacing w:before="47"/>
      </w:pPr>
      <w:r>
        <w:rPr>
          <w:color w:val="0A305B"/>
        </w:rPr>
        <w:t>Questions and comments from students</w:t>
      </w:r>
    </w:p>
    <w:p w:rsidR="00243C84" w:rsidRDefault="00EE080B">
      <w:pPr>
        <w:numPr>
          <w:ilvl w:val="0"/>
          <w:numId w:val="1"/>
        </w:numPr>
        <w:pBdr>
          <w:top w:val="nil"/>
          <w:left w:val="nil"/>
          <w:bottom w:val="nil"/>
          <w:right w:val="nil"/>
          <w:between w:val="nil"/>
        </w:pBdr>
        <w:tabs>
          <w:tab w:val="left" w:pos="1539"/>
          <w:tab w:val="left" w:pos="1540"/>
        </w:tabs>
        <w:spacing w:before="47" w:line="285" w:lineRule="auto"/>
        <w:ind w:right="696"/>
      </w:pPr>
      <w:r>
        <w:rPr>
          <w:color w:val="0A305B"/>
        </w:rPr>
        <w:t xml:space="preserve">The </w:t>
      </w:r>
      <w:r>
        <w:rPr>
          <w:b/>
          <w:color w:val="0A305B"/>
        </w:rPr>
        <w:t xml:space="preserve">Classwork </w:t>
      </w:r>
      <w:r>
        <w:rPr>
          <w:color w:val="0A305B"/>
        </w:rPr>
        <w:t>tab is where teachers will post assignments and share class materials for students to access.</w:t>
      </w:r>
    </w:p>
    <w:p w:rsidR="00243C84" w:rsidRDefault="00EE080B">
      <w:pPr>
        <w:numPr>
          <w:ilvl w:val="0"/>
          <w:numId w:val="1"/>
        </w:numPr>
        <w:pBdr>
          <w:top w:val="nil"/>
          <w:left w:val="nil"/>
          <w:bottom w:val="nil"/>
          <w:right w:val="nil"/>
          <w:between w:val="nil"/>
        </w:pBdr>
        <w:tabs>
          <w:tab w:val="left" w:pos="1539"/>
          <w:tab w:val="left" w:pos="1540"/>
        </w:tabs>
        <w:spacing w:line="285" w:lineRule="auto"/>
        <w:ind w:right="243"/>
      </w:pPr>
      <w:r>
        <w:rPr>
          <w:color w:val="0A305B"/>
        </w:rPr>
        <w:t xml:space="preserve">The </w:t>
      </w:r>
      <w:r>
        <w:rPr>
          <w:b/>
          <w:color w:val="0A305B"/>
        </w:rPr>
        <w:t xml:space="preserve">People </w:t>
      </w:r>
      <w:r>
        <w:rPr>
          <w:color w:val="0A305B"/>
        </w:rPr>
        <w:t>tab lists the members of your class, including teachers and classmates, and gives you the option to email them directly.</w:t>
      </w:r>
    </w:p>
    <w:p w:rsidR="00243C84" w:rsidRDefault="00243C84">
      <w:pPr>
        <w:pBdr>
          <w:top w:val="nil"/>
          <w:left w:val="nil"/>
          <w:bottom w:val="nil"/>
          <w:right w:val="nil"/>
          <w:between w:val="nil"/>
        </w:pBdr>
        <w:spacing w:before="9"/>
        <w:rPr>
          <w:color w:val="000000"/>
          <w:sz w:val="25"/>
          <w:szCs w:val="25"/>
        </w:rPr>
      </w:pPr>
    </w:p>
    <w:p w:rsidR="00243C84" w:rsidRDefault="00EE080B">
      <w:pPr>
        <w:numPr>
          <w:ilvl w:val="0"/>
          <w:numId w:val="2"/>
        </w:numPr>
        <w:pBdr>
          <w:top w:val="nil"/>
          <w:left w:val="nil"/>
          <w:bottom w:val="nil"/>
          <w:right w:val="nil"/>
          <w:between w:val="nil"/>
        </w:pBdr>
        <w:tabs>
          <w:tab w:val="left" w:pos="820"/>
        </w:tabs>
        <w:ind w:left="820" w:hanging="360"/>
      </w:pPr>
      <w:r>
        <w:rPr>
          <w:color w:val="0A305B"/>
        </w:rPr>
        <w:t xml:space="preserve">As you access the </w:t>
      </w:r>
      <w:r>
        <w:rPr>
          <w:b/>
          <w:color w:val="0A305B"/>
        </w:rPr>
        <w:t xml:space="preserve">Classwork </w:t>
      </w:r>
      <w:r>
        <w:rPr>
          <w:color w:val="0A305B"/>
        </w:rPr>
        <w:t>tab, you will see a list of assignments and materials, organized by topic.</w:t>
      </w:r>
    </w:p>
    <w:p w:rsidR="00243C84" w:rsidRDefault="00EE080B">
      <w:pPr>
        <w:pBdr>
          <w:top w:val="nil"/>
          <w:left w:val="nil"/>
          <w:bottom w:val="nil"/>
          <w:right w:val="nil"/>
          <w:between w:val="nil"/>
        </w:pBdr>
        <w:spacing w:before="2"/>
        <w:rPr>
          <w:color w:val="000000"/>
          <w:sz w:val="25"/>
          <w:szCs w:val="25"/>
        </w:rPr>
      </w:pPr>
      <w:r>
        <w:rPr>
          <w:noProof/>
        </w:rPr>
        <w:drawing>
          <wp:anchor distT="0" distB="0" distL="0" distR="0" simplePos="0" relativeHeight="251664384" behindDoc="0" locked="0" layoutInCell="1" hidden="0" allowOverlap="1">
            <wp:simplePos x="0" y="0"/>
            <wp:positionH relativeFrom="column">
              <wp:posOffset>796925</wp:posOffset>
            </wp:positionH>
            <wp:positionV relativeFrom="paragraph">
              <wp:posOffset>208581</wp:posOffset>
            </wp:positionV>
            <wp:extent cx="5381625" cy="2905125"/>
            <wp:effectExtent l="0" t="0" r="0" b="0"/>
            <wp:wrapTopAndBottom distT="0" dist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381625" cy="2905125"/>
                    </a:xfrm>
                    <a:prstGeom prst="rect">
                      <a:avLst/>
                    </a:prstGeom>
                    <a:ln/>
                  </pic:spPr>
                </pic:pic>
              </a:graphicData>
            </a:graphic>
          </wp:anchor>
        </w:drawing>
      </w:r>
    </w:p>
    <w:p w:rsidR="00243C84" w:rsidRDefault="00EE080B">
      <w:pPr>
        <w:numPr>
          <w:ilvl w:val="0"/>
          <w:numId w:val="2"/>
        </w:numPr>
        <w:pBdr>
          <w:top w:val="nil"/>
          <w:left w:val="nil"/>
          <w:bottom w:val="nil"/>
          <w:right w:val="nil"/>
          <w:between w:val="nil"/>
        </w:pBdr>
        <w:tabs>
          <w:tab w:val="left" w:pos="820"/>
        </w:tabs>
        <w:spacing w:before="169" w:line="285" w:lineRule="auto"/>
        <w:ind w:left="820" w:right="399" w:hanging="360"/>
      </w:pPr>
      <w:r>
        <w:rPr>
          <w:color w:val="0A305B"/>
        </w:rPr>
        <w:t>Click to expand an assignment to access instructions, assignment details, and hyperlinks to the activities and resources. See the image below to better understand how to navigate the assignment windows, communicate with your classmates and teacher, and sub</w:t>
      </w:r>
      <w:r>
        <w:rPr>
          <w:color w:val="0A305B"/>
        </w:rPr>
        <w:t>mit your work.</w:t>
      </w:r>
    </w:p>
    <w:p w:rsidR="00243C84" w:rsidRDefault="00EE080B">
      <w:pPr>
        <w:pBdr>
          <w:top w:val="nil"/>
          <w:left w:val="nil"/>
          <w:bottom w:val="nil"/>
          <w:right w:val="nil"/>
          <w:between w:val="nil"/>
        </w:pBdr>
        <w:spacing w:before="3"/>
        <w:rPr>
          <w:color w:val="000000"/>
          <w:sz w:val="14"/>
          <w:szCs w:val="14"/>
        </w:rPr>
      </w:pPr>
      <w:r>
        <w:rPr>
          <w:noProof/>
        </w:rPr>
        <w:lastRenderedPageBreak/>
        <w:drawing>
          <wp:anchor distT="0" distB="0" distL="0" distR="0" simplePos="0" relativeHeight="251665408" behindDoc="0" locked="0" layoutInCell="1" hidden="0" allowOverlap="1">
            <wp:simplePos x="0" y="0"/>
            <wp:positionH relativeFrom="column">
              <wp:posOffset>225425</wp:posOffset>
            </wp:positionH>
            <wp:positionV relativeFrom="paragraph">
              <wp:posOffset>129455</wp:posOffset>
            </wp:positionV>
            <wp:extent cx="6515100" cy="3724275"/>
            <wp:effectExtent l="0" t="0" r="0" b="0"/>
            <wp:wrapTopAndBottom distT="0" dist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515100" cy="3724275"/>
                    </a:xfrm>
                    <a:prstGeom prst="rect">
                      <a:avLst/>
                    </a:prstGeom>
                    <a:ln/>
                  </pic:spPr>
                </pic:pic>
              </a:graphicData>
            </a:graphic>
          </wp:anchor>
        </w:drawing>
      </w:r>
    </w:p>
    <w:sectPr w:rsidR="00243C84">
      <w:pgSz w:w="12240" w:h="15840"/>
      <w:pgMar w:top="160" w:right="680" w:bottom="0" w:left="620" w:header="720" w:footer="72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2455F"/>
    <w:multiLevelType w:val="multilevel"/>
    <w:tmpl w:val="15EC70E6"/>
    <w:lvl w:ilvl="0">
      <w:start w:val="1"/>
      <w:numFmt w:val="bullet"/>
      <w:lvlText w:val="○"/>
      <w:lvlJc w:val="left"/>
      <w:pPr>
        <w:ind w:left="1540" w:hanging="360"/>
      </w:pPr>
      <w:rPr>
        <w:rFonts w:ascii="Arial" w:eastAsia="Arial" w:hAnsi="Arial" w:cs="Arial"/>
        <w:color w:val="0A305B"/>
        <w:sz w:val="22"/>
        <w:szCs w:val="22"/>
      </w:rPr>
    </w:lvl>
    <w:lvl w:ilvl="1">
      <w:start w:val="1"/>
      <w:numFmt w:val="bullet"/>
      <w:lvlText w:val="■"/>
      <w:lvlJc w:val="left"/>
      <w:pPr>
        <w:ind w:left="2260" w:hanging="360"/>
      </w:pPr>
      <w:rPr>
        <w:rFonts w:ascii="Arial" w:eastAsia="Arial" w:hAnsi="Arial" w:cs="Arial"/>
        <w:color w:val="0A305B"/>
        <w:sz w:val="22"/>
        <w:szCs w:val="22"/>
      </w:rPr>
    </w:lvl>
    <w:lvl w:ilvl="2">
      <w:start w:val="1"/>
      <w:numFmt w:val="bullet"/>
      <w:lvlText w:val="•"/>
      <w:lvlJc w:val="left"/>
      <w:pPr>
        <w:ind w:left="3224" w:hanging="360"/>
      </w:pPr>
    </w:lvl>
    <w:lvl w:ilvl="3">
      <w:start w:val="1"/>
      <w:numFmt w:val="bullet"/>
      <w:lvlText w:val="•"/>
      <w:lvlJc w:val="left"/>
      <w:pPr>
        <w:ind w:left="4188" w:hanging="360"/>
      </w:pPr>
    </w:lvl>
    <w:lvl w:ilvl="4">
      <w:start w:val="1"/>
      <w:numFmt w:val="bullet"/>
      <w:lvlText w:val="•"/>
      <w:lvlJc w:val="left"/>
      <w:pPr>
        <w:ind w:left="5153" w:hanging="360"/>
      </w:pPr>
    </w:lvl>
    <w:lvl w:ilvl="5">
      <w:start w:val="1"/>
      <w:numFmt w:val="bullet"/>
      <w:lvlText w:val="•"/>
      <w:lvlJc w:val="left"/>
      <w:pPr>
        <w:ind w:left="6117" w:hanging="360"/>
      </w:pPr>
    </w:lvl>
    <w:lvl w:ilvl="6">
      <w:start w:val="1"/>
      <w:numFmt w:val="bullet"/>
      <w:lvlText w:val="•"/>
      <w:lvlJc w:val="left"/>
      <w:pPr>
        <w:ind w:left="7082" w:hanging="360"/>
      </w:pPr>
    </w:lvl>
    <w:lvl w:ilvl="7">
      <w:start w:val="1"/>
      <w:numFmt w:val="bullet"/>
      <w:lvlText w:val="•"/>
      <w:lvlJc w:val="left"/>
      <w:pPr>
        <w:ind w:left="8046" w:hanging="360"/>
      </w:pPr>
    </w:lvl>
    <w:lvl w:ilvl="8">
      <w:start w:val="1"/>
      <w:numFmt w:val="bullet"/>
      <w:lvlText w:val="•"/>
      <w:lvlJc w:val="left"/>
      <w:pPr>
        <w:ind w:left="9011" w:hanging="360"/>
      </w:pPr>
    </w:lvl>
  </w:abstractNum>
  <w:abstractNum w:abstractNumId="1" w15:restartNumberingAfterBreak="0">
    <w:nsid w:val="5F9D53B9"/>
    <w:multiLevelType w:val="multilevel"/>
    <w:tmpl w:val="64881052"/>
    <w:lvl w:ilvl="0">
      <w:start w:val="1"/>
      <w:numFmt w:val="decimal"/>
      <w:lvlText w:val="%1."/>
      <w:lvlJc w:val="left"/>
      <w:pPr>
        <w:ind w:left="640" w:hanging="361"/>
      </w:pPr>
      <w:rPr>
        <w:rFonts w:ascii="Arial" w:eastAsia="Arial" w:hAnsi="Arial" w:cs="Arial"/>
        <w:color w:val="0A305B"/>
        <w:sz w:val="22"/>
        <w:szCs w:val="22"/>
      </w:rPr>
    </w:lvl>
    <w:lvl w:ilvl="1">
      <w:start w:val="1"/>
      <w:numFmt w:val="lowerLetter"/>
      <w:lvlText w:val="%2."/>
      <w:lvlJc w:val="left"/>
      <w:pPr>
        <w:ind w:left="1216" w:hanging="361"/>
      </w:pPr>
      <w:rPr>
        <w:rFonts w:ascii="Arial" w:eastAsia="Arial" w:hAnsi="Arial" w:cs="Arial"/>
        <w:color w:val="0A305B"/>
        <w:sz w:val="22"/>
        <w:szCs w:val="22"/>
      </w:rPr>
    </w:lvl>
    <w:lvl w:ilvl="2">
      <w:start w:val="1"/>
      <w:numFmt w:val="bullet"/>
      <w:lvlText w:val="•"/>
      <w:lvlJc w:val="left"/>
      <w:pPr>
        <w:ind w:left="2300" w:hanging="361"/>
      </w:pPr>
    </w:lvl>
    <w:lvl w:ilvl="3">
      <w:start w:val="1"/>
      <w:numFmt w:val="bullet"/>
      <w:lvlText w:val="•"/>
      <w:lvlJc w:val="left"/>
      <w:pPr>
        <w:ind w:left="3380" w:hanging="361"/>
      </w:pPr>
    </w:lvl>
    <w:lvl w:ilvl="4">
      <w:start w:val="1"/>
      <w:numFmt w:val="bullet"/>
      <w:lvlText w:val="•"/>
      <w:lvlJc w:val="left"/>
      <w:pPr>
        <w:ind w:left="4460" w:hanging="361"/>
      </w:pPr>
    </w:lvl>
    <w:lvl w:ilvl="5">
      <w:start w:val="1"/>
      <w:numFmt w:val="bullet"/>
      <w:lvlText w:val="•"/>
      <w:lvlJc w:val="left"/>
      <w:pPr>
        <w:ind w:left="5540" w:hanging="361"/>
      </w:pPr>
    </w:lvl>
    <w:lvl w:ilvl="6">
      <w:start w:val="1"/>
      <w:numFmt w:val="bullet"/>
      <w:lvlText w:val="•"/>
      <w:lvlJc w:val="left"/>
      <w:pPr>
        <w:ind w:left="6620" w:hanging="361"/>
      </w:pPr>
    </w:lvl>
    <w:lvl w:ilvl="7">
      <w:start w:val="1"/>
      <w:numFmt w:val="bullet"/>
      <w:lvlText w:val="•"/>
      <w:lvlJc w:val="left"/>
      <w:pPr>
        <w:ind w:left="7700" w:hanging="361"/>
      </w:pPr>
    </w:lvl>
    <w:lvl w:ilvl="8">
      <w:start w:val="1"/>
      <w:numFmt w:val="bullet"/>
      <w:lvlText w:val="•"/>
      <w:lvlJc w:val="left"/>
      <w:pPr>
        <w:ind w:left="8780" w:hanging="361"/>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C84"/>
    <w:rsid w:val="00243C84"/>
    <w:rsid w:val="00EE0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3B89A5-B558-426D-8118-A494719B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Walker County Board of Education</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Gann</dc:creator>
  <cp:lastModifiedBy>Patrick Gann</cp:lastModifiedBy>
  <cp:revision>2</cp:revision>
  <dcterms:created xsi:type="dcterms:W3CDTF">2020-08-02T16:21:00Z</dcterms:created>
  <dcterms:modified xsi:type="dcterms:W3CDTF">2020-08-02T16:21:00Z</dcterms:modified>
</cp:coreProperties>
</file>