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07C" w:rsidRDefault="005B015A" w:rsidP="002E7765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sz w:val="24"/>
          <w:szCs w:val="24"/>
        </w:rPr>
        <w:t>Rooks Creek Community Consolidated School District 425</w:t>
      </w:r>
    </w:p>
    <w:p w:rsidR="00FB707C" w:rsidRDefault="005B015A" w:rsidP="002E7765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Board of Education Meeting</w:t>
      </w:r>
    </w:p>
    <w:p w:rsidR="00FB707C" w:rsidRDefault="005B015A" w:rsidP="002E7765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ELearning Hearing</w:t>
      </w:r>
    </w:p>
    <w:p w:rsidR="00FB707C" w:rsidRDefault="005B015A" w:rsidP="002E7765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November 9,</w:t>
      </w:r>
      <w:r>
        <w:rPr>
          <w:rFonts w:ascii="Garamond" w:eastAsia="Garamond" w:hAnsi="Garamond" w:cs="Garamond"/>
          <w:b/>
          <w:sz w:val="24"/>
          <w:szCs w:val="24"/>
        </w:rPr>
        <w:t xml:space="preserve"> 2020</w:t>
      </w:r>
      <w:r>
        <w:rPr>
          <w:rFonts w:ascii="Garamond" w:eastAsia="Garamond" w:hAnsi="Garamond" w:cs="Garamond"/>
          <w:b/>
          <w:sz w:val="24"/>
          <w:szCs w:val="24"/>
        </w:rPr>
        <w:t xml:space="preserve"> at 6:30</w:t>
      </w:r>
      <w:r>
        <w:rPr>
          <w:rFonts w:ascii="Garamond" w:eastAsia="Garamond" w:hAnsi="Garamond" w:cs="Garamond"/>
          <w:b/>
          <w:sz w:val="24"/>
          <w:szCs w:val="24"/>
        </w:rPr>
        <w:t xml:space="preserve"> p.m.</w:t>
      </w:r>
    </w:p>
    <w:p w:rsidR="00FB707C" w:rsidRDefault="00FB707C" w:rsidP="002E7765">
      <w:pPr>
        <w:ind w:left="0" w:hanging="2"/>
        <w:jc w:val="center"/>
        <w:rPr>
          <w:rFonts w:ascii="Garamond" w:eastAsia="Garamond" w:hAnsi="Garamond" w:cs="Garamond"/>
          <w:b/>
        </w:rPr>
      </w:pPr>
    </w:p>
    <w:p w:rsidR="00FB707C" w:rsidRDefault="005B015A" w:rsidP="002E7765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Agenda</w:t>
      </w:r>
    </w:p>
    <w:p w:rsidR="00FB707C" w:rsidRDefault="00FB707C" w:rsidP="002E7765">
      <w:pPr>
        <w:ind w:left="0" w:hanging="2"/>
        <w:rPr>
          <w:rFonts w:ascii="Garamond" w:eastAsia="Garamond" w:hAnsi="Garamond" w:cs="Garamond"/>
        </w:rPr>
      </w:pPr>
    </w:p>
    <w:p w:rsidR="00FB707C" w:rsidRDefault="005B015A" w:rsidP="002E7765">
      <w:pPr>
        <w:numPr>
          <w:ilvl w:val="0"/>
          <w:numId w:val="1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Call to Order</w:t>
      </w:r>
    </w:p>
    <w:p w:rsidR="00FB707C" w:rsidRDefault="00FB707C" w:rsidP="002E7765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FB707C" w:rsidRDefault="005B015A" w:rsidP="002E7765">
      <w:pPr>
        <w:numPr>
          <w:ilvl w:val="0"/>
          <w:numId w:val="1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E-Learning Hearing</w:t>
      </w:r>
    </w:p>
    <w:p w:rsidR="00FB707C" w:rsidRDefault="00FB707C" w:rsidP="002E7765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FB707C" w:rsidRDefault="005B015A" w:rsidP="002E7765">
      <w:pPr>
        <w:numPr>
          <w:ilvl w:val="0"/>
          <w:numId w:val="1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Adjourn</w:t>
      </w:r>
    </w:p>
    <w:p w:rsidR="00FB707C" w:rsidRDefault="00FB707C" w:rsidP="002E7765">
      <w:pPr>
        <w:ind w:left="0" w:hanging="2"/>
        <w:rPr>
          <w:rFonts w:ascii="Garamond" w:eastAsia="Garamond" w:hAnsi="Garamond" w:cs="Garamond"/>
        </w:rPr>
      </w:pPr>
    </w:p>
    <w:p w:rsidR="00FB707C" w:rsidRDefault="00FB707C" w:rsidP="00FB707C">
      <w:pPr>
        <w:ind w:left="0" w:hanging="2"/>
        <w:rPr>
          <w:rFonts w:ascii="Garamond" w:eastAsia="Garamond" w:hAnsi="Garamond" w:cs="Garamond"/>
        </w:rPr>
      </w:pPr>
    </w:p>
    <w:sectPr w:rsidR="00FB707C">
      <w:head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15A" w:rsidRDefault="005B015A" w:rsidP="002E7765">
      <w:pPr>
        <w:spacing w:line="240" w:lineRule="auto"/>
        <w:ind w:left="0" w:hanging="2"/>
      </w:pPr>
      <w:r>
        <w:separator/>
      </w:r>
    </w:p>
  </w:endnote>
  <w:endnote w:type="continuationSeparator" w:id="0">
    <w:p w:rsidR="005B015A" w:rsidRDefault="005B015A" w:rsidP="002E776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Merriweather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15A" w:rsidRDefault="005B015A" w:rsidP="002E7765">
      <w:pPr>
        <w:spacing w:line="240" w:lineRule="auto"/>
        <w:ind w:left="0" w:hanging="2"/>
      </w:pPr>
      <w:r>
        <w:separator/>
      </w:r>
    </w:p>
  </w:footnote>
  <w:footnote w:type="continuationSeparator" w:id="0">
    <w:p w:rsidR="005B015A" w:rsidRDefault="005B015A" w:rsidP="002E776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07C" w:rsidRDefault="00FB707C" w:rsidP="002E776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sz w:val="24"/>
        <w:szCs w:val="24"/>
      </w:rPr>
    </w:pPr>
  </w:p>
  <w:tbl>
    <w:tblPr>
      <w:tblStyle w:val="a8"/>
      <w:tblW w:w="10533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357"/>
      <w:gridCol w:w="8176"/>
    </w:tblGrid>
    <w:tr w:rsidR="00FB707C">
      <w:trPr>
        <w:trHeight w:val="1738"/>
        <w:jc w:val="center"/>
      </w:trPr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 w:rsidR="00FB707C" w:rsidRDefault="005B015A" w:rsidP="002E7765">
          <w:pPr>
            <w:ind w:left="0" w:hanging="2"/>
          </w:pPr>
          <w:r>
            <w:rPr>
              <w:noProof/>
            </w:rPr>
            <w:drawing>
              <wp:inline distT="0" distB="0" distL="114300" distR="114300">
                <wp:extent cx="941070" cy="1143000"/>
                <wp:effectExtent l="0" t="0" r="0" b="0"/>
                <wp:docPr id="1045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1070" cy="1143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76" w:type="dxa"/>
          <w:tcBorders>
            <w:top w:val="nil"/>
            <w:left w:val="nil"/>
            <w:bottom w:val="nil"/>
            <w:right w:val="nil"/>
          </w:tcBorders>
        </w:tcPr>
        <w:p w:rsidR="00FB707C" w:rsidRDefault="005B015A" w:rsidP="002E7765">
          <w:pPr>
            <w:ind w:left="2" w:hanging="4"/>
            <w:rPr>
              <w:rFonts w:ascii="Gabriola" w:eastAsia="Gabriola" w:hAnsi="Gabriola" w:cs="Gabriola"/>
              <w:i/>
              <w:sz w:val="36"/>
              <w:szCs w:val="36"/>
            </w:rPr>
          </w:pPr>
          <w:r>
            <w:rPr>
              <w:rFonts w:ascii="Gabriola" w:eastAsia="Gabriola" w:hAnsi="Gabriola" w:cs="Gabriola"/>
              <w:b/>
              <w:i/>
              <w:sz w:val="36"/>
              <w:szCs w:val="36"/>
            </w:rPr>
            <w:t>Rooks Creek Community School District #425</w:t>
          </w:r>
          <w:r>
            <w:rPr>
              <w:rFonts w:ascii="Gabriola" w:eastAsia="Gabriola" w:hAnsi="Gabriola" w:cs="Gabriola"/>
              <w:b/>
              <w:i/>
              <w:sz w:val="36"/>
              <w:szCs w:val="36"/>
            </w:rPr>
            <w:tab/>
          </w:r>
        </w:p>
        <w:p w:rsidR="00FB707C" w:rsidRDefault="005B015A" w:rsidP="002E7765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228 Lydia Street , Box 117</w:t>
          </w:r>
        </w:p>
        <w:p w:rsidR="00FB707C" w:rsidRDefault="005B015A" w:rsidP="002E7765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Graymont, IL 61743</w:t>
          </w:r>
        </w:p>
        <w:p w:rsidR="00FB707C" w:rsidRDefault="005B015A" w:rsidP="002E7765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Todd Bean, Superintendent</w:t>
          </w:r>
        </w:p>
        <w:p w:rsidR="00FB707C" w:rsidRDefault="005B015A" w:rsidP="002E7765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Phone: 815-743-5346</w:t>
          </w:r>
        </w:p>
        <w:p w:rsidR="00FB707C" w:rsidRDefault="005B015A" w:rsidP="002E7765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Fax: 815-743-5394</w:t>
          </w:r>
        </w:p>
        <w:p w:rsidR="00FB707C" w:rsidRDefault="00FB707C" w:rsidP="002E7765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</w:p>
        <w:p w:rsidR="00FB707C" w:rsidRDefault="00FB707C" w:rsidP="002E7765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</w:p>
        <w:p w:rsidR="00FB707C" w:rsidRDefault="00FB707C" w:rsidP="002E7765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</w:p>
      </w:tc>
    </w:tr>
  </w:tbl>
  <w:p w:rsidR="00FB707C" w:rsidRDefault="005B015A" w:rsidP="002E77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-63499</wp:posOffset>
              </wp:positionH>
              <wp:positionV relativeFrom="paragraph">
                <wp:posOffset>-88899</wp:posOffset>
              </wp:positionV>
              <wp:extent cx="6038850" cy="9144"/>
              <wp:effectExtent l="0" t="0" r="0" b="0"/>
              <wp:wrapNone/>
              <wp:docPr id="1044" name="Straight Arrow Connector 10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867450" y="3727075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-63499</wp:posOffset>
              </wp:positionH>
              <wp:positionV relativeFrom="paragraph">
                <wp:posOffset>-88899</wp:posOffset>
              </wp:positionV>
              <wp:extent cx="6038850" cy="9144"/>
              <wp:effectExtent b="0" l="0" r="0" t="0"/>
              <wp:wrapNone/>
              <wp:docPr id="104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38850" cy="914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E2F9B"/>
    <w:multiLevelType w:val="multilevel"/>
    <w:tmpl w:val="1D64D1C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upperLetter"/>
      <w:lvlText w:val="%3."/>
      <w:lvlJc w:val="left"/>
      <w:pPr>
        <w:ind w:left="23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B707C"/>
    <w:rsid w:val="002E7765"/>
    <w:rsid w:val="005B015A"/>
    <w:rsid w:val="00FB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Cambria" w:hAnsi="Cambria"/>
      <w:b/>
      <w:bCs/>
      <w:kern w:val="28"/>
      <w:sz w:val="32"/>
      <w:szCs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Quote">
    <w:name w:val="Quote"/>
    <w:basedOn w:val="Normal"/>
    <w:next w:val="Normal"/>
    <w:rPr>
      <w:i/>
      <w:iCs/>
      <w:color w:val="000000"/>
    </w:rPr>
  </w:style>
  <w:style w:type="character" w:customStyle="1" w:styleId="QuoteChar">
    <w:name w:val="Quote Char"/>
    <w:rPr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rPr>
      <w:rFonts w:ascii="Cambria" w:eastAsia="Times New Roman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ListParagraph">
    <w:name w:val="List Paragraph"/>
    <w:basedOn w:val="Normal"/>
    <w:pPr>
      <w:ind w:left="720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Cambria" w:hAnsi="Cambria"/>
      <w:b/>
      <w:bCs/>
      <w:kern w:val="28"/>
      <w:sz w:val="32"/>
      <w:szCs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Quote">
    <w:name w:val="Quote"/>
    <w:basedOn w:val="Normal"/>
    <w:next w:val="Normal"/>
    <w:rPr>
      <w:i/>
      <w:iCs/>
      <w:color w:val="000000"/>
    </w:rPr>
  </w:style>
  <w:style w:type="character" w:customStyle="1" w:styleId="QuoteChar">
    <w:name w:val="Quote Char"/>
    <w:rPr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rPr>
      <w:rFonts w:ascii="Cambria" w:eastAsia="Times New Roman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ListParagraph">
    <w:name w:val="List Paragraph"/>
    <w:basedOn w:val="Normal"/>
    <w:pPr>
      <w:ind w:left="720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ES2RzBZpp49swDNk7AQpWjbwDQ==">AMUW2mVX9ZxH/q6ytQ+40oIZXNFJc1uqMI6QOCIiOyBcEU4eAcKB254iwJmd5UHATv+CGyA5yeqv9RjKFw4nzXjhxSJK05M8cu/TZRxn2SdA+Zk6rZTkDF0=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Supt</dc:creator>
  <cp:lastModifiedBy>Todd Bean</cp:lastModifiedBy>
  <cp:revision>2</cp:revision>
  <dcterms:created xsi:type="dcterms:W3CDTF">2020-11-09T19:10:00Z</dcterms:created>
  <dcterms:modified xsi:type="dcterms:W3CDTF">2020-11-09T19:10:00Z</dcterms:modified>
</cp:coreProperties>
</file>