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jc w:val="center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720"/>
        <w:jc w:val="left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2018-19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February 20,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February 20, 2019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P.M.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Grimm, Dan Pfaff, Angela Lange, Matt Kingsley</w:t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2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3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4:05pm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 Approved by consensus.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special-called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January 30,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 - Approved by consensus</w:t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2A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C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</w:t>
      </w:r>
    </w:p>
    <w:p w:rsidR="00000000" w:rsidDel="00000000" w:rsidP="00000000" w:rsidRDefault="00000000" w:rsidRPr="00000000" w14:paraId="0000002D">
      <w:pPr>
        <w:pageBreakBefore w:val="0"/>
        <w:numPr>
          <w:ilvl w:val="2"/>
          <w:numId w:val="1"/>
        </w:numPr>
        <w:ind w:left="216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There are no new staff members for us to approve.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2F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4001 Writing and Communications Program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(2nd reading) </w:t>
      </w:r>
    </w:p>
    <w:p w:rsidR="00000000" w:rsidDel="00000000" w:rsidP="00000000" w:rsidRDefault="00000000" w:rsidRPr="00000000" w14:paraId="00000030">
      <w:pPr>
        <w:pageBreakBefore w:val="0"/>
        <w:spacing w:line="276" w:lineRule="auto"/>
        <w:ind w:left="288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- Approved as written in 2nd reading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4002 Curriculum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(3rd and final reading) 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Strike last sentence of policy.  3) “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Adopting academic standards that are fewer, clearer, higher” </w:t>
      </w:r>
    </w:p>
    <w:p w:rsidR="00000000" w:rsidDel="00000000" w:rsidP="00000000" w:rsidRDefault="00000000" w:rsidRPr="00000000" w14:paraId="00000032">
      <w:pPr>
        <w:pageBreakBefore w:val="0"/>
        <w:spacing w:line="276" w:lineRule="auto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 xml:space="preserve">- Approved as written in 3rd reading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9002 Scheduling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(3rd and final reading) - Strike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the following sentence: “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These classes may be combined with other sections of the same course if appropriate. Courses with 16 or less could be offered in alternate years to increase interest.“</w:t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4"/>
        </w:numPr>
        <w:spacing w:line="276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Approved as written in 3rd reading by consensus.</w:t>
      </w:r>
    </w:p>
    <w:p w:rsidR="00000000" w:rsidDel="00000000" w:rsidP="00000000" w:rsidRDefault="00000000" w:rsidRPr="00000000" w14:paraId="00000035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2002 Selection of Textbooks and Instructional Materials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3"/>
        </w:numPr>
        <w:spacing w:line="276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Approved as written by consensus.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3001 School Budget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5"/>
        </w:numPr>
        <w:spacing w:line="276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Approved as written by consensus.</w:t>
      </w:r>
    </w:p>
    <w:p w:rsidR="00000000" w:rsidDel="00000000" w:rsidP="00000000" w:rsidRDefault="00000000" w:rsidRPr="00000000" w14:paraId="00000039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4008 Dual Credit Courses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I propose that the following language (in </w:t>
      </w:r>
      <w:r w:rsidDel="00000000" w:rsidR="00000000" w:rsidRPr="00000000">
        <w:rPr>
          <w:rFonts w:ascii="Calibri" w:cs="Calibri" w:eastAsia="Calibri" w:hAnsi="Calibri"/>
          <w:color w:val="ff00ff"/>
          <w:rtl w:val="0"/>
        </w:rPr>
        <w:t xml:space="preserve">pink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 be added to section “b. Application.”  My rationale is that as we grow our dual credit offerings to seniors (90+% who will be in college the following year), in order to provide them the best environment here to be successful there, we need to be as inclusive as possible.  </w:t>
      </w:r>
    </w:p>
    <w:p w:rsidR="00000000" w:rsidDel="00000000" w:rsidP="00000000" w:rsidRDefault="00000000" w:rsidRPr="00000000" w14:paraId="0000003A">
      <w:pPr>
        <w:pageBreakBefore w:val="0"/>
        <w:numPr>
          <w:ilvl w:val="3"/>
          <w:numId w:val="1"/>
        </w:numPr>
        <w:spacing w:line="276" w:lineRule="auto"/>
        <w:ind w:left="288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“b. Application - Students must complete the application process that details course requirements, pre-requisites and procedures for admission.”  </w:t>
      </w:r>
      <w:r w:rsidDel="00000000" w:rsidR="00000000" w:rsidRPr="00000000">
        <w:rPr>
          <w:rFonts w:ascii="Calibri" w:cs="Calibri" w:eastAsia="Calibri" w:hAnsi="Calibri"/>
          <w:color w:val="ff00ff"/>
          <w:rtl w:val="0"/>
        </w:rPr>
        <w:t xml:space="preserve">Applications are NOT required for seniors who choose to take and are eligible by university standards to enroll in dual credit courses.  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2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Council decided not to approve the proposed change to b. Application.  No action will be taken on this policy.</w:t>
      </w:r>
    </w:p>
    <w:p w:rsidR="00000000" w:rsidDel="00000000" w:rsidP="00000000" w:rsidRDefault="00000000" w:rsidRPr="00000000" w14:paraId="0000003C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</w:p>
    <w:p w:rsidR="00000000" w:rsidDel="00000000" w:rsidP="00000000" w:rsidRDefault="00000000" w:rsidRPr="00000000" w14:paraId="00000042">
      <w:pPr>
        <w:pageBreakBefore w:val="0"/>
        <w:numPr>
          <w:ilvl w:val="1"/>
          <w:numId w:val="6"/>
        </w:numPr>
        <w:ind w:left="720" w:hanging="360"/>
        <w:rPr>
          <w:rFonts w:ascii="Calibri" w:cs="Calibri" w:eastAsia="Calibri" w:hAnsi="Calibri"/>
        </w:rPr>
      </w:pPr>
      <w:hyperlink r:id="rId1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SBDM Report to the Board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Thank you for being there and for the leadership you provide for our school.  </w:t>
      </w:r>
    </w:p>
    <w:p w:rsidR="00000000" w:rsidDel="00000000" w:rsidP="00000000" w:rsidRDefault="00000000" w:rsidRPr="00000000" w14:paraId="00000043">
      <w:pPr>
        <w:pageBreakBefore w:val="0"/>
        <w:numPr>
          <w:ilvl w:val="1"/>
          <w:numId w:val="6"/>
        </w:numPr>
        <w:ind w:left="720" w:hanging="360"/>
        <w:rPr>
          <w:rFonts w:ascii="Calibri" w:cs="Calibri" w:eastAsia="Calibri" w:hAnsi="Calibri"/>
          <w:u w:val="none"/>
        </w:rPr>
      </w:pPr>
      <w:hyperlink r:id="rId16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Closing the Achievement Gap for Students with Disabilities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Update on next steps</w:t>
      </w:r>
    </w:p>
    <w:p w:rsidR="00000000" w:rsidDel="00000000" w:rsidP="00000000" w:rsidRDefault="00000000" w:rsidRPr="00000000" w14:paraId="00000044">
      <w:pPr>
        <w:pageBreakBefore w:val="0"/>
        <w:numPr>
          <w:ilvl w:val="1"/>
          <w:numId w:val="6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Dual Credit Senior English Classes Update - I talked with Kristi Hodges, ELA lead teacher, and below is what they believe will be the best sequencing of the courses.  I am in full agreement with their decision.</w:t>
      </w:r>
    </w:p>
    <w:p w:rsidR="00000000" w:rsidDel="00000000" w:rsidP="00000000" w:rsidRDefault="00000000" w:rsidRPr="00000000" w14:paraId="00000045">
      <w:pPr>
        <w:pageBreakBefore w:val="0"/>
        <w:numPr>
          <w:ilvl w:val="2"/>
          <w:numId w:val="6"/>
        </w:numPr>
        <w:ind w:left="2160" w:hanging="360"/>
        <w:rPr>
          <w:rFonts w:ascii="Calibri" w:cs="Calibri" w:eastAsia="Calibri" w:hAnsi="Calibri"/>
          <w:u w:val="none"/>
        </w:rPr>
      </w:pPr>
      <w:hyperlink r:id="rId17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ENG 100 Writing I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- Will be taught in the fall semester for 1 high school credit and 3 college credit hours through Morehead State University</w:t>
      </w:r>
    </w:p>
    <w:p w:rsidR="00000000" w:rsidDel="00000000" w:rsidP="00000000" w:rsidRDefault="00000000" w:rsidRPr="00000000" w14:paraId="00000046">
      <w:pPr>
        <w:pageBreakBefore w:val="0"/>
        <w:numPr>
          <w:ilvl w:val="2"/>
          <w:numId w:val="6"/>
        </w:numPr>
        <w:ind w:left="2160" w:hanging="360"/>
        <w:rPr>
          <w:rFonts w:ascii="Calibri" w:cs="Calibri" w:eastAsia="Calibri" w:hAnsi="Calibri"/>
        </w:rPr>
      </w:pPr>
      <w:hyperlink r:id="rId18">
        <w:r w:rsidDel="00000000" w:rsidR="00000000" w:rsidRPr="00000000">
          <w:rPr>
            <w:rFonts w:ascii="Calibri" w:cs="Calibri" w:eastAsia="Calibri" w:hAnsi="Calibri"/>
            <w:color w:val="1155cc"/>
            <w:highlight w:val="white"/>
            <w:u w:val="single"/>
            <w:rtl w:val="0"/>
          </w:rPr>
          <w:t xml:space="preserve">ENG 200 Writing II</w:t>
        </w:r>
      </w:hyperlink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-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Will be taught in the spring semester for 1 high school credit and 3 college credit hours through Morehead State University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numPr>
          <w:ilvl w:val="1"/>
          <w:numId w:val="6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Elections for a new minority parent Council member </w:t>
      </w:r>
    </w:p>
    <w:p w:rsidR="00000000" w:rsidDel="00000000" w:rsidP="00000000" w:rsidRDefault="00000000" w:rsidRPr="00000000" w14:paraId="00000048">
      <w:pPr>
        <w:pageBreakBefore w:val="0"/>
        <w:numPr>
          <w:ilvl w:val="1"/>
          <w:numId w:val="6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49">
      <w:pPr>
        <w:pageBreakBefore w:val="0"/>
        <w:numPr>
          <w:ilvl w:val="2"/>
          <w:numId w:val="6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ECS Highly Structured Classroom (HSC) instructional aide</w:t>
      </w:r>
    </w:p>
    <w:p w:rsidR="00000000" w:rsidDel="00000000" w:rsidP="00000000" w:rsidRDefault="00000000" w:rsidRPr="00000000" w14:paraId="0000004A">
      <w:pPr>
        <w:pageBreakBefore w:val="0"/>
        <w:numPr>
          <w:ilvl w:val="2"/>
          <w:numId w:val="6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Custodian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5:18pm</w:t>
      </w:r>
    </w:p>
    <w:p w:rsidR="00000000" w:rsidDel="00000000" w:rsidP="00000000" w:rsidRDefault="00000000" w:rsidRPr="00000000" w14:paraId="0000004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864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D8n4-mmGfNbuNtXa-k4k4e1_LBUIYsvZqNICzckTAGQ/edit" TargetMode="External"/><Relationship Id="rId10" Type="http://schemas.openxmlformats.org/officeDocument/2006/relationships/hyperlink" Target="https://docs.google.com/document/d/1fEU2Y36szCuSp04blu5LjUDi7CXF2y3i_5Q8cZqOno0/edit" TargetMode="External"/><Relationship Id="rId13" Type="http://schemas.openxmlformats.org/officeDocument/2006/relationships/hyperlink" Target="https://docs.google.com/document/d/1XJ2_Scb9d3MU37v5EMITXr1pILG_RPaR7kWKVdrB1BE/edit" TargetMode="External"/><Relationship Id="rId12" Type="http://schemas.openxmlformats.org/officeDocument/2006/relationships/hyperlink" Target="https://docs.google.com/document/d/1Ewi1nDW4zBAIMyv_zHfTC5vRDZeR0MvDjcqFh45wZfI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vPzba3B7ic8-n9NUr1LqsyeQuE6tdbzs6YRA21EcNyU/edit" TargetMode="External"/><Relationship Id="rId15" Type="http://schemas.openxmlformats.org/officeDocument/2006/relationships/hyperlink" Target="https://docs.google.com/document/d/1isGOUK626gTtxJ2dPdhXxnNEpiwCLodbFEftraqq_ZU/edit" TargetMode="External"/><Relationship Id="rId14" Type="http://schemas.openxmlformats.org/officeDocument/2006/relationships/hyperlink" Target="https://docs.google.com/document/d/1N48P4IXeqHNRhYnblZU7EFkq6UM_h2PkWrxVTJyQEO0/edit" TargetMode="External"/><Relationship Id="rId17" Type="http://schemas.openxmlformats.org/officeDocument/2006/relationships/hyperlink" Target="http://moreheadstate.smartcatalogiq.com/en/2014-2015/Undergraduate-Catalog/Courses/ENG-English/100/ENG-100" TargetMode="External"/><Relationship Id="rId16" Type="http://schemas.openxmlformats.org/officeDocument/2006/relationships/hyperlink" Target="https://docs.google.com/document/d/13f-SHpYowXEkMzIWC2_2TEKp_98fmGdF0lmhcGsnMns/ed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18" Type="http://schemas.openxmlformats.org/officeDocument/2006/relationships/hyperlink" Target="http://moreheadstate.smartcatalogiq.com/en/2014-2015/Undergraduate-Catalog/Courses/ENG-English/200/ENG-200" TargetMode="External"/><Relationship Id="rId7" Type="http://schemas.openxmlformats.org/officeDocument/2006/relationships/image" Target="media/image2.jpg"/><Relationship Id="rId8" Type="http://schemas.openxmlformats.org/officeDocument/2006/relationships/hyperlink" Target="https://docs.google.com/document/d/1Zu2lbjWfm3pdhZx6SueddhkcK57PXQPY88Ouzxr1RXs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