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FE8" w:rsidRDefault="00F65ED5">
      <w:pPr>
        <w:pStyle w:val="Heading2"/>
        <w:rPr>
          <w:rFonts w:ascii="Times New Roman" w:eastAsia="Times New Roman" w:hAnsi="Times New Roman" w:cs="Times New Roman"/>
        </w:rPr>
      </w:pPr>
      <w:bookmarkStart w:id="0" w:name="_gjdgxs" w:colFirst="0" w:colLast="0"/>
      <w:bookmarkStart w:id="1" w:name="_GoBack"/>
      <w:bookmarkEnd w:id="0"/>
      <w:bookmarkEnd w:id="1"/>
      <w:r>
        <w:rPr>
          <w:rFonts w:ascii="Times New Roman" w:eastAsia="Times New Roman" w:hAnsi="Times New Roman" w:cs="Times New Roman"/>
        </w:rPr>
        <w:t>Understanding Continuous Improvement: Goals, Objectives, Strategies and Activities</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Rationale</w:t>
      </w:r>
      <w:r>
        <w:rPr>
          <w:rFonts w:ascii="Times New Roman" w:eastAsia="Times New Roman" w:hAnsi="Times New Roman" w:cs="Times New Roman"/>
        </w:rPr>
        <w:t>: The development of goals and objectives to be obtained through strategies and activities is an essential component of executing a continuous improvement plan. In short, the Needs Assessment completed during Phase II expresses the school or district’s CURRENT STATE, while goals, objectives, strategies and activities should succinctly plot the school or district’s course to their DESIRED STATE. Here are the operational definitions of each:</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Goal</w:t>
      </w:r>
      <w:r>
        <w:rPr>
          <w:rFonts w:ascii="Times New Roman" w:eastAsia="Times New Roman" w:hAnsi="Times New Roman" w:cs="Times New Roman"/>
        </w:rPr>
        <w:t xml:space="preserve">: Long-term target based on Kentucky Board of Education Goals. Schools may supplement with individual or district goals. </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Objective</w:t>
      </w:r>
      <w:r>
        <w:rPr>
          <w:rFonts w:ascii="Times New Roman" w:eastAsia="Times New Roman" w:hAnsi="Times New Roman" w:cs="Times New Roman"/>
        </w:rPr>
        <w:t>: Short-term target to be attained by the end of the current school year.</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Strategy</w:t>
      </w:r>
      <w:r>
        <w:rPr>
          <w:rFonts w:ascii="Times New Roman" w:eastAsia="Times New Roman" w:hAnsi="Times New Roman" w:cs="Times New Roman"/>
        </w:rPr>
        <w:t>: Research-based approach based on the 6 Key Core Work Processes designed to systematically address the process, practice or condition that the school/district will focus its efforts upon in order to reach its goals/objectives.</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Activity</w:t>
      </w:r>
      <w:r>
        <w:rPr>
          <w:rFonts w:ascii="Times New Roman" w:eastAsia="Times New Roman" w:hAnsi="Times New Roman" w:cs="Times New Roman"/>
        </w:rPr>
        <w:t>: The actionable steps used to deploy the chosen strategy.</w:t>
      </w:r>
    </w:p>
    <w:p w:rsidR="008C0FE8" w:rsidRDefault="008C0FE8">
      <w:pPr>
        <w:rPr>
          <w:rFonts w:ascii="Times New Roman" w:eastAsia="Times New Roman" w:hAnsi="Times New Roman" w:cs="Times New Roman"/>
        </w:rPr>
      </w:pPr>
    </w:p>
    <w:p w:rsidR="008C0FE8" w:rsidRDefault="00F65ED5">
      <w:pPr>
        <w:rPr>
          <w:rFonts w:ascii="Times New Roman" w:eastAsia="Times New Roman" w:hAnsi="Times New Roman" w:cs="Times New Roman"/>
        </w:rPr>
      </w:pPr>
      <w:r>
        <w:rPr>
          <w:rFonts w:ascii="Times New Roman" w:eastAsia="Times New Roman" w:hAnsi="Times New Roman" w:cs="Times New Roman"/>
          <w:b/>
        </w:rPr>
        <w:t>Key Core Work Processes</w:t>
      </w:r>
      <w:r>
        <w:rPr>
          <w:rFonts w:ascii="Times New Roman" w:eastAsia="Times New Roman" w:hAnsi="Times New Roman" w:cs="Times New Roman"/>
        </w:rPr>
        <w:t>: A series of processes that involve the majority of an organization’s workforce and relate to its core competencies. These are the factors that determine an organization’s success and help it prioritize areas for growth.</w:t>
      </w:r>
    </w:p>
    <w:p w:rsidR="008C0FE8" w:rsidRDefault="008C0FE8">
      <w:pPr>
        <w:rPr>
          <w:rFonts w:ascii="Times New Roman" w:eastAsia="Times New Roman" w:hAnsi="Times New Roman" w:cs="Times New Roman"/>
          <w:u w:val="single"/>
        </w:rPr>
      </w:pPr>
    </w:p>
    <w:p w:rsidR="008C0FE8" w:rsidRDefault="00F65ED5">
      <w:pPr>
        <w:rPr>
          <w:rFonts w:ascii="Times New Roman" w:eastAsia="Times New Roman" w:hAnsi="Times New Roman" w:cs="Times New Roman"/>
          <w:u w:val="single"/>
        </w:rPr>
      </w:pPr>
      <w:r>
        <w:rPr>
          <w:rFonts w:ascii="Times New Roman" w:eastAsia="Times New Roman" w:hAnsi="Times New Roman" w:cs="Times New Roman"/>
          <w:u w:val="single"/>
        </w:rPr>
        <w:t>Guidelines for Building an Improvement Plan</w:t>
      </w:r>
    </w:p>
    <w:p w:rsidR="008C0FE8" w:rsidRDefault="008C0FE8">
      <w:pPr>
        <w:rPr>
          <w:rFonts w:ascii="Times New Roman" w:eastAsia="Times New Roman" w:hAnsi="Times New Roman" w:cs="Times New Roman"/>
        </w:rPr>
      </w:pPr>
    </w:p>
    <w:p w:rsidR="008C0FE8" w:rsidRDefault="00F65ED5">
      <w:pPr>
        <w:numPr>
          <w:ilvl w:val="0"/>
          <w:numId w:val="1"/>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There are 5 required District Goals: Proficiency, Gap, Graduation rate, Growth, and Transition readiness.</w:t>
      </w:r>
    </w:p>
    <w:p w:rsidR="008C0FE8" w:rsidRDefault="008C0FE8">
      <w:pPr>
        <w:rPr>
          <w:rFonts w:ascii="Times New Roman" w:eastAsia="Times New Roman" w:hAnsi="Times New Roman" w:cs="Times New Roman"/>
        </w:rPr>
      </w:pPr>
    </w:p>
    <w:p w:rsidR="008C0FE8" w:rsidRDefault="00F65ED5">
      <w:pPr>
        <w:numPr>
          <w:ilvl w:val="0"/>
          <w:numId w:val="1"/>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 xml:space="preserve">There are 4 required school-level goals: </w:t>
      </w:r>
      <w:r>
        <w:rPr>
          <w:rFonts w:ascii="Times New Roman" w:eastAsia="Times New Roman" w:hAnsi="Times New Roman" w:cs="Times New Roman"/>
          <w:color w:val="000000"/>
        </w:rPr>
        <w:br/>
        <w:t>For elementary/middle school: Proficiency, Gap, Growth, and Transition readiness.</w:t>
      </w:r>
      <w:r>
        <w:rPr>
          <w:rFonts w:ascii="Times New Roman" w:eastAsia="Times New Roman" w:hAnsi="Times New Roman" w:cs="Times New Roman"/>
          <w:color w:val="000000"/>
        </w:rPr>
        <w:br/>
        <w:t>For high school: Proficiency, Gap, Graduation rate, and Transition readiness.</w:t>
      </w:r>
    </w:p>
    <w:p w:rsidR="008C0FE8" w:rsidRDefault="008C0FE8">
      <w:pPr>
        <w:rPr>
          <w:rFonts w:ascii="Times New Roman" w:eastAsia="Times New Roman" w:hAnsi="Times New Roman" w:cs="Times New Roman"/>
        </w:rPr>
      </w:pPr>
    </w:p>
    <w:p w:rsidR="008C0FE8" w:rsidRDefault="00F65ED5">
      <w:pPr>
        <w:numPr>
          <w:ilvl w:val="0"/>
          <w:numId w:val="1"/>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There can be multiple objectives for each goal.</w:t>
      </w:r>
    </w:p>
    <w:p w:rsidR="008C0FE8" w:rsidRDefault="008C0FE8">
      <w:pPr>
        <w:rPr>
          <w:rFonts w:ascii="Times New Roman" w:eastAsia="Times New Roman" w:hAnsi="Times New Roman" w:cs="Times New Roman"/>
        </w:rPr>
      </w:pPr>
    </w:p>
    <w:p w:rsidR="008C0FE8" w:rsidRDefault="00F65ED5">
      <w:pPr>
        <w:numPr>
          <w:ilvl w:val="0"/>
          <w:numId w:val="1"/>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There can be multiple strategies for each objective.</w:t>
      </w:r>
    </w:p>
    <w:p w:rsidR="008C0FE8" w:rsidRDefault="008C0FE8">
      <w:pPr>
        <w:rPr>
          <w:rFonts w:ascii="Times New Roman" w:eastAsia="Times New Roman" w:hAnsi="Times New Roman" w:cs="Times New Roman"/>
        </w:rPr>
      </w:pPr>
    </w:p>
    <w:p w:rsidR="008C0FE8" w:rsidRDefault="00F65ED5">
      <w:pPr>
        <w:numPr>
          <w:ilvl w:val="0"/>
          <w:numId w:val="1"/>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There can be multiple activities for each strategy.</w:t>
      </w:r>
    </w:p>
    <w:p w:rsidR="008C0FE8" w:rsidRDefault="00F65ED5">
      <w:pPr>
        <w:rPr>
          <w:rFonts w:ascii="Times New Roman" w:eastAsia="Times New Roman" w:hAnsi="Times New Roman" w:cs="Times New Roman"/>
        </w:rPr>
      </w:pPr>
      <w:r>
        <w:br w:type="page"/>
      </w:r>
    </w:p>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lastRenderedPageBreak/>
        <w:t>1: Proficiency</w:t>
      </w:r>
    </w:p>
    <w:p w:rsidR="008C0FE8" w:rsidRDefault="00F65ED5">
      <w:pPr>
        <w:rPr>
          <w:rFonts w:ascii="Times New Roman" w:eastAsia="Times New Roman" w:hAnsi="Times New Roman" w:cs="Times New Roman"/>
          <w:color w:val="0000FF"/>
          <w:sz w:val="48"/>
          <w:szCs w:val="48"/>
        </w:rPr>
      </w:pPr>
      <w:r>
        <w:rPr>
          <w:rFonts w:ascii="Times New Roman" w:eastAsia="Times New Roman" w:hAnsi="Times New Roman" w:cs="Times New Roman"/>
        </w:rPr>
        <w:t xml:space="preserve">State your </w:t>
      </w:r>
      <w:r>
        <w:rPr>
          <w:rFonts w:ascii="Times New Roman" w:eastAsia="Times New Roman" w:hAnsi="Times New Roman" w:cs="Times New Roman"/>
          <w:i/>
          <w:highlight w:val="yellow"/>
        </w:rPr>
        <w:t>Proficiency</w:t>
      </w:r>
      <w:r>
        <w:rPr>
          <w:rFonts w:ascii="Times New Roman" w:eastAsia="Times New Roman" w:hAnsi="Times New Roman" w:cs="Times New Roman"/>
        </w:rPr>
        <w:t xml:space="preserve"> </w:t>
      </w:r>
      <w:r>
        <w:rPr>
          <w:rFonts w:ascii="Times New Roman" w:eastAsia="Times New Roman" w:hAnsi="Times New Roman" w:cs="Times New Roman"/>
          <w:b/>
        </w:rPr>
        <w:t>Goal</w:t>
      </w:r>
      <w:r>
        <w:rPr>
          <w:rFonts w:ascii="Times New Roman" w:eastAsia="Times New Roman" w:hAnsi="Times New Roman" w:cs="Times New Roman"/>
        </w:rPr>
        <w:t xml:space="preserve"> </w:t>
      </w:r>
      <w:r>
        <w:rPr>
          <w:rFonts w:ascii="Times New Roman" w:eastAsia="Times New Roman" w:hAnsi="Times New Roman" w:cs="Times New Roman"/>
          <w:color w:val="0000FF"/>
          <w:sz w:val="48"/>
          <w:szCs w:val="48"/>
        </w:rPr>
        <w:t xml:space="preserve"> </w:t>
      </w:r>
    </w:p>
    <w:p w:rsidR="008C0FE8" w:rsidRDefault="008C0FE8">
      <w:pPr>
        <w:rPr>
          <w:rFonts w:ascii="Times New Roman" w:eastAsia="Times New Roman" w:hAnsi="Times New Roman" w:cs="Times New Roman"/>
        </w:rPr>
      </w:pPr>
    </w:p>
    <w:tbl>
      <w:tblPr>
        <w:tblStyle w:val="a"/>
        <w:tblW w:w="1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3150"/>
        <w:gridCol w:w="6911"/>
        <w:gridCol w:w="2504"/>
        <w:gridCol w:w="2149"/>
        <w:gridCol w:w="999"/>
      </w:tblGrid>
      <w:tr w:rsidR="008C0FE8">
        <w:trPr>
          <w:trHeight w:val="860"/>
        </w:trPr>
        <w:tc>
          <w:tcPr>
            <w:tcW w:w="18701" w:type="dxa"/>
            <w:gridSpan w:val="6"/>
            <w:tcBorders>
              <w:top w:val="single" w:sz="8" w:space="0" w:color="000000"/>
            </w:tcBorders>
          </w:tcPr>
          <w:p w:rsidR="008C0FE8" w:rsidRDefault="00F65ED5">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simplePos x="0" y="0"/>
                  <wp:positionH relativeFrom="column">
                    <wp:posOffset>1760220</wp:posOffset>
                  </wp:positionH>
                  <wp:positionV relativeFrom="paragraph">
                    <wp:posOffset>86995</wp:posOffset>
                  </wp:positionV>
                  <wp:extent cx="31115" cy="311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115" cy="31115"/>
                          </a:xfrm>
                          <a:prstGeom prst="rect">
                            <a:avLst/>
                          </a:prstGeom>
                          <a:ln/>
                        </pic:spPr>
                      </pic:pic>
                    </a:graphicData>
                  </a:graphic>
                </wp:anchor>
              </w:drawing>
            </w:r>
          </w:p>
          <w:p w:rsidR="008C0FE8" w:rsidRDefault="00F65ED5">
            <w:pPr>
              <w:rPr>
                <w:rFonts w:ascii="Times New Roman" w:eastAsia="Times New Roman" w:hAnsi="Times New Roman" w:cs="Times New Roman"/>
              </w:rPr>
            </w:pPr>
            <w:r>
              <w:rPr>
                <w:rFonts w:ascii="Times New Roman" w:eastAsia="Times New Roman" w:hAnsi="Times New Roman" w:cs="Times New Roman"/>
              </w:rPr>
              <w:t>Goal 1:  All students at Camargo Elementary will perform at the Proficient/Distinguished levels in Reading and Math.</w:t>
            </w:r>
          </w:p>
        </w:tc>
      </w:tr>
      <w:tr w:rsidR="008C0FE8">
        <w:tc>
          <w:tcPr>
            <w:tcW w:w="6138" w:type="dxa"/>
            <w:gridSpan w:val="2"/>
            <w:tcBorders>
              <w:top w:val="single" w:sz="24" w:space="0" w:color="000000"/>
            </w:tcBorders>
          </w:tcPr>
          <w:p w:rsidR="008C0FE8" w:rsidRDefault="00F65ED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Which </w:t>
            </w:r>
            <w:r>
              <w:rPr>
                <w:rFonts w:ascii="Times New Roman" w:eastAsia="Times New Roman" w:hAnsi="Times New Roman" w:cs="Times New Roman"/>
                <w:b/>
                <w:sz w:val="18"/>
                <w:szCs w:val="18"/>
              </w:rPr>
              <w:t xml:space="preserve">Strategy </w:t>
            </w:r>
            <w:r>
              <w:rPr>
                <w:rFonts w:ascii="Times New Roman" w:eastAsia="Times New Roman" w:hAnsi="Times New Roman" w:cs="Times New Roman"/>
                <w:sz w:val="18"/>
                <w:szCs w:val="18"/>
              </w:rPr>
              <w:t xml:space="preserve">will the school/district use to address this goal? </w:t>
            </w:r>
            <w:r>
              <w:rPr>
                <w:rFonts w:ascii="Times New Roman" w:eastAsia="Times New Roman" w:hAnsi="Times New Roman" w:cs="Times New Roman"/>
                <w:i/>
                <w:sz w:val="18"/>
                <w:szCs w:val="18"/>
              </w:rPr>
              <w:t>(The Strategy can be based upon the six Key Core Work Processes listed below or another research-based approach. Provide justification and/or attach evidence for why the strategy was chosen.)</w:t>
            </w:r>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8">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9">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10">
              <w:r w:rsidR="00F65ED5">
                <w:rPr>
                  <w:rFonts w:ascii="Times New Roman" w:eastAsia="Times New Roman" w:hAnsi="Times New Roman" w:cs="Times New Roman"/>
                  <w:color w:val="4F81BD"/>
                  <w:sz w:val="20"/>
                  <w:szCs w:val="20"/>
                  <w:u w:val="single"/>
                </w:rPr>
                <w:t>KCWP 3: Design and Deliver Assessment Literacy</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11">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12">
              <w:r w:rsidR="00F65ED5">
                <w:rPr>
                  <w:rFonts w:ascii="Times New Roman" w:eastAsia="Times New Roman" w:hAnsi="Times New Roman" w:cs="Times New Roman"/>
                  <w:color w:val="4F81BD"/>
                  <w:sz w:val="20"/>
                  <w:szCs w:val="20"/>
                  <w:u w:val="single"/>
                </w:rPr>
                <w:t>KCWP 5: Design, Align and Deliver Support</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13">
              <w:r w:rsidR="00F65ED5">
                <w:rPr>
                  <w:rFonts w:ascii="Times New Roman" w:eastAsia="Times New Roman" w:hAnsi="Times New Roman" w:cs="Times New Roman"/>
                  <w:color w:val="4F81BD"/>
                  <w:sz w:val="20"/>
                  <w:szCs w:val="20"/>
                  <w:u w:val="single"/>
                </w:rPr>
                <w:t>KCWP 6: Establishing Learning Culture and Environment</w:t>
              </w:r>
            </w:hyperlink>
          </w:p>
          <w:p w:rsidR="008C0FE8" w:rsidRDefault="008C0FE8">
            <w:pPr>
              <w:rPr>
                <w:rFonts w:ascii="Times New Roman" w:eastAsia="Times New Roman" w:hAnsi="Times New Roman" w:cs="Times New Roman"/>
              </w:rPr>
            </w:pPr>
          </w:p>
        </w:tc>
        <w:tc>
          <w:tcPr>
            <w:tcW w:w="6911" w:type="dxa"/>
            <w:tcBorders>
              <w:top w:val="single" w:sz="24" w:space="0" w:color="000000"/>
            </w:tcBorders>
          </w:tcPr>
          <w:p w:rsidR="008C0FE8" w:rsidRDefault="00F65ED5">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Which </w:t>
            </w:r>
            <w:r>
              <w:rPr>
                <w:rFonts w:ascii="Times New Roman" w:eastAsia="Times New Roman" w:hAnsi="Times New Roman" w:cs="Times New Roman"/>
                <w:b/>
                <w:sz w:val="18"/>
                <w:szCs w:val="18"/>
              </w:rPr>
              <w:t>Activities</w:t>
            </w:r>
            <w:r>
              <w:rPr>
                <w:rFonts w:ascii="Times New Roman" w:eastAsia="Times New Roman" w:hAnsi="Times New Roman" w:cs="Times New Roman"/>
                <w:sz w:val="18"/>
                <w:szCs w:val="18"/>
              </w:rPr>
              <w:t xml:space="preserve"> will the school/district deploy based on the strategy or strategies chosen? </w:t>
            </w:r>
            <w:r>
              <w:rPr>
                <w:rFonts w:ascii="Times New Roman" w:eastAsia="Times New Roman" w:hAnsi="Times New Roman" w:cs="Times New Roman"/>
                <w:i/>
                <w:sz w:val="18"/>
                <w:szCs w:val="18"/>
              </w:rPr>
              <w:t>(The links to the Key Core Work Processes activity bank below may be a helpful resource. Provide a brief explanation or justification for the activity.</w:t>
            </w:r>
            <w:r>
              <w:rPr>
                <w:rFonts w:ascii="Times New Roman" w:eastAsia="Times New Roman" w:hAnsi="Times New Roman" w:cs="Times New Roman"/>
                <w:sz w:val="18"/>
                <w:szCs w:val="18"/>
              </w:rPr>
              <w:t xml:space="preserve"> </w:t>
            </w:r>
          </w:p>
          <w:p w:rsidR="008C0FE8" w:rsidRDefault="002E59F6">
            <w:pPr>
              <w:numPr>
                <w:ilvl w:val="0"/>
                <w:numId w:val="3"/>
              </w:numPr>
              <w:shd w:val="clear" w:color="auto" w:fill="FFFFFF"/>
              <w:ind w:left="375"/>
              <w:rPr>
                <w:color w:val="4F81BD"/>
              </w:rPr>
            </w:pPr>
            <w:hyperlink r:id="rId14">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15">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2E59F6">
            <w:pPr>
              <w:numPr>
                <w:ilvl w:val="0"/>
                <w:numId w:val="3"/>
              </w:numPr>
              <w:shd w:val="clear" w:color="auto" w:fill="FFFFFF"/>
              <w:ind w:left="375"/>
              <w:rPr>
                <w:color w:val="4F81BD"/>
              </w:rPr>
            </w:pPr>
            <w:hyperlink r:id="rId16">
              <w:r w:rsidR="00F65ED5">
                <w:rPr>
                  <w:rFonts w:ascii="Times New Roman" w:eastAsia="Times New Roman" w:hAnsi="Times New Roman" w:cs="Times New Roman"/>
                  <w:color w:val="4F81BD"/>
                  <w:sz w:val="20"/>
                  <w:szCs w:val="20"/>
                  <w:u w:val="single"/>
                </w:rPr>
                <w:t>KCWP3: Design and Deliver Assessment Literacy - Continuous Improvement Activities</w:t>
              </w:r>
            </w:hyperlink>
          </w:p>
          <w:p w:rsidR="008C0FE8" w:rsidRDefault="002E59F6">
            <w:pPr>
              <w:numPr>
                <w:ilvl w:val="0"/>
                <w:numId w:val="3"/>
              </w:numPr>
              <w:shd w:val="clear" w:color="auto" w:fill="FFFFFF"/>
              <w:ind w:left="375"/>
              <w:rPr>
                <w:color w:val="4F81BD"/>
              </w:rPr>
            </w:pPr>
            <w:hyperlink r:id="rId17">
              <w:r w:rsidR="00F65ED5">
                <w:rPr>
                  <w:rFonts w:ascii="Times New Roman" w:eastAsia="Times New Roman" w:hAnsi="Times New Roman" w:cs="Times New Roman"/>
                  <w:color w:val="4F81BD"/>
                  <w:sz w:val="20"/>
                  <w:szCs w:val="20"/>
                  <w:u w:val="single"/>
                </w:rPr>
                <w:t>KCWP4: Review, Analyze and Apply Data - Continuous Improvement Activities</w:t>
              </w:r>
            </w:hyperlink>
          </w:p>
          <w:p w:rsidR="008C0FE8" w:rsidRDefault="002E59F6">
            <w:pPr>
              <w:numPr>
                <w:ilvl w:val="0"/>
                <w:numId w:val="3"/>
              </w:numPr>
              <w:shd w:val="clear" w:color="auto" w:fill="FFFFFF"/>
              <w:ind w:left="375"/>
              <w:rPr>
                <w:color w:val="4F81BD"/>
              </w:rPr>
            </w:pPr>
            <w:hyperlink r:id="rId18">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333333"/>
              </w:rPr>
            </w:pPr>
            <w:hyperlink r:id="rId19">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5652" w:type="dxa"/>
            <w:gridSpan w:val="3"/>
            <w:tcBorders>
              <w:top w:val="single" w:sz="24"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0"/>
                <w:szCs w:val="20"/>
              </w:rPr>
              <w:t>Identify the timeline for the activity or activities, the person(s) responsible for ensuring the fidelity of the activity or activities, and necessary funding to execute the activity or activities.</w:t>
            </w:r>
          </w:p>
          <w:p w:rsidR="008C0FE8" w:rsidRDefault="008C0FE8">
            <w:pPr>
              <w:rPr>
                <w:rFonts w:ascii="Times New Roman" w:eastAsia="Times New Roman" w:hAnsi="Times New Roman" w:cs="Times New Roman"/>
              </w:rPr>
            </w:pPr>
          </w:p>
        </w:tc>
      </w:tr>
      <w:tr w:rsidR="008C0FE8">
        <w:tc>
          <w:tcPr>
            <w:tcW w:w="2988" w:type="dxa"/>
            <w:shd w:val="clear" w:color="auto" w:fill="595959"/>
          </w:tcPr>
          <w:p w:rsidR="008C0FE8" w:rsidRDefault="00F65ED5">
            <w:pPr>
              <w:tabs>
                <w:tab w:val="left" w:pos="1395"/>
              </w:tabs>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Objective</w:t>
            </w:r>
            <w:r>
              <w:rPr>
                <w:rFonts w:ascii="Times New Roman" w:eastAsia="Times New Roman" w:hAnsi="Times New Roman" w:cs="Times New Roman"/>
                <w:color w:val="FFFFFF"/>
                <w:sz w:val="22"/>
                <w:szCs w:val="22"/>
              </w:rPr>
              <w:tab/>
            </w:r>
          </w:p>
        </w:tc>
        <w:tc>
          <w:tcPr>
            <w:tcW w:w="3150" w:type="dxa"/>
            <w:shd w:val="clear" w:color="auto" w:fill="595959"/>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Strategy</w:t>
            </w:r>
          </w:p>
        </w:tc>
        <w:tc>
          <w:tcPr>
            <w:tcW w:w="6911" w:type="dxa"/>
            <w:shd w:val="clear" w:color="auto" w:fill="595959"/>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Activities to deploy strategy</w:t>
            </w:r>
          </w:p>
        </w:tc>
        <w:tc>
          <w:tcPr>
            <w:tcW w:w="2504" w:type="dxa"/>
            <w:shd w:val="clear" w:color="auto" w:fill="595959"/>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Measure of Success</w:t>
            </w:r>
          </w:p>
        </w:tc>
        <w:tc>
          <w:tcPr>
            <w:tcW w:w="2149" w:type="dxa"/>
            <w:shd w:val="clear" w:color="auto" w:fill="595959"/>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Progress Monitoring Date &amp; Notes</w:t>
            </w:r>
          </w:p>
        </w:tc>
        <w:tc>
          <w:tcPr>
            <w:tcW w:w="999" w:type="dxa"/>
            <w:shd w:val="clear" w:color="auto" w:fill="595959"/>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Funding</w:t>
            </w:r>
          </w:p>
        </w:tc>
      </w:tr>
      <w:tr w:rsidR="008C0FE8">
        <w:trPr>
          <w:trHeight w:val="440"/>
        </w:trPr>
        <w:tc>
          <w:tcPr>
            <w:tcW w:w="2988"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1:</w:t>
            </w:r>
          </w:p>
          <w:p w:rsidR="008C0FE8" w:rsidRDefault="00F65ED5">
            <w:pPr>
              <w:rPr>
                <w:rFonts w:ascii="Times New Roman" w:eastAsia="Times New Roman" w:hAnsi="Times New Roman" w:cs="Times New Roman"/>
              </w:rPr>
            </w:pPr>
            <w:r>
              <w:rPr>
                <w:rFonts w:ascii="Times New Roman" w:eastAsia="Times New Roman" w:hAnsi="Times New Roman" w:cs="Times New Roman"/>
              </w:rPr>
              <w:t>Camargo Elementary School will increase the number of students scoring proficient/distinguished in math from 42% to 44.6%.</w:t>
            </w: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b/>
                <w:sz w:val="20"/>
                <w:szCs w:val="20"/>
              </w:rPr>
            </w:pPr>
          </w:p>
        </w:tc>
        <w:tc>
          <w:tcPr>
            <w:tcW w:w="3150"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KCWP 1:Design and Deploy Standards</w:t>
            </w:r>
          </w:p>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KCWP 2: Design and Deliver Instruction</w:t>
            </w: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teams will meet regularly to review assessment data (MAP, BVSD screeners, EasyCBM, common &amp; formative assessments) and determine gaps in learning.  Re-teaching and small, focused intervention groups will be implemented to close these gaps.</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Monthly Data Digs during PLCs</w:t>
            </w:r>
          </w:p>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 xml:space="preserve">Fall, Winter and Spring MAP Scores and KPREP Scores. </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44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teams will meet regularly with intervention team to analyze formative assessment and progress monitoring data and plan additional instructional strategies to support students in standards mastery.</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Regular SAT meetings, PLC data digs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42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KCWP 3: Design and Deliver Assessment Literacy </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KCWP 5: Design, Align and Deliver Support</w:t>
            </w: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Tracking system for monitoring of students achievement progress through teacher data binders and digital data walls.</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Fall, Winter and Spring MAP Scores and KPREP Scores. </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20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Throughout the year staff will have embedded professional learning opportunities to support analyzing and responding to the data.</w:t>
            </w:r>
          </w:p>
        </w:tc>
        <w:tc>
          <w:tcPr>
            <w:tcW w:w="2504"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PGPs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minutes</w:t>
            </w:r>
          </w:p>
        </w:tc>
        <w:tc>
          <w:tcPr>
            <w:tcW w:w="99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900"/>
        </w:trPr>
        <w:tc>
          <w:tcPr>
            <w:tcW w:w="2988"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2:</w:t>
            </w:r>
          </w:p>
          <w:p w:rsidR="008C0FE8" w:rsidRDefault="00F65ED5">
            <w:pPr>
              <w:rPr>
                <w:rFonts w:ascii="Times New Roman" w:eastAsia="Times New Roman" w:hAnsi="Times New Roman" w:cs="Times New Roman"/>
              </w:rPr>
            </w:pPr>
            <w:r>
              <w:rPr>
                <w:rFonts w:ascii="Times New Roman" w:eastAsia="Times New Roman" w:hAnsi="Times New Roman" w:cs="Times New Roman"/>
              </w:rPr>
              <w:t xml:space="preserve">Camargo Elementary School will increase the number of </w:t>
            </w:r>
            <w:r>
              <w:rPr>
                <w:rFonts w:ascii="Times New Roman" w:eastAsia="Times New Roman" w:hAnsi="Times New Roman" w:cs="Times New Roman"/>
              </w:rPr>
              <w:lastRenderedPageBreak/>
              <w:t>students scoring proficient/distinguished in reading from 48.8% to 51.1%.</w:t>
            </w:r>
          </w:p>
          <w:p w:rsidR="008C0FE8" w:rsidRDefault="008C0FE8">
            <w:pPr>
              <w:rPr>
                <w:rFonts w:ascii="Times New Roman" w:eastAsia="Times New Roman" w:hAnsi="Times New Roman" w:cs="Times New Roman"/>
                <w:sz w:val="22"/>
                <w:szCs w:val="22"/>
              </w:rPr>
            </w:pPr>
          </w:p>
        </w:tc>
        <w:tc>
          <w:tcPr>
            <w:tcW w:w="3150"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KCWP 1:Design and Deploy Standards</w:t>
            </w:r>
          </w:p>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KCWP 2: Design and Deliver Instruction</w:t>
            </w: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PLC teams will meet regularly to review assessment data (MAP, running records, letter/sound and sight word mastery checks, AIMSWeb, common &amp; formative assessments) and determine gaps in learning.  Re-teaching and small, focused intervention groups will be implemented to close these gaps.</w:t>
            </w:r>
          </w:p>
        </w:tc>
        <w:tc>
          <w:tcPr>
            <w:tcW w:w="2504"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Increase % of Proficient/Distinguished students (KPREP, Running </w:t>
            </w:r>
            <w:r>
              <w:rPr>
                <w:rFonts w:ascii="Times New Roman" w:eastAsia="Times New Roman" w:hAnsi="Times New Roman" w:cs="Times New Roman"/>
                <w:sz w:val="22"/>
                <w:szCs w:val="22"/>
              </w:rPr>
              <w:lastRenderedPageBreak/>
              <w:t>Record, and MAP assessments)</w:t>
            </w:r>
          </w:p>
        </w:tc>
        <w:tc>
          <w:tcPr>
            <w:tcW w:w="2149"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Fall, Winter and Spring MAP and Running Record Scores and KPREP Scores. </w:t>
            </w:r>
          </w:p>
        </w:tc>
        <w:tc>
          <w:tcPr>
            <w:tcW w:w="999"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90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Throughout the year staff will have embedded professional learning in identifying learning needs and delivering instruction using K-4 Jan Richardson running record assessments and K-4 Jan Richardson Guided Reading Lesson Structures, Saxon Phonics in grades K-2 and Heggerty Phonemic Awareness grades K-2.</w:t>
            </w:r>
          </w:p>
        </w:tc>
        <w:tc>
          <w:tcPr>
            <w:tcW w:w="2504"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149"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9"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8C0FE8">
        <w:trPr>
          <w:trHeight w:val="44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teams will meet regularly with intervention team to analyze formative assessment and progress monitoring data and plan additional instructional strategies to support students in standards mastery.</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Running Record,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Fall, Winter and Spring MAP and Running Record Scores and KPREP Scores. </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26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Design and Deliver Assessment Literacy</w:t>
            </w: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Tracking system for monitoring of students achievement progress through teacher data binders and digital data walls.</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Running Records,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PLC Minutes </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26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Review, Analyze, and Apply Data</w:t>
            </w: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Throughout the year staff will have embedded professional learning opportunities to support analyzing and responding to the data.</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Running Record,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PGPs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PLC Minutes </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bl>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tbl>
      <w:tblPr>
        <w:tblStyle w:val="a0"/>
        <w:tblW w:w="1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gridCol w:w="3005"/>
        <w:gridCol w:w="5865"/>
        <w:gridCol w:w="2846"/>
        <w:gridCol w:w="1994"/>
        <w:gridCol w:w="1919"/>
      </w:tblGrid>
      <w:tr w:rsidR="008C0FE8">
        <w:tc>
          <w:tcPr>
            <w:tcW w:w="18710" w:type="dxa"/>
            <w:gridSpan w:val="6"/>
          </w:tcPr>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t>2. Separate Academic Indicator</w:t>
            </w:r>
          </w:p>
          <w:p w:rsidR="008C0FE8" w:rsidRDefault="008C0FE8">
            <w:pPr>
              <w:pStyle w:val="Heading2"/>
              <w:rPr>
                <w:rFonts w:ascii="Times New Roman" w:eastAsia="Times New Roman" w:hAnsi="Times New Roman" w:cs="Times New Roman"/>
                <w:color w:val="000000"/>
              </w:rPr>
            </w:pPr>
          </w:p>
        </w:tc>
      </w:tr>
      <w:tr w:rsidR="008C0FE8">
        <w:tc>
          <w:tcPr>
            <w:tcW w:w="18710" w:type="dxa"/>
            <w:gridSpan w:val="6"/>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Goal 2:  All students at Camargo Elementary will perform at the Proficient/Distinguished Level in Science, Social Studies and Writing.</w:t>
            </w:r>
          </w:p>
        </w:tc>
      </w:tr>
      <w:tr w:rsidR="008C0FE8">
        <w:trPr>
          <w:trHeight w:val="1420"/>
        </w:trPr>
        <w:tc>
          <w:tcPr>
            <w:tcW w:w="3081" w:type="dxa"/>
            <w:vMerge w:val="restart"/>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lastRenderedPageBreak/>
              <w:t>Objective 1:  Camargo Elementary will increase the percentage of students scoring at the proficient/distinguished level in science from 21.6% to 25.2%.</w:t>
            </w:r>
          </w:p>
        </w:tc>
        <w:tc>
          <w:tcPr>
            <w:tcW w:w="3005" w:type="dxa"/>
            <w:vMerge w:val="restart"/>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0">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1">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2">
              <w:r w:rsidR="00F65ED5">
                <w:rPr>
                  <w:rFonts w:ascii="Times New Roman" w:eastAsia="Times New Roman" w:hAnsi="Times New Roman" w:cs="Times New Roman"/>
                  <w:color w:val="4F81BD"/>
                  <w:sz w:val="20"/>
                  <w:szCs w:val="20"/>
                  <w:u w:val="single"/>
                </w:rPr>
                <w:t>KCWP 4: Review, Analyze and Apply Data</w:t>
              </w:r>
            </w:hyperlink>
          </w:p>
          <w:p w:rsidR="008C0FE8" w:rsidRDefault="008C0FE8">
            <w:pPr>
              <w:pBdr>
                <w:top w:val="nil"/>
                <w:left w:val="nil"/>
                <w:bottom w:val="nil"/>
                <w:right w:val="nil"/>
                <w:between w:val="nil"/>
              </w:pBdr>
              <w:tabs>
                <w:tab w:val="left" w:pos="3270"/>
              </w:tabs>
              <w:spacing w:after="160" w:line="259" w:lineRule="auto"/>
              <w:ind w:left="720" w:hanging="720"/>
              <w:rPr>
                <w:rFonts w:ascii="Times New Roman" w:eastAsia="Times New Roman" w:hAnsi="Times New Roman" w:cs="Times New Roman"/>
                <w:color w:val="4F81BD"/>
                <w:sz w:val="20"/>
                <w:szCs w:val="20"/>
              </w:rPr>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teams will meet to design instruction, reflect on data (unit assessments or embedded tasks, TCTs) and plan instruction aligned to NGSS.</w:t>
            </w:r>
          </w:p>
        </w:tc>
        <w:tc>
          <w:tcPr>
            <w:tcW w:w="2846"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Increase percentage of students scoring proficient/distinguished on KPREP in Science &amp; Social Studies.</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Minutes</w:t>
            </w:r>
          </w:p>
          <w:p w:rsidR="008C0FE8" w:rsidRDefault="00F65ED5">
            <w:r>
              <w:t>TCT artifacts</w:t>
            </w:r>
          </w:p>
        </w:tc>
        <w:tc>
          <w:tcPr>
            <w:tcW w:w="1919" w:type="dxa"/>
          </w:tcPr>
          <w:p w:rsidR="008C0FE8" w:rsidRDefault="00F65ED5">
            <w:pPr>
              <w:pStyle w:val="Heading2"/>
              <w:rPr>
                <w:rFonts w:ascii="Times New Roman" w:eastAsia="Times New Roman" w:hAnsi="Times New Roman" w:cs="Times New Roman"/>
                <w:b w:val="0"/>
              </w:rPr>
            </w:pPr>
            <w:r>
              <w:rPr>
                <w:rFonts w:ascii="Times New Roman" w:eastAsia="Times New Roman" w:hAnsi="Times New Roman" w:cs="Times New Roman"/>
                <w:b w:val="0"/>
                <w:color w:val="000000"/>
              </w:rPr>
              <w:t>N/A</w:t>
            </w:r>
          </w:p>
        </w:tc>
      </w:tr>
      <w:tr w:rsidR="008C0FE8">
        <w:trPr>
          <w:trHeight w:val="880"/>
        </w:trPr>
        <w:tc>
          <w:tcPr>
            <w:tcW w:w="3081"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005"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Teachers will meet in PLCs and common planning where they will receive embedded professional development around NGSS and newly adopted social studies standards and available resources such as STEMSCOPES and Generation Genius.</w:t>
            </w:r>
          </w:p>
        </w:tc>
        <w:tc>
          <w:tcPr>
            <w:tcW w:w="2846" w:type="dxa"/>
          </w:tcPr>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b w:val="0"/>
                <w:color w:val="000000"/>
              </w:rPr>
              <w:t>Increase percentage of students scoring proficient/distinguished on KPREP in Science &amp; Social Studies.</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PGPs</w:t>
            </w:r>
          </w:p>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Minutes</w:t>
            </w:r>
          </w:p>
          <w:p w:rsidR="008C0FE8" w:rsidRDefault="008C0FE8">
            <w:pPr>
              <w:pStyle w:val="Heading2"/>
              <w:rPr>
                <w:rFonts w:ascii="Times New Roman" w:eastAsia="Times New Roman" w:hAnsi="Times New Roman" w:cs="Times New Roman"/>
              </w:rPr>
            </w:pPr>
          </w:p>
        </w:tc>
        <w:tc>
          <w:tcPr>
            <w:tcW w:w="1919" w:type="dxa"/>
          </w:tcPr>
          <w:p w:rsidR="008C0FE8" w:rsidRDefault="00F65ED5">
            <w:r>
              <w:rPr>
                <w:rFonts w:ascii="Times New Roman" w:eastAsia="Times New Roman" w:hAnsi="Times New Roman" w:cs="Times New Roman"/>
                <w:b/>
              </w:rPr>
              <w:t>N/A</w:t>
            </w:r>
          </w:p>
        </w:tc>
      </w:tr>
      <w:tr w:rsidR="008C0FE8">
        <w:trPr>
          <w:trHeight w:val="880"/>
        </w:trPr>
        <w:tc>
          <w:tcPr>
            <w:tcW w:w="3081" w:type="dxa"/>
            <w:vMerge/>
          </w:tcPr>
          <w:p w:rsidR="008C0FE8" w:rsidRDefault="008C0FE8">
            <w:pPr>
              <w:widowControl w:val="0"/>
              <w:pBdr>
                <w:top w:val="nil"/>
                <w:left w:val="nil"/>
                <w:bottom w:val="nil"/>
                <w:right w:val="nil"/>
                <w:between w:val="nil"/>
              </w:pBdr>
              <w:spacing w:line="276" w:lineRule="auto"/>
            </w:pPr>
          </w:p>
        </w:tc>
        <w:tc>
          <w:tcPr>
            <w:tcW w:w="3005" w:type="dxa"/>
            <w:vMerge/>
          </w:tcPr>
          <w:p w:rsidR="008C0FE8" w:rsidRDefault="008C0FE8">
            <w:pPr>
              <w:widowControl w:val="0"/>
              <w:pBdr>
                <w:top w:val="nil"/>
                <w:left w:val="nil"/>
                <w:bottom w:val="nil"/>
                <w:right w:val="nil"/>
                <w:between w:val="nil"/>
              </w:pBdr>
              <w:spacing w:line="276" w:lineRule="auto"/>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Teachers will collaborate with other grade level science teachers to design instruction and analyze summative and formative data during district-wide teacher networking team meetings.</w:t>
            </w:r>
          </w:p>
        </w:tc>
        <w:tc>
          <w:tcPr>
            <w:tcW w:w="2846" w:type="dxa"/>
          </w:tcPr>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b w:val="0"/>
                <w:color w:val="000000"/>
              </w:rPr>
              <w:t>Increase percentage of students scoring proficient/distinguished on KPREP in Science &amp; Social Studies.</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TNT sign-in sheets</w:t>
            </w:r>
          </w:p>
          <w:p w:rsidR="008C0FE8" w:rsidRDefault="00F65ED5">
            <w:r>
              <w:t>TNT notes</w:t>
            </w:r>
          </w:p>
        </w:tc>
        <w:tc>
          <w:tcPr>
            <w:tcW w:w="1919" w:type="dxa"/>
          </w:tcPr>
          <w:p w:rsidR="008C0FE8" w:rsidRDefault="00F65ED5">
            <w:r>
              <w:rPr>
                <w:rFonts w:ascii="Times New Roman" w:eastAsia="Times New Roman" w:hAnsi="Times New Roman" w:cs="Times New Roman"/>
                <w:b/>
              </w:rPr>
              <w:t>N/A</w:t>
            </w:r>
          </w:p>
        </w:tc>
      </w:tr>
      <w:tr w:rsidR="008C0FE8">
        <w:trPr>
          <w:trHeight w:val="2420"/>
        </w:trPr>
        <w:tc>
          <w:tcPr>
            <w:tcW w:w="3081" w:type="dxa"/>
            <w:vMerge w:val="restart"/>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 xml:space="preserve">Objective 2:  Camargo Elementary will increase the percentage of students scoring at the proficient/distinguished level in writing from 59.8 to 61.6% . </w:t>
            </w:r>
          </w:p>
        </w:tc>
        <w:tc>
          <w:tcPr>
            <w:tcW w:w="3005" w:type="dxa"/>
            <w:vMerge w:val="restart"/>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3">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4">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25">
              <w:r w:rsidR="00F65ED5">
                <w:rPr>
                  <w:rFonts w:ascii="Times New Roman" w:eastAsia="Times New Roman" w:hAnsi="Times New Roman" w:cs="Times New Roman"/>
                  <w:color w:val="4F81BD"/>
                  <w:sz w:val="20"/>
                  <w:szCs w:val="20"/>
                  <w:u w:val="single"/>
                </w:rPr>
                <w:t>KCWP 4: Review, Analyze and Apply Data</w:t>
              </w:r>
            </w:hyperlink>
          </w:p>
          <w:p w:rsidR="008C0FE8" w:rsidRDefault="008C0FE8">
            <w:pPr>
              <w:pStyle w:val="Heading2"/>
              <w:rPr>
                <w:rFonts w:ascii="Times New Roman" w:eastAsia="Times New Roman" w:hAnsi="Times New Roman" w:cs="Times New Roman"/>
                <w:b w:val="0"/>
                <w:color w:val="000000"/>
              </w:rPr>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teams will meet to design instruction, reflect on data (formative and summative assessments) and plan instruction aligned to standards.</w:t>
            </w:r>
          </w:p>
        </w:tc>
        <w:tc>
          <w:tcPr>
            <w:tcW w:w="2846"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Increase percentage of students scoring proficient/distinguished on KPREP in Writing.</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minutes</w:t>
            </w:r>
          </w:p>
        </w:tc>
        <w:tc>
          <w:tcPr>
            <w:tcW w:w="1919" w:type="dxa"/>
          </w:tcPr>
          <w:p w:rsidR="008C0FE8" w:rsidRDefault="00F65ED5">
            <w:r>
              <w:rPr>
                <w:rFonts w:ascii="Times New Roman" w:eastAsia="Times New Roman" w:hAnsi="Times New Roman" w:cs="Times New Roman"/>
                <w:b/>
              </w:rPr>
              <w:t>N/A</w:t>
            </w:r>
          </w:p>
        </w:tc>
      </w:tr>
      <w:tr w:rsidR="008C0FE8">
        <w:trPr>
          <w:trHeight w:val="1200"/>
        </w:trPr>
        <w:tc>
          <w:tcPr>
            <w:tcW w:w="3081" w:type="dxa"/>
            <w:vMerge/>
          </w:tcPr>
          <w:p w:rsidR="008C0FE8" w:rsidRDefault="008C0FE8">
            <w:pPr>
              <w:widowControl w:val="0"/>
              <w:pBdr>
                <w:top w:val="nil"/>
                <w:left w:val="nil"/>
                <w:bottom w:val="nil"/>
                <w:right w:val="nil"/>
                <w:between w:val="nil"/>
              </w:pBdr>
              <w:spacing w:line="276" w:lineRule="auto"/>
            </w:pPr>
          </w:p>
        </w:tc>
        <w:tc>
          <w:tcPr>
            <w:tcW w:w="3005" w:type="dxa"/>
            <w:vMerge/>
          </w:tcPr>
          <w:p w:rsidR="008C0FE8" w:rsidRDefault="008C0FE8">
            <w:pPr>
              <w:widowControl w:val="0"/>
              <w:pBdr>
                <w:top w:val="nil"/>
                <w:left w:val="nil"/>
                <w:bottom w:val="nil"/>
                <w:right w:val="nil"/>
                <w:between w:val="nil"/>
              </w:pBdr>
              <w:spacing w:line="276" w:lineRule="auto"/>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Teachers will collaborate with other grade level writing teachers to design instruction and analyze summative and formative data during district-wide teacher networking team meetings.</w:t>
            </w:r>
          </w:p>
        </w:tc>
        <w:tc>
          <w:tcPr>
            <w:tcW w:w="2846" w:type="dxa"/>
          </w:tcPr>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b w:val="0"/>
                <w:color w:val="000000"/>
              </w:rPr>
              <w:t>Increase percentage of students scoring proficient/distinguished on KPREP in Writing.</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TNT sign-in sheets</w:t>
            </w:r>
          </w:p>
          <w:p w:rsidR="008C0FE8" w:rsidRDefault="00F65ED5">
            <w:pPr>
              <w:pStyle w:val="Heading2"/>
              <w:rPr>
                <w:rFonts w:ascii="Times New Roman" w:eastAsia="Times New Roman" w:hAnsi="Times New Roman" w:cs="Times New Roman"/>
                <w:b w:val="0"/>
              </w:rPr>
            </w:pPr>
            <w:r>
              <w:rPr>
                <w:b w:val="0"/>
                <w:color w:val="000000"/>
              </w:rPr>
              <w:t>TNT notes</w:t>
            </w:r>
          </w:p>
        </w:tc>
        <w:tc>
          <w:tcPr>
            <w:tcW w:w="1919" w:type="dxa"/>
          </w:tcPr>
          <w:p w:rsidR="008C0FE8" w:rsidRDefault="00F65ED5">
            <w:r>
              <w:rPr>
                <w:rFonts w:ascii="Times New Roman" w:eastAsia="Times New Roman" w:hAnsi="Times New Roman" w:cs="Times New Roman"/>
                <w:b/>
              </w:rPr>
              <w:t>N/A</w:t>
            </w:r>
          </w:p>
        </w:tc>
      </w:tr>
      <w:tr w:rsidR="008C0FE8">
        <w:trPr>
          <w:trHeight w:val="1800"/>
        </w:trPr>
        <w:tc>
          <w:tcPr>
            <w:tcW w:w="3081" w:type="dxa"/>
            <w:vMerge w:val="restart"/>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Objective 3:  Camargo Elementary will increase the percentage of students scoring at the proficient/distinguished level in social studies from 35.9% to 38.8%</w:t>
            </w:r>
          </w:p>
        </w:tc>
        <w:tc>
          <w:tcPr>
            <w:tcW w:w="3005" w:type="dxa"/>
            <w:vMerge w:val="restart"/>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6">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7">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28">
              <w:r w:rsidR="00F65ED5">
                <w:rPr>
                  <w:rFonts w:ascii="Times New Roman" w:eastAsia="Times New Roman" w:hAnsi="Times New Roman" w:cs="Times New Roman"/>
                  <w:color w:val="4F81BD"/>
                  <w:sz w:val="20"/>
                  <w:szCs w:val="20"/>
                  <w:u w:val="single"/>
                </w:rPr>
                <w:t>KCWP 4: Review, Analyze and Apply Data</w:t>
              </w:r>
            </w:hyperlink>
          </w:p>
          <w:p w:rsidR="008C0FE8" w:rsidRDefault="008C0FE8">
            <w:pPr>
              <w:pStyle w:val="Heading2"/>
              <w:rPr>
                <w:rFonts w:ascii="Times New Roman" w:eastAsia="Times New Roman" w:hAnsi="Times New Roman" w:cs="Times New Roman"/>
                <w:b w:val="0"/>
                <w:color w:val="000000"/>
              </w:rPr>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lastRenderedPageBreak/>
              <w:t>PLC teams will meet to design instruction, reflect on data (formative and summative assessments) and plan instruction aligned to standards.</w:t>
            </w:r>
          </w:p>
        </w:tc>
        <w:tc>
          <w:tcPr>
            <w:tcW w:w="2846"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Increase percentage of studies scoring proficient/distinguished on KPREP in Social Studies.</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PLC Minutes</w:t>
            </w:r>
          </w:p>
        </w:tc>
        <w:tc>
          <w:tcPr>
            <w:tcW w:w="1919"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N/A</w:t>
            </w:r>
          </w:p>
        </w:tc>
      </w:tr>
      <w:tr w:rsidR="008C0FE8">
        <w:trPr>
          <w:trHeight w:val="1800"/>
        </w:trPr>
        <w:tc>
          <w:tcPr>
            <w:tcW w:w="3081"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005"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5865"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Teachers will collaborate with other grade level social studies teachers to design instruction and analyze summative and formative data during district-wide teacher networking team meetings.</w:t>
            </w:r>
          </w:p>
        </w:tc>
        <w:tc>
          <w:tcPr>
            <w:tcW w:w="2846" w:type="dxa"/>
          </w:tcPr>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b w:val="0"/>
                <w:color w:val="000000"/>
              </w:rPr>
              <w:t>Increase percentage of students scoring proficient/distinguished on KPREP in Social Studies.</w:t>
            </w:r>
          </w:p>
        </w:tc>
        <w:tc>
          <w:tcPr>
            <w:tcW w:w="1994"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TNT sign-in sheets</w:t>
            </w:r>
          </w:p>
          <w:p w:rsidR="008C0FE8" w:rsidRDefault="00F65ED5">
            <w:pPr>
              <w:pStyle w:val="Heading2"/>
              <w:rPr>
                <w:rFonts w:ascii="Times New Roman" w:eastAsia="Times New Roman" w:hAnsi="Times New Roman" w:cs="Times New Roman"/>
                <w:b w:val="0"/>
              </w:rPr>
            </w:pPr>
            <w:r>
              <w:rPr>
                <w:b w:val="0"/>
                <w:color w:val="000000"/>
              </w:rPr>
              <w:t>TNT notes</w:t>
            </w:r>
          </w:p>
        </w:tc>
        <w:tc>
          <w:tcPr>
            <w:tcW w:w="1919" w:type="dxa"/>
          </w:tcPr>
          <w:p w:rsidR="008C0FE8" w:rsidRDefault="00F65ED5">
            <w:pPr>
              <w:pStyle w:val="Heading2"/>
              <w:rPr>
                <w:rFonts w:ascii="Times New Roman" w:eastAsia="Times New Roman" w:hAnsi="Times New Roman" w:cs="Times New Roman"/>
                <w:b w:val="0"/>
                <w:color w:val="000000"/>
              </w:rPr>
            </w:pPr>
            <w:r>
              <w:rPr>
                <w:rFonts w:ascii="Times New Roman" w:eastAsia="Times New Roman" w:hAnsi="Times New Roman" w:cs="Times New Roman"/>
                <w:b w:val="0"/>
                <w:color w:val="000000"/>
              </w:rPr>
              <w:t>N/A</w:t>
            </w:r>
          </w:p>
        </w:tc>
      </w:tr>
    </w:tbl>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Pr>
        <w:pStyle w:val="Heading2"/>
        <w:rPr>
          <w:rFonts w:ascii="Times New Roman" w:eastAsia="Times New Roman" w:hAnsi="Times New Roman" w:cs="Times New Roman"/>
        </w:rPr>
      </w:pPr>
    </w:p>
    <w:p w:rsidR="008C0FE8" w:rsidRDefault="008C0FE8"/>
    <w:p w:rsidR="008C0FE8" w:rsidRDefault="008C0FE8"/>
    <w:p w:rsidR="008C0FE8" w:rsidRDefault="008C0FE8"/>
    <w:p w:rsidR="008C0FE8" w:rsidRDefault="008C0FE8"/>
    <w:p w:rsidR="008C0FE8" w:rsidRDefault="008C0FE8"/>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lastRenderedPageBreak/>
        <w:t>2: Gap</w:t>
      </w:r>
    </w:p>
    <w:p w:rsidR="008C0FE8" w:rsidRDefault="00F65ED5">
      <w:pPr>
        <w:rPr>
          <w:rFonts w:ascii="Times New Roman" w:eastAsia="Times New Roman" w:hAnsi="Times New Roman" w:cs="Times New Roman"/>
          <w:b/>
        </w:rPr>
      </w:pPr>
      <w:r>
        <w:rPr>
          <w:rFonts w:ascii="Times New Roman" w:eastAsia="Times New Roman" w:hAnsi="Times New Roman" w:cs="Times New Roman"/>
        </w:rPr>
        <w:t xml:space="preserve">State your </w:t>
      </w:r>
      <w:r>
        <w:rPr>
          <w:rFonts w:ascii="Times New Roman" w:eastAsia="Times New Roman" w:hAnsi="Times New Roman" w:cs="Times New Roman"/>
          <w:i/>
          <w:highlight w:val="yellow"/>
        </w:rPr>
        <w:t>Gap</w:t>
      </w:r>
      <w:r>
        <w:rPr>
          <w:rFonts w:ascii="Times New Roman" w:eastAsia="Times New Roman" w:hAnsi="Times New Roman" w:cs="Times New Roman"/>
        </w:rPr>
        <w:t xml:space="preserve"> </w:t>
      </w:r>
      <w:r>
        <w:rPr>
          <w:rFonts w:ascii="Times New Roman" w:eastAsia="Times New Roman" w:hAnsi="Times New Roman" w:cs="Times New Roman"/>
          <w:b/>
        </w:rPr>
        <w:t>Goal</w:t>
      </w:r>
    </w:p>
    <w:p w:rsidR="008C0FE8" w:rsidRDefault="008C0FE8">
      <w:pPr>
        <w:rPr>
          <w:rFonts w:ascii="Times New Roman" w:eastAsia="Times New Roman" w:hAnsi="Times New Roman" w:cs="Times New Roman"/>
        </w:rPr>
      </w:pPr>
    </w:p>
    <w:tbl>
      <w:tblPr>
        <w:tblStyle w:val="a1"/>
        <w:tblW w:w="1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3150"/>
        <w:gridCol w:w="6911"/>
        <w:gridCol w:w="2504"/>
        <w:gridCol w:w="2149"/>
        <w:gridCol w:w="999"/>
      </w:tblGrid>
      <w:tr w:rsidR="008C0FE8">
        <w:trPr>
          <w:trHeight w:val="660"/>
        </w:trPr>
        <w:tc>
          <w:tcPr>
            <w:tcW w:w="18701" w:type="dxa"/>
            <w:gridSpan w:val="6"/>
            <w:tcBorders>
              <w:top w:val="single" w:sz="8" w:space="0" w:color="000000"/>
            </w:tcBorders>
          </w:tcPr>
          <w:p w:rsidR="008C0FE8" w:rsidRDefault="00F65ED5">
            <w:pPr>
              <w:rPr>
                <w:rFonts w:ascii="Times New Roman" w:eastAsia="Times New Roman" w:hAnsi="Times New Roman" w:cs="Times New Roman"/>
              </w:rPr>
            </w:pPr>
            <w:r>
              <w:rPr>
                <w:rFonts w:ascii="Times New Roman" w:eastAsia="Times New Roman" w:hAnsi="Times New Roman" w:cs="Times New Roman"/>
              </w:rPr>
              <w:t>Goal 2:</w:t>
            </w:r>
          </w:p>
          <w:p w:rsidR="008C0FE8" w:rsidRDefault="00F65ED5">
            <w:pPr>
              <w:rPr>
                <w:rFonts w:ascii="Times New Roman" w:eastAsia="Times New Roman" w:hAnsi="Times New Roman" w:cs="Times New Roman"/>
              </w:rPr>
            </w:pPr>
            <w:r>
              <w:rPr>
                <w:rFonts w:ascii="Times New Roman" w:eastAsia="Times New Roman" w:hAnsi="Times New Roman" w:cs="Times New Roman"/>
              </w:rPr>
              <w:t>Camargo Elementary will increase the number of students with disabilities scoring at the Proficient/Distinguished level on KPREP.</w:t>
            </w:r>
          </w:p>
        </w:tc>
      </w:tr>
      <w:tr w:rsidR="008C0FE8">
        <w:tc>
          <w:tcPr>
            <w:tcW w:w="6138" w:type="dxa"/>
            <w:gridSpan w:val="2"/>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 xml:space="preserve">Strategy </w:t>
            </w:r>
            <w:r>
              <w:rPr>
                <w:rFonts w:ascii="Times New Roman" w:eastAsia="Times New Roman" w:hAnsi="Times New Roman" w:cs="Times New Roman"/>
                <w:sz w:val="20"/>
                <w:szCs w:val="20"/>
              </w:rPr>
              <w:t xml:space="preserve">will the school/district use to address this goal? </w:t>
            </w:r>
            <w:r>
              <w:rPr>
                <w:rFonts w:ascii="Times New Roman" w:eastAsia="Times New Roman" w:hAnsi="Times New Roman" w:cs="Times New Roman"/>
                <w:i/>
                <w:sz w:val="20"/>
                <w:szCs w:val="20"/>
              </w:rPr>
              <w:t>(The Strategy can be based upon the six Key Core Work Processes listed below or another research-based approach. Provide justification and/or attach evidence for why the strategy was chosen.)</w:t>
            </w:r>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29">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30">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31">
              <w:r w:rsidR="00F65ED5">
                <w:rPr>
                  <w:rFonts w:ascii="Times New Roman" w:eastAsia="Times New Roman" w:hAnsi="Times New Roman" w:cs="Times New Roman"/>
                  <w:color w:val="4F81BD"/>
                  <w:sz w:val="20"/>
                  <w:szCs w:val="20"/>
                  <w:u w:val="single"/>
                </w:rPr>
                <w:t>KCWP 3: Design and Deliver Assessment Literacy</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32">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33">
              <w:r w:rsidR="00F65ED5">
                <w:rPr>
                  <w:rFonts w:ascii="Times New Roman" w:eastAsia="Times New Roman" w:hAnsi="Times New Roman" w:cs="Times New Roman"/>
                  <w:color w:val="4F81BD"/>
                  <w:sz w:val="20"/>
                  <w:szCs w:val="20"/>
                  <w:u w:val="single"/>
                </w:rPr>
                <w:t>KCWP 5: Design, Align and Deliver Support</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34">
              <w:r w:rsidR="00F65ED5">
                <w:rPr>
                  <w:rFonts w:ascii="Times New Roman" w:eastAsia="Times New Roman" w:hAnsi="Times New Roman" w:cs="Times New Roman"/>
                  <w:color w:val="4F81BD"/>
                  <w:sz w:val="20"/>
                  <w:szCs w:val="20"/>
                  <w:u w:val="single"/>
                </w:rPr>
                <w:t>KCWP 6: Establishing Learning Culture and Environment</w:t>
              </w:r>
            </w:hyperlink>
          </w:p>
          <w:p w:rsidR="008C0FE8" w:rsidRDefault="008C0FE8">
            <w:pPr>
              <w:rPr>
                <w:rFonts w:ascii="Times New Roman" w:eastAsia="Times New Roman" w:hAnsi="Times New Roman" w:cs="Times New Roman"/>
              </w:rPr>
            </w:pPr>
          </w:p>
        </w:tc>
        <w:tc>
          <w:tcPr>
            <w:tcW w:w="6911" w:type="dxa"/>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Activities</w:t>
            </w:r>
            <w:r>
              <w:rPr>
                <w:rFonts w:ascii="Times New Roman" w:eastAsia="Times New Roman" w:hAnsi="Times New Roman" w:cs="Times New Roman"/>
                <w:sz w:val="20"/>
                <w:szCs w:val="20"/>
              </w:rPr>
              <w:t xml:space="preserve"> will the school/district deploy based on the strategy or strategies chosen? </w:t>
            </w:r>
            <w:r>
              <w:rPr>
                <w:rFonts w:ascii="Times New Roman" w:eastAsia="Times New Roman" w:hAnsi="Times New Roman" w:cs="Times New Roman"/>
                <w:i/>
                <w:sz w:val="20"/>
                <w:szCs w:val="20"/>
              </w:rPr>
              <w:t>(The links to the Key Core Work Processes activity bank below may be a helpful resource. Provide a brief explanation or justification for the activity.</w:t>
            </w:r>
            <w:r>
              <w:rPr>
                <w:rFonts w:ascii="Times New Roman" w:eastAsia="Times New Roman" w:hAnsi="Times New Roman" w:cs="Times New Roman"/>
                <w:sz w:val="20"/>
                <w:szCs w:val="20"/>
              </w:rPr>
              <w:t xml:space="preserve"> </w:t>
            </w:r>
          </w:p>
          <w:p w:rsidR="008C0FE8" w:rsidRDefault="002E59F6">
            <w:pPr>
              <w:numPr>
                <w:ilvl w:val="0"/>
                <w:numId w:val="3"/>
              </w:numPr>
              <w:shd w:val="clear" w:color="auto" w:fill="FFFFFF"/>
              <w:ind w:left="375"/>
              <w:rPr>
                <w:color w:val="4F81BD"/>
              </w:rPr>
            </w:pPr>
            <w:hyperlink r:id="rId35">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36">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2E59F6">
            <w:pPr>
              <w:numPr>
                <w:ilvl w:val="0"/>
                <w:numId w:val="3"/>
              </w:numPr>
              <w:shd w:val="clear" w:color="auto" w:fill="FFFFFF"/>
              <w:ind w:left="375"/>
              <w:rPr>
                <w:color w:val="4F81BD"/>
              </w:rPr>
            </w:pPr>
            <w:hyperlink r:id="rId37">
              <w:r w:rsidR="00F65ED5">
                <w:rPr>
                  <w:rFonts w:ascii="Times New Roman" w:eastAsia="Times New Roman" w:hAnsi="Times New Roman" w:cs="Times New Roman"/>
                  <w:color w:val="4F81BD"/>
                  <w:sz w:val="20"/>
                  <w:szCs w:val="20"/>
                  <w:u w:val="single"/>
                </w:rPr>
                <w:t>KCWP3: Design and Deliver Assessment Literacy - Continuous Improvement Activities</w:t>
              </w:r>
            </w:hyperlink>
          </w:p>
          <w:p w:rsidR="008C0FE8" w:rsidRDefault="002E59F6">
            <w:pPr>
              <w:numPr>
                <w:ilvl w:val="0"/>
                <w:numId w:val="3"/>
              </w:numPr>
              <w:shd w:val="clear" w:color="auto" w:fill="FFFFFF"/>
              <w:ind w:left="375"/>
              <w:rPr>
                <w:color w:val="4F81BD"/>
              </w:rPr>
            </w:pPr>
            <w:hyperlink r:id="rId38">
              <w:r w:rsidR="00F65ED5">
                <w:rPr>
                  <w:rFonts w:ascii="Times New Roman" w:eastAsia="Times New Roman" w:hAnsi="Times New Roman" w:cs="Times New Roman"/>
                  <w:color w:val="4F81BD"/>
                  <w:sz w:val="20"/>
                  <w:szCs w:val="20"/>
                  <w:u w:val="single"/>
                </w:rPr>
                <w:t>KCWP4: Review, Analyze and Apply Data - Continuous Improvement Activities</w:t>
              </w:r>
            </w:hyperlink>
          </w:p>
          <w:p w:rsidR="008C0FE8" w:rsidRDefault="002E59F6">
            <w:pPr>
              <w:numPr>
                <w:ilvl w:val="0"/>
                <w:numId w:val="3"/>
              </w:numPr>
              <w:shd w:val="clear" w:color="auto" w:fill="FFFFFF"/>
              <w:ind w:left="375"/>
              <w:rPr>
                <w:color w:val="4F81BD"/>
              </w:rPr>
            </w:pPr>
            <w:hyperlink r:id="rId39">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333333"/>
              </w:rPr>
            </w:pPr>
            <w:hyperlink r:id="rId40">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5652" w:type="dxa"/>
            <w:gridSpan w:val="3"/>
            <w:tcBorders>
              <w:top w:val="single" w:sz="24"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0"/>
                <w:szCs w:val="20"/>
              </w:rPr>
              <w:t>Identify the timeline for the activity or activities, the person(s) responsible for ensuring the fidelity of the activity or activities, and necessary funding to execute the activity or activities.</w:t>
            </w:r>
          </w:p>
          <w:p w:rsidR="008C0FE8" w:rsidRDefault="008C0FE8">
            <w:pPr>
              <w:rPr>
                <w:rFonts w:ascii="Times New Roman" w:eastAsia="Times New Roman" w:hAnsi="Times New Roman" w:cs="Times New Roman"/>
              </w:rPr>
            </w:pPr>
          </w:p>
        </w:tc>
      </w:tr>
      <w:tr w:rsidR="008C0FE8">
        <w:tc>
          <w:tcPr>
            <w:tcW w:w="2988"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Objective</w:t>
            </w:r>
          </w:p>
        </w:tc>
        <w:tc>
          <w:tcPr>
            <w:tcW w:w="3150"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Strategy</w:t>
            </w:r>
          </w:p>
        </w:tc>
        <w:tc>
          <w:tcPr>
            <w:tcW w:w="6911"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Activities to deploy strategy</w:t>
            </w:r>
          </w:p>
        </w:tc>
        <w:tc>
          <w:tcPr>
            <w:tcW w:w="2504"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Measure of Success</w:t>
            </w:r>
          </w:p>
        </w:tc>
        <w:tc>
          <w:tcPr>
            <w:tcW w:w="214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Progress Monitoring Date &amp; Notes</w:t>
            </w:r>
          </w:p>
        </w:tc>
        <w:tc>
          <w:tcPr>
            <w:tcW w:w="99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Funding</w:t>
            </w:r>
          </w:p>
        </w:tc>
      </w:tr>
      <w:tr w:rsidR="008C0FE8">
        <w:trPr>
          <w:trHeight w:val="1380"/>
        </w:trPr>
        <w:tc>
          <w:tcPr>
            <w:tcW w:w="2988" w:type="dxa"/>
            <w:vMerge w:val="restart"/>
          </w:tcPr>
          <w:p w:rsidR="008C0FE8" w:rsidRDefault="00F65ED5">
            <w:pPr>
              <w:rPr>
                <w:rFonts w:ascii="Times New Roman" w:eastAsia="Times New Roman" w:hAnsi="Times New Roman" w:cs="Times New Roman"/>
              </w:rPr>
            </w:pPr>
            <w:r>
              <w:rPr>
                <w:rFonts w:ascii="Times New Roman" w:eastAsia="Times New Roman" w:hAnsi="Times New Roman" w:cs="Times New Roman"/>
                <w:sz w:val="22"/>
                <w:szCs w:val="22"/>
              </w:rPr>
              <w:t>Objective 1:</w:t>
            </w:r>
            <w:r>
              <w:rPr>
                <w:rFonts w:ascii="Times New Roman" w:eastAsia="Times New Roman" w:hAnsi="Times New Roman" w:cs="Times New Roman"/>
              </w:rPr>
              <w:t xml:space="preserve"> </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rPr>
              <w:t>Camargo Elementary will decrease the percentage of students with disabilities scoring novice in math from 57% to 54%.</w:t>
            </w:r>
          </w:p>
        </w:tc>
        <w:tc>
          <w:tcPr>
            <w:tcW w:w="3150" w:type="dxa"/>
          </w:tcPr>
          <w:p w:rsidR="008C0FE8" w:rsidRDefault="002E59F6">
            <w:pPr>
              <w:numPr>
                <w:ilvl w:val="0"/>
                <w:numId w:val="3"/>
              </w:numPr>
              <w:shd w:val="clear" w:color="auto" w:fill="FFFFFF"/>
              <w:ind w:left="375"/>
              <w:rPr>
                <w:color w:val="4F81BD"/>
              </w:rPr>
            </w:pPr>
            <w:hyperlink r:id="rId41">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42">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8C0FE8">
            <w:pPr>
              <w:shd w:val="clear" w:color="auto" w:fill="FFFFFF"/>
              <w:ind w:left="375"/>
              <w:rPr>
                <w:rFonts w:ascii="Times New Roman" w:eastAsia="Times New Roman" w:hAnsi="Times New Roman" w:cs="Times New Roman"/>
                <w:color w:val="4F81BD"/>
                <w:sz w:val="20"/>
                <w:szCs w:val="20"/>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interventionists and grade level team will meet regularly to analyze data, determine research based intervention strategies and evaluate the effectiveness of the intervention by evaluating formative and summative data (EasyCBM, MAP, formative assessments used during instruction)</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Co-teaching will occur in classrooms K-5 to enhance content mastery and prevent gaps created by resource time.</w:t>
            </w:r>
          </w:p>
        </w:tc>
        <w:tc>
          <w:tcPr>
            <w:tcW w:w="2504" w:type="dxa"/>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Regular Data Digs</w:t>
            </w:r>
          </w:p>
          <w:p w:rsidR="008C0FE8" w:rsidRDefault="00F65ED5">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Fall, Winter, Spring MAP data</w:t>
            </w:r>
          </w:p>
          <w:p w:rsidR="008C0FE8" w:rsidRDefault="00F65ED5">
            <w:pPr>
              <w:shd w:val="clear" w:color="auto" w:fill="FFFFFF"/>
              <w:rPr>
                <w:rFonts w:ascii="Times New Roman" w:eastAsia="Times New Roman" w:hAnsi="Times New Roman" w:cs="Times New Roman"/>
                <w:color w:val="4F81BD"/>
                <w:sz w:val="20"/>
                <w:szCs w:val="20"/>
              </w:rPr>
            </w:pPr>
            <w:r>
              <w:rPr>
                <w:rFonts w:ascii="Times New Roman" w:eastAsia="Times New Roman" w:hAnsi="Times New Roman" w:cs="Times New Roman"/>
                <w:sz w:val="20"/>
                <w:szCs w:val="20"/>
              </w:rPr>
              <w:t>KPREP</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38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tcPr>
          <w:p w:rsidR="008C0FE8" w:rsidRDefault="002E59F6">
            <w:pPr>
              <w:numPr>
                <w:ilvl w:val="0"/>
                <w:numId w:val="3"/>
              </w:numPr>
              <w:shd w:val="clear" w:color="auto" w:fill="FFFFFF"/>
              <w:ind w:left="375"/>
              <w:rPr>
                <w:color w:val="4F81BD"/>
              </w:rPr>
            </w:pPr>
            <w:hyperlink r:id="rId43">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4F81BD"/>
                <w:u w:val="single"/>
              </w:rPr>
            </w:pPr>
            <w:hyperlink r:id="rId44">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6911"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Activity:  Attendance</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Guidance counselor, attendance clerk, administrators, FRYSC and district personnel will work to eliminate barriers and develop proactive plans for chronic tardies and absences.</w:t>
            </w:r>
          </w:p>
          <w:p w:rsidR="008C0FE8" w:rsidRDefault="008C0FE8">
            <w:pPr>
              <w:rPr>
                <w:rFonts w:ascii="Times New Roman" w:eastAsia="Times New Roman" w:hAnsi="Times New Roman" w:cs="Times New Roman"/>
                <w:sz w:val="22"/>
                <w:szCs w:val="22"/>
              </w:rPr>
            </w:pP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Regular Attendance Committee Meetings where specific barriers are identified and addressed.</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420"/>
        </w:trPr>
        <w:tc>
          <w:tcPr>
            <w:tcW w:w="2988"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2:</w:t>
            </w:r>
          </w:p>
          <w:p w:rsidR="008C0FE8" w:rsidRDefault="00F65ED5">
            <w:pPr>
              <w:rPr>
                <w:rFonts w:ascii="Times New Roman" w:eastAsia="Times New Roman" w:hAnsi="Times New Roman" w:cs="Times New Roman"/>
              </w:rPr>
            </w:pPr>
            <w:r>
              <w:rPr>
                <w:rFonts w:ascii="Times New Roman" w:eastAsia="Times New Roman" w:hAnsi="Times New Roman" w:cs="Times New Roman"/>
              </w:rPr>
              <w:t>Camargo Elementary will decrease the percentage of students with disabilities scoring novice in reading from 68% to 65%.</w:t>
            </w:r>
          </w:p>
        </w:tc>
        <w:tc>
          <w:tcPr>
            <w:tcW w:w="3150" w:type="dxa"/>
          </w:tcPr>
          <w:p w:rsidR="008C0FE8" w:rsidRDefault="002E59F6">
            <w:pPr>
              <w:numPr>
                <w:ilvl w:val="0"/>
                <w:numId w:val="3"/>
              </w:numPr>
              <w:shd w:val="clear" w:color="auto" w:fill="FFFFFF"/>
              <w:ind w:left="375"/>
              <w:rPr>
                <w:color w:val="4F81BD"/>
              </w:rPr>
            </w:pPr>
            <w:hyperlink r:id="rId45">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46">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8C0FE8">
            <w:pPr>
              <w:rPr>
                <w:rFonts w:ascii="Times New Roman" w:eastAsia="Times New Roman" w:hAnsi="Times New Roman" w:cs="Times New Roman"/>
                <w:sz w:val="22"/>
                <w:szCs w:val="22"/>
              </w:rPr>
            </w:pPr>
          </w:p>
        </w:tc>
        <w:tc>
          <w:tcPr>
            <w:tcW w:w="6911" w:type="dxa"/>
          </w:tcPr>
          <w:p w:rsidR="008C0FE8" w:rsidRDefault="008C0FE8">
            <w:pPr>
              <w:rPr>
                <w:rFonts w:ascii="Times New Roman" w:eastAsia="Times New Roman" w:hAnsi="Times New Roman" w:cs="Times New Roman"/>
                <w:sz w:val="22"/>
                <w:szCs w:val="22"/>
              </w:rPr>
            </w:pP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interventionists and grade level team will meet regularly to analyze data, determine research based intervention strategies and evaluate the effectiveness of the intervention by evaluating formative and summative data (Running Records, AIMS web, LLI benchmarks, Sound and Sight Word Checks, and formative assessments used during instruction)</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Co-teaching will occur in classrooms K-5 to enhance content mastery and prevent gaps created by resource time.</w:t>
            </w:r>
          </w:p>
          <w:p w:rsidR="008C0FE8" w:rsidRDefault="008C0FE8">
            <w:pPr>
              <w:rPr>
                <w:rFonts w:ascii="Times New Roman" w:eastAsia="Times New Roman" w:hAnsi="Times New Roman" w:cs="Times New Roman"/>
                <w:sz w:val="22"/>
                <w:szCs w:val="22"/>
              </w:rPr>
            </w:pP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Running Record,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Fall, Winter and Spring MAP and Running Record Scores and KPREP Scores.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142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tcPr>
          <w:p w:rsidR="008C0FE8" w:rsidRDefault="002E59F6">
            <w:pPr>
              <w:numPr>
                <w:ilvl w:val="0"/>
                <w:numId w:val="3"/>
              </w:numPr>
              <w:shd w:val="clear" w:color="auto" w:fill="FFFFFF"/>
              <w:ind w:left="375"/>
              <w:rPr>
                <w:color w:val="4F81BD"/>
              </w:rPr>
            </w:pPr>
            <w:hyperlink r:id="rId47">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4F81BD"/>
                <w:u w:val="single"/>
              </w:rPr>
            </w:pPr>
            <w:hyperlink r:id="rId48">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6911"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Activity:  Attendance</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Guidance counselor, attendance clerk, administrators, FRYSC and district personnel will work to eliminate barriers and develop proactive plans for chronic tardies and absences.</w:t>
            </w:r>
          </w:p>
          <w:p w:rsidR="008C0FE8" w:rsidRDefault="008C0FE8">
            <w:pPr>
              <w:rPr>
                <w:rFonts w:ascii="Times New Roman" w:eastAsia="Times New Roman" w:hAnsi="Times New Roman" w:cs="Times New Roman"/>
                <w:sz w:val="22"/>
                <w:szCs w:val="22"/>
              </w:rPr>
            </w:pP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Regular Attendance Committee Meetings where specific barriers are identified and addressed.</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c>
          <w:tcPr>
            <w:tcW w:w="2988"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3:</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rPr>
              <w:t xml:space="preserve"> Camargo Elementary will increase the percentage of students with disabilities scoring proficient/distinguished in math from 15.7% to 19.5%.</w:t>
            </w:r>
          </w:p>
        </w:tc>
        <w:tc>
          <w:tcPr>
            <w:tcW w:w="3150" w:type="dxa"/>
          </w:tcPr>
          <w:p w:rsidR="008C0FE8" w:rsidRDefault="002E59F6">
            <w:pPr>
              <w:numPr>
                <w:ilvl w:val="0"/>
                <w:numId w:val="3"/>
              </w:numPr>
              <w:shd w:val="clear" w:color="auto" w:fill="FFFFFF"/>
              <w:ind w:left="375"/>
              <w:rPr>
                <w:color w:val="4F81BD"/>
              </w:rPr>
            </w:pPr>
            <w:hyperlink r:id="rId49">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50">
              <w:r w:rsidR="00F65ED5">
                <w:rPr>
                  <w:rFonts w:ascii="Times New Roman" w:eastAsia="Times New Roman" w:hAnsi="Times New Roman" w:cs="Times New Roman"/>
                  <w:color w:val="4F81BD"/>
                  <w:sz w:val="20"/>
                  <w:szCs w:val="20"/>
                  <w:u w:val="single"/>
                </w:rPr>
                <w:t>KCWP 5: Design, Align and Deliver Support</w:t>
              </w:r>
            </w:hyperlink>
          </w:p>
          <w:p w:rsidR="008C0FE8" w:rsidRDefault="008C0FE8">
            <w:pPr>
              <w:shd w:val="clear" w:color="auto" w:fill="FFFFFF"/>
              <w:ind w:left="375"/>
              <w:rPr>
                <w:rFonts w:ascii="Times New Roman" w:eastAsia="Times New Roman" w:hAnsi="Times New Roman" w:cs="Times New Roman"/>
                <w:sz w:val="22"/>
                <w:szCs w:val="22"/>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Regular education teachers and special education teachers will collaborate to design accessible instruction congruent with common core standards that supports the needs of individual students.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Co-teaching will occur in classrooms K-5 to enhance content mastery and prevent gaps created by resource time.</w:t>
            </w:r>
          </w:p>
        </w:tc>
        <w:tc>
          <w:tcPr>
            <w:tcW w:w="2504"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PLCs and common planning with grade level team and Special Education teacher</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c>
          <w:tcPr>
            <w:tcW w:w="2988"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4:</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rPr>
              <w:t>Camargo Elementary will increase the percentage of students with disabilities scoring proficient/distinguished in reading from 15.7% to 19.5%.</w:t>
            </w:r>
          </w:p>
        </w:tc>
        <w:tc>
          <w:tcPr>
            <w:tcW w:w="3150" w:type="dxa"/>
          </w:tcPr>
          <w:p w:rsidR="008C0FE8" w:rsidRDefault="002E59F6">
            <w:pPr>
              <w:numPr>
                <w:ilvl w:val="0"/>
                <w:numId w:val="3"/>
              </w:numPr>
              <w:shd w:val="clear" w:color="auto" w:fill="FFFFFF"/>
              <w:ind w:left="375"/>
              <w:rPr>
                <w:color w:val="4F81BD"/>
              </w:rPr>
            </w:pPr>
            <w:hyperlink r:id="rId51">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52">
              <w:r w:rsidR="00F65ED5">
                <w:rPr>
                  <w:rFonts w:ascii="Times New Roman" w:eastAsia="Times New Roman" w:hAnsi="Times New Roman" w:cs="Times New Roman"/>
                  <w:color w:val="4F81BD"/>
                  <w:sz w:val="20"/>
                  <w:szCs w:val="20"/>
                  <w:u w:val="single"/>
                </w:rPr>
                <w:t>KCWP 5: Design, Align and Deliver Support</w:t>
              </w:r>
            </w:hyperlink>
          </w:p>
          <w:p w:rsidR="008C0FE8" w:rsidRDefault="008C0FE8">
            <w:pPr>
              <w:shd w:val="clear" w:color="auto" w:fill="FFFFFF"/>
              <w:ind w:left="720"/>
              <w:rPr>
                <w:rFonts w:ascii="Times New Roman" w:eastAsia="Times New Roman" w:hAnsi="Times New Roman" w:cs="Times New Roman"/>
                <w:color w:val="4F81BD"/>
                <w:sz w:val="20"/>
                <w:szCs w:val="20"/>
              </w:rPr>
            </w:pPr>
          </w:p>
          <w:p w:rsidR="008C0FE8" w:rsidRDefault="008C0FE8">
            <w:pPr>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Regular education teachers and special education teachers will collaborate to design accessible instruction congruent with common core standards that supports the needs of individual students.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Co-teaching will occur in classrooms K-5 to enhance content mastery and prevent gaps created by resource time.</w:t>
            </w:r>
          </w:p>
        </w:tc>
        <w:tc>
          <w:tcPr>
            <w:tcW w:w="2504"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PLCs and common planning with grade level team and Special Education teacher</w:t>
            </w:r>
          </w:p>
        </w:tc>
        <w:tc>
          <w:tcPr>
            <w:tcW w:w="99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bl>
    <w:p w:rsidR="008C0FE8" w:rsidRDefault="00F65ED5">
      <w:pPr>
        <w:rPr>
          <w:rFonts w:ascii="Times New Roman" w:eastAsia="Times New Roman" w:hAnsi="Times New Roman" w:cs="Times New Roman"/>
        </w:rPr>
      </w:pPr>
      <w:r>
        <w:rPr>
          <w:rFonts w:ascii="Times New Roman" w:eastAsia="Times New Roman" w:hAnsi="Times New Roman" w:cs="Times New Roman"/>
        </w:rPr>
        <w:br/>
      </w:r>
    </w:p>
    <w:p w:rsidR="008C0FE8" w:rsidRDefault="00F65ED5">
      <w:pPr>
        <w:pStyle w:val="Heading2"/>
        <w:tabs>
          <w:tab w:val="left" w:pos="2550"/>
        </w:tabs>
        <w:rPr>
          <w:rFonts w:ascii="Times New Roman" w:eastAsia="Times New Roman" w:hAnsi="Times New Roman" w:cs="Times New Roman"/>
        </w:rPr>
      </w:pPr>
      <w:r>
        <w:rPr>
          <w:rFonts w:ascii="Times New Roman" w:eastAsia="Times New Roman" w:hAnsi="Times New Roman" w:cs="Times New Roman"/>
        </w:rPr>
        <w:t>3: Graduation rate</w:t>
      </w:r>
      <w:r>
        <w:rPr>
          <w:rFonts w:ascii="Times New Roman" w:eastAsia="Times New Roman" w:hAnsi="Times New Roman" w:cs="Times New Roman"/>
        </w:rPr>
        <w:tab/>
      </w:r>
    </w:p>
    <w:p w:rsidR="008C0FE8" w:rsidRDefault="00F65ED5">
      <w:pPr>
        <w:rPr>
          <w:rFonts w:ascii="Times New Roman" w:eastAsia="Times New Roman" w:hAnsi="Times New Roman" w:cs="Times New Roman"/>
        </w:rPr>
      </w:pPr>
      <w:r>
        <w:rPr>
          <w:rFonts w:ascii="Times New Roman" w:eastAsia="Times New Roman" w:hAnsi="Times New Roman" w:cs="Times New Roman"/>
        </w:rPr>
        <w:t>N/A</w:t>
      </w:r>
    </w:p>
    <w:p w:rsidR="008C0FE8" w:rsidRDefault="008C0FE8">
      <w:pPr>
        <w:rPr>
          <w:rFonts w:ascii="Times New Roman" w:eastAsia="Times New Roman" w:hAnsi="Times New Roman" w:cs="Times New Roman"/>
        </w:rPr>
      </w:pPr>
    </w:p>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t>4: Growth</w:t>
      </w:r>
    </w:p>
    <w:p w:rsidR="008C0FE8" w:rsidRDefault="00F65ED5">
      <w:pPr>
        <w:rPr>
          <w:rFonts w:ascii="Times New Roman" w:eastAsia="Times New Roman" w:hAnsi="Times New Roman" w:cs="Times New Roman"/>
          <w:b/>
        </w:rPr>
      </w:pPr>
      <w:r>
        <w:rPr>
          <w:rFonts w:ascii="Times New Roman" w:eastAsia="Times New Roman" w:hAnsi="Times New Roman" w:cs="Times New Roman"/>
        </w:rPr>
        <w:t xml:space="preserve">State your </w:t>
      </w:r>
      <w:r>
        <w:rPr>
          <w:rFonts w:ascii="Times New Roman" w:eastAsia="Times New Roman" w:hAnsi="Times New Roman" w:cs="Times New Roman"/>
          <w:i/>
          <w:highlight w:val="yellow"/>
        </w:rPr>
        <w:t>Growth</w:t>
      </w:r>
      <w:r>
        <w:rPr>
          <w:rFonts w:ascii="Times New Roman" w:eastAsia="Times New Roman" w:hAnsi="Times New Roman" w:cs="Times New Roman"/>
        </w:rPr>
        <w:t xml:space="preserve"> </w:t>
      </w:r>
      <w:r>
        <w:rPr>
          <w:rFonts w:ascii="Times New Roman" w:eastAsia="Times New Roman" w:hAnsi="Times New Roman" w:cs="Times New Roman"/>
          <w:b/>
        </w:rPr>
        <w:t>Goal</w:t>
      </w:r>
    </w:p>
    <w:p w:rsidR="008C0FE8" w:rsidRDefault="008C0FE8">
      <w:pPr>
        <w:rPr>
          <w:rFonts w:ascii="Times New Roman" w:eastAsia="Times New Roman" w:hAnsi="Times New Roman" w:cs="Times New Roman"/>
        </w:rPr>
      </w:pPr>
    </w:p>
    <w:tbl>
      <w:tblPr>
        <w:tblStyle w:val="a2"/>
        <w:tblW w:w="1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3150"/>
        <w:gridCol w:w="6911"/>
        <w:gridCol w:w="2504"/>
        <w:gridCol w:w="2149"/>
        <w:gridCol w:w="999"/>
      </w:tblGrid>
      <w:tr w:rsidR="008C0FE8">
        <w:trPr>
          <w:trHeight w:val="1120"/>
        </w:trPr>
        <w:tc>
          <w:tcPr>
            <w:tcW w:w="18701" w:type="dxa"/>
            <w:gridSpan w:val="6"/>
            <w:tcBorders>
              <w:top w:val="single" w:sz="8" w:space="0" w:color="000000"/>
            </w:tcBorders>
          </w:tcPr>
          <w:p w:rsidR="008C0FE8" w:rsidRDefault="00F65ED5">
            <w:pPr>
              <w:rPr>
                <w:rFonts w:ascii="Times New Roman" w:eastAsia="Times New Roman" w:hAnsi="Times New Roman" w:cs="Times New Roman"/>
              </w:rPr>
            </w:pPr>
            <w:r>
              <w:rPr>
                <w:rFonts w:ascii="Times New Roman" w:eastAsia="Times New Roman" w:hAnsi="Times New Roman" w:cs="Times New Roman"/>
              </w:rPr>
              <w:t>Goal 4:</w:t>
            </w:r>
          </w:p>
          <w:p w:rsidR="008C0FE8" w:rsidRDefault="00F65ED5">
            <w:pPr>
              <w:rPr>
                <w:rFonts w:ascii="Times New Roman" w:eastAsia="Times New Roman" w:hAnsi="Times New Roman" w:cs="Times New Roman"/>
              </w:rPr>
            </w:pPr>
            <w:r>
              <w:rPr>
                <w:rFonts w:ascii="Times New Roman" w:eastAsia="Times New Roman" w:hAnsi="Times New Roman" w:cs="Times New Roman"/>
              </w:rPr>
              <w:t>Camargo Elementary will increase the number of students increasing categorical growth on KPREP (as measured by the growth value table).</w:t>
            </w:r>
          </w:p>
        </w:tc>
      </w:tr>
      <w:tr w:rsidR="008C0FE8">
        <w:tc>
          <w:tcPr>
            <w:tcW w:w="6138" w:type="dxa"/>
            <w:gridSpan w:val="2"/>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 xml:space="preserve">Strategy </w:t>
            </w:r>
            <w:r>
              <w:rPr>
                <w:rFonts w:ascii="Times New Roman" w:eastAsia="Times New Roman" w:hAnsi="Times New Roman" w:cs="Times New Roman"/>
                <w:sz w:val="20"/>
                <w:szCs w:val="20"/>
              </w:rPr>
              <w:t xml:space="preserve">will the school/district use to address this goal? </w:t>
            </w:r>
            <w:r>
              <w:rPr>
                <w:rFonts w:ascii="Times New Roman" w:eastAsia="Times New Roman" w:hAnsi="Times New Roman" w:cs="Times New Roman"/>
                <w:i/>
                <w:sz w:val="20"/>
                <w:szCs w:val="20"/>
              </w:rPr>
              <w:t>(The Strategy can be based upon the six Key Core Work Processes listed below or another research-based approach. Provide justification and/or attach evidence for why the strategy was chosen.)</w:t>
            </w:r>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53">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54">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55">
              <w:r w:rsidR="00F65ED5">
                <w:rPr>
                  <w:rFonts w:ascii="Times New Roman" w:eastAsia="Times New Roman" w:hAnsi="Times New Roman" w:cs="Times New Roman"/>
                  <w:color w:val="4F81BD"/>
                  <w:sz w:val="20"/>
                  <w:szCs w:val="20"/>
                  <w:u w:val="single"/>
                </w:rPr>
                <w:t>KCWP 3: Design and Deliver Assessment Literacy</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56">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57">
              <w:r w:rsidR="00F65ED5">
                <w:rPr>
                  <w:rFonts w:ascii="Times New Roman" w:eastAsia="Times New Roman" w:hAnsi="Times New Roman" w:cs="Times New Roman"/>
                  <w:color w:val="4F81BD"/>
                  <w:sz w:val="20"/>
                  <w:szCs w:val="20"/>
                  <w:u w:val="single"/>
                </w:rPr>
                <w:t>KCWP 5: Design, Align and Deliver Support</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58">
              <w:r w:rsidR="00F65ED5">
                <w:rPr>
                  <w:rFonts w:ascii="Times New Roman" w:eastAsia="Times New Roman" w:hAnsi="Times New Roman" w:cs="Times New Roman"/>
                  <w:color w:val="4F81BD"/>
                  <w:sz w:val="20"/>
                  <w:szCs w:val="20"/>
                  <w:u w:val="single"/>
                </w:rPr>
                <w:t>KCWP 6: Establishing Learning Culture and Environment</w:t>
              </w:r>
            </w:hyperlink>
          </w:p>
          <w:p w:rsidR="008C0FE8" w:rsidRDefault="008C0FE8">
            <w:pPr>
              <w:rPr>
                <w:rFonts w:ascii="Times New Roman" w:eastAsia="Times New Roman" w:hAnsi="Times New Roman" w:cs="Times New Roman"/>
              </w:rPr>
            </w:pPr>
          </w:p>
        </w:tc>
        <w:tc>
          <w:tcPr>
            <w:tcW w:w="6911" w:type="dxa"/>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Which </w:t>
            </w:r>
            <w:r>
              <w:rPr>
                <w:rFonts w:ascii="Times New Roman" w:eastAsia="Times New Roman" w:hAnsi="Times New Roman" w:cs="Times New Roman"/>
                <w:b/>
                <w:sz w:val="20"/>
                <w:szCs w:val="20"/>
              </w:rPr>
              <w:t>Activities</w:t>
            </w:r>
            <w:r>
              <w:rPr>
                <w:rFonts w:ascii="Times New Roman" w:eastAsia="Times New Roman" w:hAnsi="Times New Roman" w:cs="Times New Roman"/>
                <w:sz w:val="20"/>
                <w:szCs w:val="20"/>
              </w:rPr>
              <w:t xml:space="preserve"> will the school/district deploy based on the strategy or strategies chosen? </w:t>
            </w:r>
            <w:r>
              <w:rPr>
                <w:rFonts w:ascii="Times New Roman" w:eastAsia="Times New Roman" w:hAnsi="Times New Roman" w:cs="Times New Roman"/>
                <w:i/>
                <w:sz w:val="20"/>
                <w:szCs w:val="20"/>
              </w:rPr>
              <w:t>(The links to the Key Core Work Processes activity bank below may be a helpful resource. Provide a brief explanation or justification for the activity.</w:t>
            </w:r>
            <w:r>
              <w:rPr>
                <w:rFonts w:ascii="Times New Roman" w:eastAsia="Times New Roman" w:hAnsi="Times New Roman" w:cs="Times New Roman"/>
                <w:sz w:val="20"/>
                <w:szCs w:val="20"/>
              </w:rPr>
              <w:t xml:space="preserve"> </w:t>
            </w:r>
          </w:p>
          <w:p w:rsidR="008C0FE8" w:rsidRDefault="002E59F6">
            <w:pPr>
              <w:numPr>
                <w:ilvl w:val="0"/>
                <w:numId w:val="3"/>
              </w:numPr>
              <w:shd w:val="clear" w:color="auto" w:fill="FFFFFF"/>
              <w:ind w:left="375"/>
              <w:rPr>
                <w:color w:val="4F81BD"/>
              </w:rPr>
            </w:pPr>
            <w:hyperlink r:id="rId59">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60">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2E59F6">
            <w:pPr>
              <w:numPr>
                <w:ilvl w:val="0"/>
                <w:numId w:val="3"/>
              </w:numPr>
              <w:shd w:val="clear" w:color="auto" w:fill="FFFFFF"/>
              <w:ind w:left="375"/>
              <w:rPr>
                <w:color w:val="4F81BD"/>
              </w:rPr>
            </w:pPr>
            <w:hyperlink r:id="rId61">
              <w:r w:rsidR="00F65ED5">
                <w:rPr>
                  <w:rFonts w:ascii="Times New Roman" w:eastAsia="Times New Roman" w:hAnsi="Times New Roman" w:cs="Times New Roman"/>
                  <w:color w:val="4F81BD"/>
                  <w:sz w:val="20"/>
                  <w:szCs w:val="20"/>
                  <w:u w:val="single"/>
                </w:rPr>
                <w:t>KCWP3: Design and Deliver Assessment Literacy - Continuous Improvement Activities</w:t>
              </w:r>
            </w:hyperlink>
          </w:p>
          <w:p w:rsidR="008C0FE8" w:rsidRDefault="002E59F6">
            <w:pPr>
              <w:numPr>
                <w:ilvl w:val="0"/>
                <w:numId w:val="3"/>
              </w:numPr>
              <w:shd w:val="clear" w:color="auto" w:fill="FFFFFF"/>
              <w:ind w:left="375"/>
              <w:rPr>
                <w:color w:val="4F81BD"/>
              </w:rPr>
            </w:pPr>
            <w:hyperlink r:id="rId62">
              <w:r w:rsidR="00F65ED5">
                <w:rPr>
                  <w:rFonts w:ascii="Times New Roman" w:eastAsia="Times New Roman" w:hAnsi="Times New Roman" w:cs="Times New Roman"/>
                  <w:color w:val="4F81BD"/>
                  <w:sz w:val="20"/>
                  <w:szCs w:val="20"/>
                  <w:u w:val="single"/>
                </w:rPr>
                <w:t>KCWP4: Review, Analyze and Apply Data - Continuous Improvement Activities</w:t>
              </w:r>
            </w:hyperlink>
          </w:p>
          <w:p w:rsidR="008C0FE8" w:rsidRDefault="002E59F6">
            <w:pPr>
              <w:numPr>
                <w:ilvl w:val="0"/>
                <w:numId w:val="3"/>
              </w:numPr>
              <w:shd w:val="clear" w:color="auto" w:fill="FFFFFF"/>
              <w:ind w:left="375"/>
              <w:rPr>
                <w:color w:val="4F81BD"/>
              </w:rPr>
            </w:pPr>
            <w:hyperlink r:id="rId63">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333333"/>
              </w:rPr>
            </w:pPr>
            <w:hyperlink r:id="rId64">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5652" w:type="dxa"/>
            <w:gridSpan w:val="3"/>
            <w:tcBorders>
              <w:top w:val="single" w:sz="24"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0"/>
                <w:szCs w:val="20"/>
              </w:rPr>
              <w:lastRenderedPageBreak/>
              <w:t>Identify the timeline for the activity or activities, the person(s) responsible for ensuring the fidelity of the activity or activities, and necessary funding to execute the activity or activities.</w:t>
            </w:r>
          </w:p>
          <w:p w:rsidR="008C0FE8" w:rsidRDefault="008C0FE8">
            <w:pPr>
              <w:rPr>
                <w:rFonts w:ascii="Times New Roman" w:eastAsia="Times New Roman" w:hAnsi="Times New Roman" w:cs="Times New Roman"/>
              </w:rPr>
            </w:pPr>
          </w:p>
        </w:tc>
      </w:tr>
      <w:tr w:rsidR="008C0FE8">
        <w:tc>
          <w:tcPr>
            <w:tcW w:w="2988"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Objective</w:t>
            </w:r>
          </w:p>
        </w:tc>
        <w:tc>
          <w:tcPr>
            <w:tcW w:w="3150"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Strategy</w:t>
            </w:r>
          </w:p>
        </w:tc>
        <w:tc>
          <w:tcPr>
            <w:tcW w:w="6911"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Activities to deploy strategy</w:t>
            </w:r>
          </w:p>
        </w:tc>
        <w:tc>
          <w:tcPr>
            <w:tcW w:w="2504"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Measure of Success</w:t>
            </w:r>
          </w:p>
        </w:tc>
        <w:tc>
          <w:tcPr>
            <w:tcW w:w="214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Progress Monitoring Date &amp; Notes</w:t>
            </w:r>
          </w:p>
        </w:tc>
        <w:tc>
          <w:tcPr>
            <w:tcW w:w="99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Funding</w:t>
            </w:r>
          </w:p>
        </w:tc>
      </w:tr>
      <w:tr w:rsidR="008C0FE8">
        <w:tc>
          <w:tcPr>
            <w:tcW w:w="2988" w:type="dxa"/>
            <w:vMerge w:val="restart"/>
          </w:tcPr>
          <w:p w:rsidR="008C0FE8" w:rsidRDefault="00F65ED5">
            <w:pPr>
              <w:rPr>
                <w:rFonts w:ascii="Times New Roman" w:eastAsia="Times New Roman" w:hAnsi="Times New Roman" w:cs="Times New Roman"/>
                <w:sz w:val="22"/>
                <w:szCs w:val="22"/>
                <w:shd w:val="clear" w:color="auto" w:fill="93C47D"/>
              </w:rPr>
            </w:pPr>
            <w:r>
              <w:rPr>
                <w:rFonts w:ascii="Times New Roman" w:eastAsia="Times New Roman" w:hAnsi="Times New Roman" w:cs="Times New Roman"/>
                <w:sz w:val="22"/>
                <w:szCs w:val="22"/>
              </w:rPr>
              <w:t xml:space="preserve">Objective 1: </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Camargo Elementary will increase the percentage of students making categorical growth in math from 28.5% to 32% (those scoring 100 or better) as measured by the growth value table.</w:t>
            </w:r>
          </w:p>
          <w:p w:rsidR="008C0FE8" w:rsidRDefault="008C0FE8">
            <w:pPr>
              <w:rPr>
                <w:rFonts w:ascii="Times New Roman" w:eastAsia="Times New Roman" w:hAnsi="Times New Roman" w:cs="Times New Roman"/>
                <w:sz w:val="22"/>
                <w:szCs w:val="22"/>
                <w:shd w:val="clear" w:color="auto" w:fill="93C47D"/>
              </w:rPr>
            </w:pPr>
          </w:p>
        </w:tc>
        <w:tc>
          <w:tcPr>
            <w:tcW w:w="3150" w:type="dxa"/>
            <w:vMerge w:val="restart"/>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65">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66">
              <w:r w:rsidR="00F65ED5">
                <w:rPr>
                  <w:rFonts w:ascii="Times New Roman" w:eastAsia="Times New Roman" w:hAnsi="Times New Roman" w:cs="Times New Roman"/>
                  <w:color w:val="4F81BD"/>
                  <w:sz w:val="20"/>
                  <w:szCs w:val="20"/>
                  <w:u w:val="single"/>
                </w:rPr>
                <w:t>KCWP 2: Design and Deliver Instruction</w:t>
              </w:r>
            </w:hyperlink>
          </w:p>
          <w:p w:rsidR="008C0FE8" w:rsidRDefault="008C0FE8">
            <w:pPr>
              <w:rPr>
                <w:rFonts w:ascii="Times New Roman" w:eastAsia="Times New Roman" w:hAnsi="Times New Roman" w:cs="Times New Roman"/>
                <w:sz w:val="22"/>
                <w:szCs w:val="22"/>
                <w:highlight w:val="cyan"/>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teams will meet regularly to review assessment data (MAP, BVSD screeners, summative and formative assessment data) and to determine next instructional steps for students who have demonstrated grade-level standards mastery.</w:t>
            </w:r>
          </w:p>
          <w:p w:rsidR="008C0FE8" w:rsidRDefault="008C0FE8">
            <w:pPr>
              <w:rPr>
                <w:rFonts w:ascii="Times New Roman" w:eastAsia="Times New Roman" w:hAnsi="Times New Roman" w:cs="Times New Roman"/>
                <w:sz w:val="22"/>
                <w:szCs w:val="22"/>
                <w:highlight w:val="cyan"/>
              </w:rPr>
            </w:pPr>
          </w:p>
        </w:tc>
        <w:tc>
          <w:tcPr>
            <w:tcW w:w="2504" w:type="dxa"/>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minutes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4" w:space="0" w:color="000000"/>
            </w:tcBorders>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Activity: Gifted and Talented</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Teachers will work collaboratively with the G/T coordinator to develop differentiated instruction to extend learning for students who have already mastered grade level content.</w:t>
            </w:r>
          </w:p>
        </w:tc>
        <w:tc>
          <w:tcPr>
            <w:tcW w:w="2504" w:type="dxa"/>
            <w:tcBorders>
              <w:bottom w:val="single" w:sz="4" w:space="0" w:color="000000"/>
            </w:tcBorders>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Borders>
              <w:bottom w:val="single" w:sz="4" w:space="0" w:color="000000"/>
            </w:tcBorders>
          </w:tcPr>
          <w:p w:rsidR="008C0FE8" w:rsidRDefault="00F65ED5">
            <w:pPr>
              <w:rPr>
                <w:rFonts w:ascii="Times New Roman" w:eastAsia="Times New Roman" w:hAnsi="Times New Roman" w:cs="Times New Roman"/>
                <w:color w:val="000000"/>
                <w:sz w:val="22"/>
                <w:szCs w:val="22"/>
                <w:highlight w:val="cyan"/>
              </w:rPr>
            </w:pPr>
            <w:r>
              <w:rPr>
                <w:rFonts w:ascii="Times New Roman" w:eastAsia="Times New Roman" w:hAnsi="Times New Roman" w:cs="Times New Roman"/>
                <w:color w:val="000000"/>
                <w:sz w:val="22"/>
                <w:szCs w:val="22"/>
              </w:rPr>
              <w:t xml:space="preserve">PLC Minutes </w:t>
            </w:r>
          </w:p>
        </w:tc>
        <w:tc>
          <w:tcPr>
            <w:tcW w:w="999" w:type="dxa"/>
            <w:tcBorders>
              <w:bottom w:val="single" w:sz="4" w:space="0" w:color="000000"/>
            </w:tcBorders>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w:t>
            </w:r>
          </w:p>
        </w:tc>
      </w:tr>
      <w:tr w:rsidR="008C0FE8">
        <w:trPr>
          <w:trHeight w:val="208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6911" w:type="dxa"/>
            <w:tcBorders>
              <w:bottom w:val="single" w:sz="8" w:space="0" w:color="000000"/>
            </w:tcBorders>
          </w:tcPr>
          <w:p w:rsidR="008C0FE8" w:rsidRDefault="008C0FE8">
            <w:pPr>
              <w:rPr>
                <w:rFonts w:ascii="Times New Roman" w:eastAsia="Times New Roman" w:hAnsi="Times New Roman" w:cs="Times New Roman"/>
                <w:sz w:val="22"/>
                <w:szCs w:val="22"/>
                <w:highlight w:val="cyan"/>
              </w:rPr>
            </w:pPr>
          </w:p>
        </w:tc>
        <w:tc>
          <w:tcPr>
            <w:tcW w:w="2504" w:type="dxa"/>
            <w:tcBorders>
              <w:bottom w:val="single" w:sz="8" w:space="0" w:color="000000"/>
            </w:tcBorders>
          </w:tcPr>
          <w:p w:rsidR="008C0FE8" w:rsidRDefault="008C0FE8">
            <w:pPr>
              <w:rPr>
                <w:rFonts w:ascii="Times New Roman" w:eastAsia="Times New Roman" w:hAnsi="Times New Roman" w:cs="Times New Roman"/>
                <w:sz w:val="22"/>
                <w:szCs w:val="22"/>
                <w:highlight w:val="cyan"/>
              </w:rPr>
            </w:pPr>
          </w:p>
        </w:tc>
        <w:tc>
          <w:tcPr>
            <w:tcW w:w="2149" w:type="dxa"/>
            <w:tcBorders>
              <w:bottom w:val="single" w:sz="8" w:space="0" w:color="000000"/>
            </w:tcBorders>
          </w:tcPr>
          <w:p w:rsidR="008C0FE8" w:rsidRDefault="008C0FE8">
            <w:pPr>
              <w:rPr>
                <w:rFonts w:ascii="Times New Roman" w:eastAsia="Times New Roman" w:hAnsi="Times New Roman" w:cs="Times New Roman"/>
                <w:sz w:val="22"/>
                <w:szCs w:val="22"/>
                <w:highlight w:val="cyan"/>
              </w:rPr>
            </w:pPr>
          </w:p>
        </w:tc>
        <w:tc>
          <w:tcPr>
            <w:tcW w:w="999" w:type="dxa"/>
            <w:tcBorders>
              <w:bottom w:val="single" w:sz="8" w:space="0" w:color="000000"/>
            </w:tcBorders>
          </w:tcPr>
          <w:p w:rsidR="008C0FE8" w:rsidRDefault="008C0FE8">
            <w:pPr>
              <w:rPr>
                <w:rFonts w:ascii="Times New Roman" w:eastAsia="Times New Roman" w:hAnsi="Times New Roman" w:cs="Times New Roman"/>
                <w:sz w:val="22"/>
                <w:szCs w:val="22"/>
              </w:rPr>
            </w:pPr>
          </w:p>
        </w:tc>
      </w:tr>
      <w:tr w:rsidR="008C0FE8">
        <w:trPr>
          <w:trHeight w:val="2360"/>
        </w:trPr>
        <w:tc>
          <w:tcPr>
            <w:tcW w:w="2988" w:type="dxa"/>
          </w:tcPr>
          <w:p w:rsidR="008C0FE8" w:rsidRDefault="00F65ED5">
            <w:pPr>
              <w:rPr>
                <w:rFonts w:ascii="Times New Roman" w:eastAsia="Times New Roman" w:hAnsi="Times New Roman" w:cs="Times New Roman"/>
                <w:sz w:val="22"/>
                <w:szCs w:val="22"/>
                <w:shd w:val="clear" w:color="auto" w:fill="93C47D"/>
              </w:rPr>
            </w:pPr>
            <w:r>
              <w:rPr>
                <w:rFonts w:ascii="Times New Roman" w:eastAsia="Times New Roman" w:hAnsi="Times New Roman" w:cs="Times New Roman"/>
                <w:sz w:val="22"/>
                <w:szCs w:val="22"/>
              </w:rPr>
              <w:t xml:space="preserve">Objective 2: </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Camargo Elementary will decrease the percentage of students declining in categorical growth on KPREP math from 33.2% to 30% (those scoring 0 measured by the growth value table)  </w:t>
            </w:r>
          </w:p>
        </w:tc>
        <w:tc>
          <w:tcPr>
            <w:tcW w:w="3150" w:type="dxa"/>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67">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68">
              <w:r w:rsidR="00F65ED5">
                <w:rPr>
                  <w:rFonts w:ascii="Times New Roman" w:eastAsia="Times New Roman" w:hAnsi="Times New Roman" w:cs="Times New Roman"/>
                  <w:color w:val="4F81BD"/>
                  <w:sz w:val="20"/>
                  <w:szCs w:val="20"/>
                  <w:u w:val="single"/>
                </w:rPr>
                <w:t>KCWP 2: Design and Deliver Instruction</w:t>
              </w:r>
            </w:hyperlink>
          </w:p>
          <w:p w:rsidR="008C0FE8" w:rsidRDefault="008C0FE8">
            <w:pPr>
              <w:shd w:val="clear" w:color="auto" w:fill="FFFFFF"/>
              <w:ind w:left="375"/>
              <w:rPr>
                <w:rFonts w:ascii="Times New Roman" w:eastAsia="Times New Roman" w:hAnsi="Times New Roman" w:cs="Times New Roman"/>
                <w:color w:val="4F81BD"/>
                <w:sz w:val="20"/>
                <w:szCs w:val="20"/>
              </w:rPr>
            </w:pPr>
          </w:p>
        </w:tc>
        <w:tc>
          <w:tcPr>
            <w:tcW w:w="6911" w:type="dxa"/>
            <w:shd w:val="clear" w:color="auto" w:fill="auto"/>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SAT team, interventionists and grade level PLC team will meet regularly to analyze data, determine research based intervention strategies and evaluate the effectiveness of the intervention by evaluating formative and summative data (EasyCBM, MAP, formative assessments used during instruction)</w:t>
            </w:r>
          </w:p>
        </w:tc>
        <w:tc>
          <w:tcPr>
            <w:tcW w:w="2504" w:type="dxa"/>
            <w:shd w:val="clear" w:color="auto" w:fill="auto"/>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minutes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minutes</w:t>
            </w:r>
          </w:p>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Regular collaboration with interventionists and grade level teams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940"/>
        </w:trPr>
        <w:tc>
          <w:tcPr>
            <w:tcW w:w="2988" w:type="dxa"/>
            <w:vMerge w:val="restart"/>
          </w:tcPr>
          <w:p w:rsidR="008C0FE8" w:rsidRDefault="00F65ED5">
            <w:pPr>
              <w:rPr>
                <w:rFonts w:ascii="Times New Roman" w:eastAsia="Times New Roman" w:hAnsi="Times New Roman" w:cs="Times New Roman"/>
                <w:sz w:val="22"/>
                <w:szCs w:val="22"/>
                <w:shd w:val="clear" w:color="auto" w:fill="FFD966"/>
              </w:rPr>
            </w:pPr>
            <w:r>
              <w:rPr>
                <w:rFonts w:ascii="Times New Roman" w:eastAsia="Times New Roman" w:hAnsi="Times New Roman" w:cs="Times New Roman"/>
                <w:sz w:val="22"/>
                <w:szCs w:val="22"/>
              </w:rPr>
              <w:t xml:space="preserve">Objective 3: </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Camargo Elementary will increase the percentage of students making categorical growth in reading from 27.6% to 31%  (those scoring at least 100 as measured by the growth value table).</w:t>
            </w:r>
          </w:p>
        </w:tc>
        <w:tc>
          <w:tcPr>
            <w:tcW w:w="3150" w:type="dxa"/>
            <w:vMerge w:val="restart"/>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69">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70">
              <w:r w:rsidR="00F65ED5">
                <w:rPr>
                  <w:rFonts w:ascii="Times New Roman" w:eastAsia="Times New Roman" w:hAnsi="Times New Roman" w:cs="Times New Roman"/>
                  <w:color w:val="4F81BD"/>
                  <w:sz w:val="20"/>
                  <w:szCs w:val="20"/>
                  <w:u w:val="single"/>
                </w:rPr>
                <w:t>KCWP 2: Design and Deliver Instruction</w:t>
              </w:r>
            </w:hyperlink>
          </w:p>
          <w:p w:rsidR="008C0FE8" w:rsidRDefault="008C0FE8">
            <w:pPr>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teams will meet regularly to review assessment data (MAP, Running Records, Lexia data and summative and formative assessment data) and to determine next instructional steps for students who have demonstrated grade-level standards mastery.</w:t>
            </w:r>
          </w:p>
          <w:p w:rsidR="008C0FE8" w:rsidRDefault="008C0FE8">
            <w:pPr>
              <w:rPr>
                <w:rFonts w:ascii="Times New Roman" w:eastAsia="Times New Roman" w:hAnsi="Times New Roman" w:cs="Times New Roman"/>
                <w:sz w:val="22"/>
                <w:szCs w:val="22"/>
              </w:rPr>
            </w:pPr>
          </w:p>
        </w:tc>
        <w:tc>
          <w:tcPr>
            <w:tcW w:w="2504" w:type="dxa"/>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minutes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minutes</w:t>
            </w:r>
          </w:p>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Regular collaboration with interventionists and grade level teams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940"/>
        </w:trPr>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Activity: Gifted and Talented</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Teachers will work collaboratively with the G/T coordinator to develop differentiated instruction to extend learning for students who have already mastered grade level content.</w:t>
            </w:r>
          </w:p>
        </w:tc>
        <w:tc>
          <w:tcPr>
            <w:tcW w:w="2504"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Increase % of Proficient/Distinguished students (KPREP and MAP assessments)</w:t>
            </w:r>
          </w:p>
        </w:tc>
        <w:tc>
          <w:tcPr>
            <w:tcW w:w="214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PLC Minutes</w:t>
            </w:r>
          </w:p>
        </w:tc>
        <w:tc>
          <w:tcPr>
            <w:tcW w:w="999" w:type="dxa"/>
            <w:tcBorders>
              <w:bottom w:val="single" w:sz="8"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8C0FE8">
        <w:trPr>
          <w:trHeight w:val="3180"/>
        </w:trPr>
        <w:tc>
          <w:tcPr>
            <w:tcW w:w="2988"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Objective 4:</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Camargo Elementary will decrease the percentage of students declining in categorical growth in KPREP reading from 29.7% to 26% (those scoring 0 as measured on the growth value table) </w:t>
            </w:r>
          </w:p>
        </w:tc>
        <w:tc>
          <w:tcPr>
            <w:tcW w:w="3150" w:type="dxa"/>
          </w:tcPr>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71">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72">
              <w:r w:rsidR="00F65ED5">
                <w:rPr>
                  <w:rFonts w:ascii="Times New Roman" w:eastAsia="Times New Roman" w:hAnsi="Times New Roman" w:cs="Times New Roman"/>
                  <w:color w:val="4F81BD"/>
                  <w:sz w:val="20"/>
                  <w:szCs w:val="20"/>
                  <w:u w:val="single"/>
                </w:rPr>
                <w:t>KCWP 2: Design and Deliver Instruction</w:t>
              </w:r>
            </w:hyperlink>
          </w:p>
          <w:p w:rsidR="008C0FE8" w:rsidRDefault="008C0FE8">
            <w:pPr>
              <w:rPr>
                <w:rFonts w:ascii="Times New Roman" w:eastAsia="Times New Roman" w:hAnsi="Times New Roman" w:cs="Times New Roman"/>
                <w:sz w:val="22"/>
                <w:szCs w:val="22"/>
              </w:rPr>
            </w:pPr>
          </w:p>
        </w:tc>
        <w:tc>
          <w:tcPr>
            <w:tcW w:w="6911"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interventionists and grade level team will meet regularly to analyze data, determine research based intervention strategies and evaluate the effectiveness of the intervention by evaluating formative and summative data (Running Records, AIMS web, LLI benchmarks, Sound and Sight Word Checks, and formative assessments used during instruction)</w:t>
            </w:r>
          </w:p>
          <w:p w:rsidR="008C0FE8" w:rsidRDefault="008C0FE8">
            <w:pPr>
              <w:rPr>
                <w:rFonts w:ascii="Times New Roman" w:eastAsia="Times New Roman" w:hAnsi="Times New Roman" w:cs="Times New Roman"/>
                <w:sz w:val="22"/>
                <w:szCs w:val="22"/>
              </w:rPr>
            </w:pPr>
          </w:p>
        </w:tc>
        <w:tc>
          <w:tcPr>
            <w:tcW w:w="2504" w:type="dxa"/>
          </w:tcPr>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Increase % of Proficient/Distinguished students (KPREP and MAP assessments)</w:t>
            </w:r>
          </w:p>
        </w:tc>
        <w:tc>
          <w:tcPr>
            <w:tcW w:w="214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PLC minutes</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SAT team minutes</w:t>
            </w:r>
          </w:p>
          <w:p w:rsidR="008C0FE8" w:rsidRDefault="00F65ED5">
            <w:pPr>
              <w:rPr>
                <w:rFonts w:ascii="Times New Roman" w:eastAsia="Times New Roman" w:hAnsi="Times New Roman" w:cs="Times New Roman"/>
                <w:sz w:val="22"/>
                <w:szCs w:val="22"/>
                <w:highlight w:val="cyan"/>
              </w:rPr>
            </w:pPr>
            <w:r>
              <w:rPr>
                <w:rFonts w:ascii="Times New Roman" w:eastAsia="Times New Roman" w:hAnsi="Times New Roman" w:cs="Times New Roman"/>
                <w:sz w:val="22"/>
                <w:szCs w:val="22"/>
              </w:rPr>
              <w:t>Regular collaboration with interventionists and grade level teams</w:t>
            </w:r>
          </w:p>
        </w:tc>
        <w:tc>
          <w:tcPr>
            <w:tcW w:w="999" w:type="dxa"/>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bl>
    <w:p w:rsidR="008C0FE8" w:rsidRDefault="00F65ED5">
      <w:pPr>
        <w:rPr>
          <w:rFonts w:ascii="Times New Roman" w:eastAsia="Times New Roman" w:hAnsi="Times New Roman" w:cs="Times New Roman"/>
        </w:rPr>
      </w:pPr>
      <w:r>
        <w:rPr>
          <w:rFonts w:ascii="Times New Roman" w:eastAsia="Times New Roman" w:hAnsi="Times New Roman" w:cs="Times New Roman"/>
        </w:rPr>
        <w:br/>
      </w:r>
    </w:p>
    <w:p w:rsidR="008C0FE8" w:rsidRDefault="008C0FE8">
      <w:pPr>
        <w:rPr>
          <w:rFonts w:ascii="Times New Roman" w:eastAsia="Times New Roman" w:hAnsi="Times New Roman" w:cs="Times New Roman"/>
        </w:rPr>
      </w:pPr>
    </w:p>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t>5: Transition readiness</w:t>
      </w:r>
    </w:p>
    <w:p w:rsidR="008C0FE8" w:rsidRDefault="00F65ED5">
      <w:pPr>
        <w:rPr>
          <w:rFonts w:ascii="Times New Roman" w:eastAsia="Times New Roman" w:hAnsi="Times New Roman" w:cs="Times New Roman"/>
          <w:b/>
        </w:rPr>
      </w:pPr>
      <w:r>
        <w:rPr>
          <w:rFonts w:ascii="Times New Roman" w:eastAsia="Times New Roman" w:hAnsi="Times New Roman" w:cs="Times New Roman"/>
        </w:rPr>
        <w:t xml:space="preserve">State your </w:t>
      </w:r>
      <w:r>
        <w:rPr>
          <w:rFonts w:ascii="Times New Roman" w:eastAsia="Times New Roman" w:hAnsi="Times New Roman" w:cs="Times New Roman"/>
          <w:i/>
          <w:highlight w:val="yellow"/>
        </w:rPr>
        <w:t>Transition readiness</w:t>
      </w:r>
      <w:r>
        <w:rPr>
          <w:rFonts w:ascii="Times New Roman" w:eastAsia="Times New Roman" w:hAnsi="Times New Roman" w:cs="Times New Roman"/>
        </w:rPr>
        <w:t xml:space="preserve"> </w:t>
      </w:r>
      <w:r>
        <w:rPr>
          <w:rFonts w:ascii="Times New Roman" w:eastAsia="Times New Roman" w:hAnsi="Times New Roman" w:cs="Times New Roman"/>
          <w:b/>
        </w:rPr>
        <w:t>Goal</w:t>
      </w:r>
    </w:p>
    <w:p w:rsidR="008C0FE8" w:rsidRDefault="008C0FE8">
      <w:pPr>
        <w:rPr>
          <w:rFonts w:ascii="Times New Roman" w:eastAsia="Times New Roman" w:hAnsi="Times New Roman" w:cs="Times New Roman"/>
        </w:rPr>
      </w:pPr>
    </w:p>
    <w:tbl>
      <w:tblPr>
        <w:tblStyle w:val="a3"/>
        <w:tblW w:w="1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3144"/>
        <w:gridCol w:w="6889"/>
        <w:gridCol w:w="2537"/>
        <w:gridCol w:w="2146"/>
        <w:gridCol w:w="999"/>
      </w:tblGrid>
      <w:tr w:rsidR="008C0FE8">
        <w:trPr>
          <w:trHeight w:val="1120"/>
        </w:trPr>
        <w:tc>
          <w:tcPr>
            <w:tcW w:w="18701" w:type="dxa"/>
            <w:gridSpan w:val="6"/>
            <w:tcBorders>
              <w:top w:val="single" w:sz="8" w:space="0" w:color="000000"/>
            </w:tcBorders>
          </w:tcPr>
          <w:p w:rsidR="008C0FE8" w:rsidRDefault="00F65ED5">
            <w:pPr>
              <w:rPr>
                <w:rFonts w:ascii="Times New Roman" w:eastAsia="Times New Roman" w:hAnsi="Times New Roman" w:cs="Times New Roman"/>
              </w:rPr>
            </w:pPr>
            <w:r>
              <w:rPr>
                <w:rFonts w:ascii="Times New Roman" w:eastAsia="Times New Roman" w:hAnsi="Times New Roman" w:cs="Times New Roman"/>
              </w:rPr>
              <w:t>Goal 5:</w:t>
            </w:r>
          </w:p>
          <w:p w:rsidR="008C0FE8" w:rsidRDefault="00F65ED5">
            <w:pPr>
              <w:rPr>
                <w:rFonts w:ascii="Times New Roman" w:eastAsia="Times New Roman" w:hAnsi="Times New Roman" w:cs="Times New Roman"/>
              </w:rPr>
            </w:pPr>
            <w:r>
              <w:rPr>
                <w:rFonts w:ascii="Times New Roman" w:eastAsia="Times New Roman" w:hAnsi="Times New Roman" w:cs="Times New Roman"/>
              </w:rPr>
              <w:t xml:space="preserve">Camargo Elementary will ensure transition readiness for all students from preschool to elementary and from elementary to middle school. </w:t>
            </w:r>
          </w:p>
        </w:tc>
      </w:tr>
      <w:tr w:rsidR="008C0FE8">
        <w:tc>
          <w:tcPr>
            <w:tcW w:w="6130" w:type="dxa"/>
            <w:gridSpan w:val="2"/>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 xml:space="preserve">Strategy </w:t>
            </w:r>
            <w:r>
              <w:rPr>
                <w:rFonts w:ascii="Times New Roman" w:eastAsia="Times New Roman" w:hAnsi="Times New Roman" w:cs="Times New Roman"/>
                <w:sz w:val="20"/>
                <w:szCs w:val="20"/>
              </w:rPr>
              <w:t xml:space="preserve">will the school/district use to address this goal? </w:t>
            </w:r>
            <w:r>
              <w:rPr>
                <w:rFonts w:ascii="Times New Roman" w:eastAsia="Times New Roman" w:hAnsi="Times New Roman" w:cs="Times New Roman"/>
                <w:i/>
                <w:sz w:val="20"/>
                <w:szCs w:val="20"/>
              </w:rPr>
              <w:t>(The Strategy can be based upon the six Key Core Work Processes listed below or another research-based approach. Provide justification and/or attach evidence for why the strategy was chosen.)</w:t>
            </w:r>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73">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74">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75">
              <w:r w:rsidR="00F65ED5">
                <w:rPr>
                  <w:rFonts w:ascii="Times New Roman" w:eastAsia="Times New Roman" w:hAnsi="Times New Roman" w:cs="Times New Roman"/>
                  <w:color w:val="4F81BD"/>
                  <w:sz w:val="20"/>
                  <w:szCs w:val="20"/>
                  <w:u w:val="single"/>
                </w:rPr>
                <w:t>KCWP 3: Design and Deliver Assessment Literacy</w:t>
              </w:r>
            </w:hyperlink>
          </w:p>
          <w:p w:rsidR="008C0FE8" w:rsidRDefault="00F65ED5">
            <w:pPr>
              <w:numPr>
                <w:ilvl w:val="0"/>
                <w:numId w:val="2"/>
              </w:numPr>
              <w:pBdr>
                <w:top w:val="nil"/>
                <w:left w:val="nil"/>
                <w:bottom w:val="nil"/>
                <w:right w:val="nil"/>
                <w:between w:val="nil"/>
              </w:pBdr>
              <w:tabs>
                <w:tab w:val="left" w:pos="3270"/>
              </w:tabs>
              <w:spacing w:line="259" w:lineRule="auto"/>
              <w:rPr>
                <w:color w:val="4F81BD"/>
              </w:rPr>
            </w:pPr>
            <w:r>
              <w:rPr>
                <w:rFonts w:ascii="Times New Roman" w:eastAsia="Times New Roman" w:hAnsi="Times New Roman" w:cs="Times New Roman"/>
                <w:color w:val="4F81BD"/>
                <w:sz w:val="20"/>
                <w:szCs w:val="20"/>
                <w:u w:val="single"/>
              </w:rPr>
              <w:t>K</w:t>
            </w:r>
            <w:hyperlink r:id="rId76">
              <w:r>
                <w:rPr>
                  <w:rFonts w:ascii="Times New Roman" w:eastAsia="Times New Roman" w:hAnsi="Times New Roman" w:cs="Times New Roman"/>
                  <w:color w:val="4F81BD"/>
                  <w:sz w:val="20"/>
                  <w:szCs w:val="20"/>
                  <w:u w:val="single"/>
                </w:rPr>
                <w:t>CWP 4: Review, Analyze and Apply Data</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77">
              <w:r w:rsidR="00F65ED5">
                <w:rPr>
                  <w:rFonts w:ascii="Times New Roman" w:eastAsia="Times New Roman" w:hAnsi="Times New Roman" w:cs="Times New Roman"/>
                  <w:color w:val="4F81BD"/>
                  <w:sz w:val="20"/>
                  <w:szCs w:val="20"/>
                  <w:u w:val="single"/>
                </w:rPr>
                <w:t>KCWP 5: Design, Align and Deliver Support</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78">
              <w:r w:rsidR="00F65ED5">
                <w:rPr>
                  <w:rFonts w:ascii="Times New Roman" w:eastAsia="Times New Roman" w:hAnsi="Times New Roman" w:cs="Times New Roman"/>
                  <w:color w:val="4F81BD"/>
                  <w:sz w:val="20"/>
                  <w:szCs w:val="20"/>
                  <w:u w:val="single"/>
                </w:rPr>
                <w:t>KCWP 6: Establishing Learning Culture and Environment</w:t>
              </w:r>
            </w:hyperlink>
          </w:p>
          <w:p w:rsidR="008C0FE8" w:rsidRDefault="008C0FE8">
            <w:pPr>
              <w:rPr>
                <w:rFonts w:ascii="Times New Roman" w:eastAsia="Times New Roman" w:hAnsi="Times New Roman" w:cs="Times New Roman"/>
              </w:rPr>
            </w:pPr>
          </w:p>
        </w:tc>
        <w:tc>
          <w:tcPr>
            <w:tcW w:w="6889" w:type="dxa"/>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Activities</w:t>
            </w:r>
            <w:r>
              <w:rPr>
                <w:rFonts w:ascii="Times New Roman" w:eastAsia="Times New Roman" w:hAnsi="Times New Roman" w:cs="Times New Roman"/>
                <w:sz w:val="20"/>
                <w:szCs w:val="20"/>
              </w:rPr>
              <w:t xml:space="preserve"> will the school/district deploy based on the strategy or strategies chosen? </w:t>
            </w:r>
            <w:r>
              <w:rPr>
                <w:rFonts w:ascii="Times New Roman" w:eastAsia="Times New Roman" w:hAnsi="Times New Roman" w:cs="Times New Roman"/>
                <w:i/>
                <w:sz w:val="20"/>
                <w:szCs w:val="20"/>
              </w:rPr>
              <w:t>(The links to the Key Core Work Processes activity bank below may be a helpful resource. Provide a brief explanation or justification for the activity.</w:t>
            </w:r>
            <w:r>
              <w:rPr>
                <w:rFonts w:ascii="Times New Roman" w:eastAsia="Times New Roman" w:hAnsi="Times New Roman" w:cs="Times New Roman"/>
                <w:sz w:val="20"/>
                <w:szCs w:val="20"/>
              </w:rPr>
              <w:t xml:space="preserve"> </w:t>
            </w:r>
          </w:p>
          <w:p w:rsidR="008C0FE8" w:rsidRDefault="002E59F6">
            <w:pPr>
              <w:numPr>
                <w:ilvl w:val="0"/>
                <w:numId w:val="3"/>
              </w:numPr>
              <w:shd w:val="clear" w:color="auto" w:fill="FFFFFF"/>
              <w:ind w:left="375"/>
              <w:rPr>
                <w:color w:val="4F81BD"/>
              </w:rPr>
            </w:pPr>
            <w:hyperlink r:id="rId79">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80">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2E59F6">
            <w:pPr>
              <w:numPr>
                <w:ilvl w:val="0"/>
                <w:numId w:val="3"/>
              </w:numPr>
              <w:shd w:val="clear" w:color="auto" w:fill="FFFFFF"/>
              <w:ind w:left="375"/>
              <w:rPr>
                <w:color w:val="4F81BD"/>
              </w:rPr>
            </w:pPr>
            <w:hyperlink r:id="rId81">
              <w:r w:rsidR="00F65ED5">
                <w:rPr>
                  <w:rFonts w:ascii="Times New Roman" w:eastAsia="Times New Roman" w:hAnsi="Times New Roman" w:cs="Times New Roman"/>
                  <w:color w:val="4F81BD"/>
                  <w:sz w:val="20"/>
                  <w:szCs w:val="20"/>
                  <w:u w:val="single"/>
                </w:rPr>
                <w:t>KCWP3: Design and Deliver Assessment Literacy - Continuous Improvement Activities</w:t>
              </w:r>
            </w:hyperlink>
          </w:p>
          <w:p w:rsidR="008C0FE8" w:rsidRDefault="002E59F6">
            <w:pPr>
              <w:numPr>
                <w:ilvl w:val="0"/>
                <w:numId w:val="3"/>
              </w:numPr>
              <w:shd w:val="clear" w:color="auto" w:fill="FFFFFF"/>
              <w:ind w:left="375"/>
              <w:rPr>
                <w:color w:val="4F81BD"/>
              </w:rPr>
            </w:pPr>
            <w:hyperlink r:id="rId82">
              <w:r w:rsidR="00F65ED5">
                <w:rPr>
                  <w:rFonts w:ascii="Times New Roman" w:eastAsia="Times New Roman" w:hAnsi="Times New Roman" w:cs="Times New Roman"/>
                  <w:color w:val="4F81BD"/>
                  <w:sz w:val="20"/>
                  <w:szCs w:val="20"/>
                  <w:u w:val="single"/>
                </w:rPr>
                <w:t>KCWP4: Review, Analyze and Apply Data - Continuous Improvement Activities</w:t>
              </w:r>
            </w:hyperlink>
          </w:p>
          <w:p w:rsidR="008C0FE8" w:rsidRDefault="002E59F6">
            <w:pPr>
              <w:numPr>
                <w:ilvl w:val="0"/>
                <w:numId w:val="3"/>
              </w:numPr>
              <w:shd w:val="clear" w:color="auto" w:fill="FFFFFF"/>
              <w:ind w:left="375"/>
              <w:rPr>
                <w:color w:val="4F81BD"/>
              </w:rPr>
            </w:pPr>
            <w:hyperlink r:id="rId83">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333333"/>
              </w:rPr>
            </w:pPr>
            <w:hyperlink r:id="rId84">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5682" w:type="dxa"/>
            <w:gridSpan w:val="3"/>
            <w:tcBorders>
              <w:top w:val="single" w:sz="24"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0"/>
                <w:szCs w:val="20"/>
              </w:rPr>
              <w:t>Identify the timeline for the activity or activities, the person(s) responsible for ensuring the fidelity of the activity or activities, and necessary funding to execute the activity or activities.</w:t>
            </w:r>
          </w:p>
          <w:p w:rsidR="008C0FE8" w:rsidRDefault="008C0FE8">
            <w:pPr>
              <w:rPr>
                <w:rFonts w:ascii="Times New Roman" w:eastAsia="Times New Roman" w:hAnsi="Times New Roman" w:cs="Times New Roman"/>
              </w:rPr>
            </w:pPr>
          </w:p>
        </w:tc>
      </w:tr>
      <w:tr w:rsidR="008C0FE8">
        <w:tc>
          <w:tcPr>
            <w:tcW w:w="2986"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Objective</w:t>
            </w:r>
          </w:p>
        </w:tc>
        <w:tc>
          <w:tcPr>
            <w:tcW w:w="3144"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Strategy</w:t>
            </w:r>
          </w:p>
        </w:tc>
        <w:tc>
          <w:tcPr>
            <w:tcW w:w="688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Activities to deploy strategy</w:t>
            </w:r>
          </w:p>
        </w:tc>
        <w:tc>
          <w:tcPr>
            <w:tcW w:w="2537"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Measure of Success</w:t>
            </w:r>
          </w:p>
        </w:tc>
        <w:tc>
          <w:tcPr>
            <w:tcW w:w="2146"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Progress Monitoring Date &amp; Notes</w:t>
            </w:r>
          </w:p>
        </w:tc>
        <w:tc>
          <w:tcPr>
            <w:tcW w:w="99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Funding</w:t>
            </w:r>
          </w:p>
        </w:tc>
      </w:tr>
      <w:tr w:rsidR="008C0FE8">
        <w:tc>
          <w:tcPr>
            <w:tcW w:w="2986"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1:</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rPr>
              <w:t xml:space="preserve">Camargo Elementary School will increase the number of students scoring </w:t>
            </w:r>
            <w:r>
              <w:rPr>
                <w:rFonts w:ascii="Times New Roman" w:eastAsia="Times New Roman" w:hAnsi="Times New Roman" w:cs="Times New Roman"/>
              </w:rPr>
              <w:lastRenderedPageBreak/>
              <w:t>proficient/distinguished in math from 42% to 44.6%.</w:t>
            </w:r>
          </w:p>
          <w:p w:rsidR="008C0FE8" w:rsidRDefault="008C0FE8">
            <w:pPr>
              <w:rPr>
                <w:rFonts w:ascii="Times New Roman" w:eastAsia="Times New Roman" w:hAnsi="Times New Roman" w:cs="Times New Roman"/>
                <w:sz w:val="22"/>
                <w:szCs w:val="22"/>
                <w:highlight w:val="cyan"/>
              </w:rPr>
            </w:pPr>
          </w:p>
        </w:tc>
        <w:tc>
          <w:tcPr>
            <w:tcW w:w="3144" w:type="dxa"/>
            <w:vMerge w:val="restart"/>
          </w:tcPr>
          <w:p w:rsidR="008C0FE8" w:rsidRDefault="00F65ED5">
            <w:pPr>
              <w:numPr>
                <w:ilvl w:val="0"/>
                <w:numId w:val="2"/>
              </w:numPr>
              <w:pBdr>
                <w:top w:val="nil"/>
                <w:left w:val="nil"/>
                <w:bottom w:val="nil"/>
                <w:right w:val="nil"/>
                <w:between w:val="nil"/>
              </w:pBdr>
              <w:tabs>
                <w:tab w:val="left" w:pos="3270"/>
              </w:tabs>
              <w:spacing w:after="160" w:line="259" w:lineRule="auto"/>
              <w:rPr>
                <w:color w:val="4F81BD"/>
              </w:rPr>
            </w:pPr>
            <w:r>
              <w:rPr>
                <w:rFonts w:ascii="Times New Roman" w:eastAsia="Times New Roman" w:hAnsi="Times New Roman" w:cs="Times New Roman"/>
                <w:color w:val="4F81BD"/>
                <w:sz w:val="20"/>
                <w:szCs w:val="20"/>
                <w:u w:val="single"/>
              </w:rPr>
              <w:lastRenderedPageBreak/>
              <w:t>K</w:t>
            </w:r>
            <w:hyperlink r:id="rId85">
              <w:r>
                <w:rPr>
                  <w:rFonts w:ascii="Times New Roman" w:eastAsia="Times New Roman" w:hAnsi="Times New Roman" w:cs="Times New Roman"/>
                  <w:color w:val="4F81BD"/>
                  <w:sz w:val="20"/>
                  <w:szCs w:val="20"/>
                  <w:u w:val="single"/>
                </w:rPr>
                <w:t>CWP 4: Review, Analyze and Apply Data</w:t>
              </w:r>
            </w:hyperlink>
          </w:p>
          <w:p w:rsidR="008C0FE8" w:rsidRDefault="008C0FE8">
            <w:pPr>
              <w:rPr>
                <w:rFonts w:ascii="Times New Roman" w:eastAsia="Times New Roman" w:hAnsi="Times New Roman" w:cs="Times New Roman"/>
                <w:sz w:val="22"/>
                <w:szCs w:val="22"/>
              </w:rPr>
            </w:pPr>
          </w:p>
        </w:tc>
        <w:tc>
          <w:tcPr>
            <w:tcW w:w="6889"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Teachers meet weekly in grade level common planning teams and monthly in Teacher Networking Teams to unpack essential standards, plan instruction, revise learning targets and align the summative assessments used to determine the impact of teaching and learning. </w:t>
            </w:r>
          </w:p>
          <w:p w:rsidR="008C0FE8" w:rsidRDefault="008C0FE8">
            <w:pPr>
              <w:rPr>
                <w:rFonts w:ascii="Times New Roman" w:eastAsia="Times New Roman" w:hAnsi="Times New Roman" w:cs="Times New Roman"/>
                <w:color w:val="000000"/>
                <w:sz w:val="22"/>
                <w:szCs w:val="22"/>
              </w:rPr>
            </w:pPr>
          </w:p>
          <w:p w:rsidR="008C0FE8" w:rsidRDefault="008C0FE8">
            <w:pPr>
              <w:rPr>
                <w:rFonts w:ascii="Times New Roman" w:eastAsia="Times New Roman" w:hAnsi="Times New Roman" w:cs="Times New Roman"/>
                <w:color w:val="000000"/>
                <w:sz w:val="22"/>
                <w:szCs w:val="22"/>
              </w:rPr>
            </w:pPr>
          </w:p>
          <w:p w:rsidR="008C0FE8" w:rsidRDefault="008C0FE8">
            <w:pPr>
              <w:rPr>
                <w:rFonts w:ascii="Times New Roman" w:eastAsia="Times New Roman" w:hAnsi="Times New Roman" w:cs="Times New Roman"/>
                <w:color w:val="000000"/>
                <w:sz w:val="22"/>
                <w:szCs w:val="22"/>
              </w:rPr>
            </w:pPr>
          </w:p>
        </w:tc>
        <w:tc>
          <w:tcPr>
            <w:tcW w:w="2537" w:type="dxa"/>
          </w:tcPr>
          <w:p w:rsidR="008C0FE8" w:rsidRDefault="00F65ED5">
            <w:pPr>
              <w:rPr>
                <w:color w:val="000000"/>
              </w:rPr>
            </w:pPr>
            <w:r>
              <w:rPr>
                <w:color w:val="000000"/>
              </w:rPr>
              <w:lastRenderedPageBreak/>
              <w:t xml:space="preserve"> </w:t>
            </w:r>
            <w:r>
              <w:rPr>
                <w:rFonts w:ascii="Times New Roman" w:eastAsia="Times New Roman" w:hAnsi="Times New Roman" w:cs="Times New Roman"/>
                <w:color w:val="000000"/>
                <w:sz w:val="22"/>
                <w:szCs w:val="22"/>
              </w:rPr>
              <w:t>Increase % of Proficient/Distinguished students (KPREP and MAP assessments)</w:t>
            </w:r>
          </w:p>
        </w:tc>
        <w:tc>
          <w:tcPr>
            <w:tcW w:w="2146" w:type="dxa"/>
          </w:tcPr>
          <w:p w:rsidR="008C0FE8" w:rsidRDefault="00F65ED5">
            <w:pPr>
              <w:rPr>
                <w:color w:val="000000"/>
              </w:rPr>
            </w:pPr>
            <w:r>
              <w:rPr>
                <w:color w:val="000000"/>
              </w:rPr>
              <w:t xml:space="preserve">Learning Targets Formative Assessments </w:t>
            </w:r>
          </w:p>
          <w:p w:rsidR="008C0FE8" w:rsidRDefault="00F65ED5">
            <w:pPr>
              <w:rPr>
                <w:color w:val="000000"/>
              </w:rPr>
            </w:pPr>
            <w:r>
              <w:rPr>
                <w:color w:val="000000"/>
              </w:rPr>
              <w:lastRenderedPageBreak/>
              <w:t>Summative Assessments</w:t>
            </w:r>
          </w:p>
        </w:tc>
        <w:tc>
          <w:tcPr>
            <w:tcW w:w="999" w:type="dxa"/>
          </w:tcPr>
          <w:p w:rsidR="008C0FE8" w:rsidRDefault="008C0FE8">
            <w:pPr>
              <w:rPr>
                <w:rFonts w:ascii="Times New Roman" w:eastAsia="Times New Roman" w:hAnsi="Times New Roman" w:cs="Times New Roman"/>
                <w:sz w:val="22"/>
                <w:szCs w:val="22"/>
              </w:rPr>
            </w:pPr>
          </w:p>
        </w:tc>
      </w:tr>
      <w:tr w:rsidR="008C0FE8">
        <w:tc>
          <w:tcPr>
            <w:tcW w:w="2986"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44"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889" w:type="dxa"/>
            <w:tcBorders>
              <w:bottom w:val="single" w:sz="4" w:space="0" w:color="000000"/>
            </w:tcBorders>
          </w:tcPr>
          <w:p w:rsidR="008C0FE8" w:rsidRDefault="008C0FE8">
            <w:pPr>
              <w:rPr>
                <w:rFonts w:ascii="Times New Roman" w:eastAsia="Times New Roman" w:hAnsi="Times New Roman" w:cs="Times New Roman"/>
                <w:color w:val="FF0000"/>
                <w:sz w:val="22"/>
                <w:szCs w:val="22"/>
              </w:rPr>
            </w:pP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PLC teams meet regularly to analyze formative</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assessments and to plan additional instructional strategies to determine</w:t>
            </w:r>
          </w:p>
          <w:p w:rsidR="008C0FE8" w:rsidRDefault="00F65ED5">
            <w:pPr>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mastery of common core standards.</w:t>
            </w:r>
          </w:p>
        </w:tc>
        <w:tc>
          <w:tcPr>
            <w:tcW w:w="2537" w:type="dxa"/>
            <w:tcBorders>
              <w:bottom w:val="single" w:sz="4" w:space="0" w:color="000000"/>
            </w:tcBorders>
          </w:tcPr>
          <w:p w:rsidR="008C0FE8" w:rsidRDefault="00F65ED5">
            <w:pPr>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Increase % of Proficient/Distinguished students (KPREP and MAP assessments)</w:t>
            </w:r>
          </w:p>
        </w:tc>
        <w:tc>
          <w:tcPr>
            <w:tcW w:w="2146" w:type="dxa"/>
            <w:tcBorders>
              <w:bottom w:val="single" w:sz="4" w:space="0" w:color="000000"/>
            </w:tcBorders>
          </w:tcPr>
          <w:p w:rsidR="008C0FE8" w:rsidRDefault="00F65ED5">
            <w:pPr>
              <w:rPr>
                <w:color w:val="000000"/>
              </w:rPr>
            </w:pPr>
            <w:r>
              <w:rPr>
                <w:color w:val="000000"/>
              </w:rPr>
              <w:t xml:space="preserve">Learning Targets Formative Assessments </w:t>
            </w:r>
          </w:p>
          <w:p w:rsidR="008C0FE8" w:rsidRDefault="00F65ED5">
            <w:pPr>
              <w:rPr>
                <w:rFonts w:ascii="Times New Roman" w:eastAsia="Times New Roman" w:hAnsi="Times New Roman" w:cs="Times New Roman"/>
                <w:color w:val="FF0000"/>
                <w:sz w:val="22"/>
                <w:szCs w:val="22"/>
              </w:rPr>
            </w:pPr>
            <w:r>
              <w:rPr>
                <w:color w:val="000000"/>
              </w:rPr>
              <w:t>Summative Assessments</w:t>
            </w:r>
          </w:p>
        </w:tc>
        <w:tc>
          <w:tcPr>
            <w:tcW w:w="999" w:type="dxa"/>
            <w:tcBorders>
              <w:bottom w:val="single" w:sz="4" w:space="0" w:color="000000"/>
            </w:tcBorders>
          </w:tcPr>
          <w:p w:rsidR="008C0FE8" w:rsidRDefault="008C0FE8">
            <w:pPr>
              <w:rPr>
                <w:rFonts w:ascii="Times New Roman" w:eastAsia="Times New Roman" w:hAnsi="Times New Roman" w:cs="Times New Roman"/>
                <w:sz w:val="22"/>
                <w:szCs w:val="22"/>
              </w:rPr>
            </w:pPr>
          </w:p>
        </w:tc>
      </w:tr>
      <w:tr w:rsidR="008C0FE8">
        <w:tc>
          <w:tcPr>
            <w:tcW w:w="2986"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44"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889" w:type="dxa"/>
            <w:tcBorders>
              <w:bottom w:val="single" w:sz="8"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37"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2146"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8" w:space="0" w:color="000000"/>
            </w:tcBorders>
          </w:tcPr>
          <w:p w:rsidR="008C0FE8" w:rsidRDefault="008C0FE8">
            <w:pPr>
              <w:rPr>
                <w:rFonts w:ascii="Times New Roman" w:eastAsia="Times New Roman" w:hAnsi="Times New Roman" w:cs="Times New Roman"/>
                <w:sz w:val="22"/>
                <w:szCs w:val="22"/>
              </w:rPr>
            </w:pPr>
          </w:p>
        </w:tc>
      </w:tr>
      <w:tr w:rsidR="008C0FE8">
        <w:tc>
          <w:tcPr>
            <w:tcW w:w="2986"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2:</w:t>
            </w:r>
          </w:p>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rPr>
              <w:t>Camargo Elementary School will increase the number of students scoring proficient/distinguished in reading from 48.8% to 51.1%.</w:t>
            </w: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sz w:val="22"/>
                <w:szCs w:val="22"/>
                <w:highlight w:val="cyan"/>
              </w:rPr>
            </w:pPr>
          </w:p>
        </w:tc>
        <w:tc>
          <w:tcPr>
            <w:tcW w:w="3144"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Review, Analyze, and Apply Data</w:t>
            </w:r>
          </w:p>
        </w:tc>
        <w:tc>
          <w:tcPr>
            <w:tcW w:w="6889"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Teachers meet weekly in grade level common planning teams and monthly in Teacher Networking Teams to unpack essential standards, plan instruction, revise learning targets and align the summative assessments used to determine the impact of teaching and learning. </w:t>
            </w:r>
          </w:p>
          <w:p w:rsidR="008C0FE8" w:rsidRDefault="008C0FE8">
            <w:pPr>
              <w:rPr>
                <w:rFonts w:ascii="Times New Roman" w:eastAsia="Times New Roman" w:hAnsi="Times New Roman" w:cs="Times New Roman"/>
                <w:color w:val="000000"/>
                <w:sz w:val="22"/>
                <w:szCs w:val="22"/>
              </w:rPr>
            </w:pPr>
          </w:p>
          <w:p w:rsidR="008C0FE8" w:rsidRDefault="008C0FE8">
            <w:pPr>
              <w:rPr>
                <w:rFonts w:ascii="Times New Roman" w:eastAsia="Times New Roman" w:hAnsi="Times New Roman" w:cs="Times New Roman"/>
                <w:color w:val="000000"/>
                <w:sz w:val="22"/>
                <w:szCs w:val="22"/>
              </w:rPr>
            </w:pPr>
          </w:p>
          <w:p w:rsidR="008C0FE8" w:rsidRDefault="008C0FE8">
            <w:pPr>
              <w:rPr>
                <w:rFonts w:ascii="Times New Roman" w:eastAsia="Times New Roman" w:hAnsi="Times New Roman" w:cs="Times New Roman"/>
                <w:color w:val="000000"/>
                <w:sz w:val="22"/>
                <w:szCs w:val="22"/>
              </w:rPr>
            </w:pPr>
          </w:p>
        </w:tc>
        <w:tc>
          <w:tcPr>
            <w:tcW w:w="2537"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Formative/Summative</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Assessments</w:t>
            </w:r>
          </w:p>
        </w:tc>
        <w:tc>
          <w:tcPr>
            <w:tcW w:w="2146" w:type="dxa"/>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Regular Education</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Special Education</w:t>
            </w:r>
          </w:p>
          <w:p w:rsidR="008C0FE8" w:rsidRDefault="008C0FE8">
            <w:pPr>
              <w:rPr>
                <w:rFonts w:ascii="Times New Roman" w:eastAsia="Times New Roman" w:hAnsi="Times New Roman" w:cs="Times New Roman"/>
                <w:color w:val="000000"/>
                <w:sz w:val="22"/>
                <w:szCs w:val="22"/>
              </w:rPr>
            </w:pPr>
          </w:p>
        </w:tc>
        <w:tc>
          <w:tcPr>
            <w:tcW w:w="999" w:type="dxa"/>
          </w:tcPr>
          <w:p w:rsidR="008C0FE8" w:rsidRDefault="008C0FE8">
            <w:pPr>
              <w:rPr>
                <w:rFonts w:ascii="Times New Roman" w:eastAsia="Times New Roman" w:hAnsi="Times New Roman" w:cs="Times New Roman"/>
                <w:color w:val="FF0000"/>
                <w:sz w:val="22"/>
                <w:szCs w:val="22"/>
              </w:rPr>
            </w:pPr>
          </w:p>
        </w:tc>
      </w:tr>
      <w:tr w:rsidR="008C0FE8">
        <w:tc>
          <w:tcPr>
            <w:tcW w:w="2986"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FF0000"/>
                <w:sz w:val="22"/>
                <w:szCs w:val="22"/>
              </w:rPr>
            </w:pPr>
          </w:p>
        </w:tc>
        <w:tc>
          <w:tcPr>
            <w:tcW w:w="3144"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FF0000"/>
                <w:sz w:val="22"/>
                <w:szCs w:val="22"/>
              </w:rPr>
            </w:pPr>
          </w:p>
        </w:tc>
        <w:tc>
          <w:tcPr>
            <w:tcW w:w="6889" w:type="dxa"/>
            <w:tcBorders>
              <w:bottom w:val="single" w:sz="4" w:space="0" w:color="000000"/>
            </w:tcBorders>
          </w:tcPr>
          <w:p w:rsidR="008C0FE8" w:rsidRDefault="008C0FE8">
            <w:pPr>
              <w:rPr>
                <w:rFonts w:ascii="Times New Roman" w:eastAsia="Times New Roman" w:hAnsi="Times New Roman" w:cs="Times New Roman"/>
                <w:color w:val="FF0000"/>
                <w:sz w:val="22"/>
                <w:szCs w:val="22"/>
              </w:rPr>
            </w:pP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PLC teams meet regularly to analyze formative</w:t>
            </w:r>
          </w:p>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assessments and to plan additional instructional strategies to determine</w:t>
            </w:r>
          </w:p>
          <w:p w:rsidR="008C0FE8" w:rsidRDefault="00F65ED5">
            <w:pPr>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mastery of common core standards.</w:t>
            </w:r>
          </w:p>
        </w:tc>
        <w:tc>
          <w:tcPr>
            <w:tcW w:w="2537" w:type="dxa"/>
            <w:tcBorders>
              <w:bottom w:val="single" w:sz="4" w:space="0" w:color="000000"/>
            </w:tcBorders>
          </w:tcPr>
          <w:p w:rsidR="008C0FE8" w:rsidRDefault="00F65ED5">
            <w:pPr>
              <w:rPr>
                <w:rFonts w:ascii="Times New Roman" w:eastAsia="Times New Roman" w:hAnsi="Times New Roman" w:cs="Times New Roman"/>
                <w:color w:val="000000"/>
                <w:sz w:val="22"/>
                <w:szCs w:val="22"/>
                <w:highlight w:val="cyan"/>
              </w:rPr>
            </w:pPr>
            <w:r>
              <w:rPr>
                <w:rFonts w:ascii="Times New Roman" w:eastAsia="Times New Roman" w:hAnsi="Times New Roman" w:cs="Times New Roman"/>
                <w:color w:val="000000"/>
                <w:sz w:val="22"/>
                <w:szCs w:val="22"/>
              </w:rPr>
              <w:t>Formative Assessments</w:t>
            </w:r>
          </w:p>
        </w:tc>
        <w:tc>
          <w:tcPr>
            <w:tcW w:w="2146" w:type="dxa"/>
            <w:tcBorders>
              <w:bottom w:val="single" w:sz="4" w:space="0" w:color="000000"/>
            </w:tcBorders>
          </w:tcPr>
          <w:p w:rsidR="008C0FE8" w:rsidRDefault="00F65ED5">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Regular Education</w:t>
            </w:r>
          </w:p>
          <w:p w:rsidR="008C0FE8" w:rsidRDefault="00F65ED5">
            <w:pPr>
              <w:rPr>
                <w:rFonts w:ascii="Times New Roman" w:eastAsia="Times New Roman" w:hAnsi="Times New Roman" w:cs="Times New Roman"/>
                <w:color w:val="000000"/>
                <w:sz w:val="22"/>
                <w:szCs w:val="22"/>
                <w:highlight w:val="cyan"/>
              </w:rPr>
            </w:pPr>
            <w:r>
              <w:rPr>
                <w:rFonts w:ascii="Times New Roman" w:eastAsia="Times New Roman" w:hAnsi="Times New Roman" w:cs="Times New Roman"/>
                <w:color w:val="000000"/>
                <w:sz w:val="22"/>
                <w:szCs w:val="22"/>
              </w:rPr>
              <w:t>Special Education</w:t>
            </w:r>
          </w:p>
          <w:p w:rsidR="008C0FE8" w:rsidRDefault="00F65ED5">
            <w:pPr>
              <w:rPr>
                <w:rFonts w:ascii="Times New Roman" w:eastAsia="Times New Roman" w:hAnsi="Times New Roman" w:cs="Times New Roman"/>
                <w:color w:val="000000"/>
                <w:sz w:val="22"/>
                <w:szCs w:val="22"/>
                <w:highlight w:val="cyan"/>
              </w:rPr>
            </w:pPr>
            <w:r>
              <w:rPr>
                <w:rFonts w:ascii="Times New Roman" w:eastAsia="Times New Roman" w:hAnsi="Times New Roman" w:cs="Times New Roman"/>
                <w:color w:val="000000"/>
                <w:sz w:val="22"/>
                <w:szCs w:val="22"/>
              </w:rPr>
              <w:t>School Leadership</w:t>
            </w:r>
          </w:p>
        </w:tc>
        <w:tc>
          <w:tcPr>
            <w:tcW w:w="999" w:type="dxa"/>
            <w:tcBorders>
              <w:bottom w:val="single" w:sz="4" w:space="0" w:color="000000"/>
            </w:tcBorders>
          </w:tcPr>
          <w:p w:rsidR="008C0FE8" w:rsidRDefault="008C0FE8">
            <w:pPr>
              <w:rPr>
                <w:rFonts w:ascii="Times New Roman" w:eastAsia="Times New Roman" w:hAnsi="Times New Roman" w:cs="Times New Roman"/>
                <w:color w:val="FF0000"/>
                <w:sz w:val="22"/>
                <w:szCs w:val="22"/>
                <w:highlight w:val="cyan"/>
              </w:rPr>
            </w:pPr>
          </w:p>
        </w:tc>
      </w:tr>
      <w:tr w:rsidR="008C0FE8">
        <w:tc>
          <w:tcPr>
            <w:tcW w:w="2986"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FF0000"/>
                <w:sz w:val="22"/>
                <w:szCs w:val="22"/>
                <w:highlight w:val="cyan"/>
              </w:rPr>
            </w:pPr>
          </w:p>
        </w:tc>
        <w:tc>
          <w:tcPr>
            <w:tcW w:w="3144"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color w:val="FF0000"/>
                <w:sz w:val="22"/>
                <w:szCs w:val="22"/>
                <w:highlight w:val="cyan"/>
              </w:rPr>
            </w:pPr>
          </w:p>
        </w:tc>
        <w:tc>
          <w:tcPr>
            <w:tcW w:w="6889" w:type="dxa"/>
            <w:tcBorders>
              <w:bottom w:val="single" w:sz="8"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37"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2146"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8" w:space="0" w:color="000000"/>
            </w:tcBorders>
          </w:tcPr>
          <w:p w:rsidR="008C0FE8" w:rsidRDefault="008C0FE8">
            <w:pPr>
              <w:rPr>
                <w:rFonts w:ascii="Times New Roman" w:eastAsia="Times New Roman" w:hAnsi="Times New Roman" w:cs="Times New Roman"/>
                <w:sz w:val="22"/>
                <w:szCs w:val="22"/>
              </w:rPr>
            </w:pPr>
          </w:p>
        </w:tc>
      </w:tr>
    </w:tbl>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8C0FE8">
      <w:pPr>
        <w:rPr>
          <w:rFonts w:ascii="Times New Roman" w:eastAsia="Times New Roman" w:hAnsi="Times New Roman" w:cs="Times New Roman"/>
        </w:rPr>
      </w:pPr>
    </w:p>
    <w:p w:rsidR="008C0FE8" w:rsidRDefault="00F65ED5">
      <w:pPr>
        <w:pStyle w:val="Heading2"/>
        <w:rPr>
          <w:rFonts w:ascii="Times New Roman" w:eastAsia="Times New Roman" w:hAnsi="Times New Roman" w:cs="Times New Roman"/>
        </w:rPr>
      </w:pPr>
      <w:r>
        <w:rPr>
          <w:rFonts w:ascii="Times New Roman" w:eastAsia="Times New Roman" w:hAnsi="Times New Roman" w:cs="Times New Roman"/>
        </w:rPr>
        <w:t>6: Other (optional)</w:t>
      </w:r>
    </w:p>
    <w:p w:rsidR="008C0FE8" w:rsidRDefault="00F65ED5">
      <w:pPr>
        <w:rPr>
          <w:rFonts w:ascii="Times New Roman" w:eastAsia="Times New Roman" w:hAnsi="Times New Roman" w:cs="Times New Roman"/>
          <w:b/>
        </w:rPr>
      </w:pPr>
      <w:r>
        <w:rPr>
          <w:rFonts w:ascii="Times New Roman" w:eastAsia="Times New Roman" w:hAnsi="Times New Roman" w:cs="Times New Roman"/>
        </w:rPr>
        <w:t xml:space="preserve">State your </w:t>
      </w:r>
      <w:r>
        <w:rPr>
          <w:rFonts w:ascii="Times New Roman" w:eastAsia="Times New Roman" w:hAnsi="Times New Roman" w:cs="Times New Roman"/>
          <w:i/>
          <w:highlight w:val="yellow"/>
        </w:rPr>
        <w:t>Other</w:t>
      </w:r>
      <w:r>
        <w:rPr>
          <w:rFonts w:ascii="Times New Roman" w:eastAsia="Times New Roman" w:hAnsi="Times New Roman" w:cs="Times New Roman"/>
        </w:rPr>
        <w:t xml:space="preserve"> </w:t>
      </w:r>
      <w:r>
        <w:rPr>
          <w:rFonts w:ascii="Times New Roman" w:eastAsia="Times New Roman" w:hAnsi="Times New Roman" w:cs="Times New Roman"/>
          <w:b/>
        </w:rPr>
        <w:t xml:space="preserve">Goal </w:t>
      </w:r>
      <w:r>
        <w:rPr>
          <w:rFonts w:ascii="Times New Roman" w:eastAsia="Times New Roman" w:hAnsi="Times New Roman" w:cs="Times New Roman"/>
        </w:rPr>
        <w:t>(optional)</w:t>
      </w:r>
    </w:p>
    <w:p w:rsidR="008C0FE8" w:rsidRDefault="008C0FE8">
      <w:pPr>
        <w:rPr>
          <w:rFonts w:ascii="Times New Roman" w:eastAsia="Times New Roman" w:hAnsi="Times New Roman" w:cs="Times New Roman"/>
        </w:rPr>
      </w:pPr>
    </w:p>
    <w:tbl>
      <w:tblPr>
        <w:tblStyle w:val="a4"/>
        <w:tblW w:w="1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3150"/>
        <w:gridCol w:w="6911"/>
        <w:gridCol w:w="2504"/>
        <w:gridCol w:w="2149"/>
        <w:gridCol w:w="999"/>
      </w:tblGrid>
      <w:tr w:rsidR="008C0FE8">
        <w:trPr>
          <w:trHeight w:val="1120"/>
        </w:trPr>
        <w:tc>
          <w:tcPr>
            <w:tcW w:w="18701" w:type="dxa"/>
            <w:gridSpan w:val="6"/>
            <w:tcBorders>
              <w:top w:val="single" w:sz="8" w:space="0" w:color="000000"/>
            </w:tcBorders>
          </w:tcPr>
          <w:p w:rsidR="008C0FE8" w:rsidRDefault="00F65ED5">
            <w:pPr>
              <w:rPr>
                <w:rFonts w:ascii="Times New Roman" w:eastAsia="Times New Roman" w:hAnsi="Times New Roman" w:cs="Times New Roman"/>
              </w:rPr>
            </w:pPr>
            <w:r>
              <w:rPr>
                <w:rFonts w:ascii="Times New Roman" w:eastAsia="Times New Roman" w:hAnsi="Times New Roman" w:cs="Times New Roman"/>
              </w:rPr>
              <w:t>Goal 6:</w:t>
            </w:r>
          </w:p>
          <w:p w:rsidR="008C0FE8" w:rsidRDefault="008C0FE8">
            <w:pPr>
              <w:rPr>
                <w:rFonts w:ascii="Times New Roman" w:eastAsia="Times New Roman" w:hAnsi="Times New Roman" w:cs="Times New Roman"/>
              </w:rPr>
            </w:pPr>
          </w:p>
        </w:tc>
      </w:tr>
      <w:tr w:rsidR="008C0FE8">
        <w:tc>
          <w:tcPr>
            <w:tcW w:w="6138" w:type="dxa"/>
            <w:gridSpan w:val="2"/>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Which </w:t>
            </w:r>
            <w:r>
              <w:rPr>
                <w:rFonts w:ascii="Times New Roman" w:eastAsia="Times New Roman" w:hAnsi="Times New Roman" w:cs="Times New Roman"/>
                <w:b/>
                <w:sz w:val="20"/>
                <w:szCs w:val="20"/>
              </w:rPr>
              <w:t xml:space="preserve">Strategy </w:t>
            </w:r>
            <w:r>
              <w:rPr>
                <w:rFonts w:ascii="Times New Roman" w:eastAsia="Times New Roman" w:hAnsi="Times New Roman" w:cs="Times New Roman"/>
                <w:sz w:val="20"/>
                <w:szCs w:val="20"/>
              </w:rPr>
              <w:t xml:space="preserve">will the school/district use to address this goal? </w:t>
            </w:r>
            <w:r>
              <w:rPr>
                <w:rFonts w:ascii="Times New Roman" w:eastAsia="Times New Roman" w:hAnsi="Times New Roman" w:cs="Times New Roman"/>
                <w:i/>
                <w:sz w:val="20"/>
                <w:szCs w:val="20"/>
              </w:rPr>
              <w:t>(The Strategy can be based upon the six Key Core Work Processes listed below or another research-based approach. Provide justification and/or attach evidence for why the strategy was chosen.)</w:t>
            </w:r>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86">
              <w:r w:rsidR="00F65ED5">
                <w:rPr>
                  <w:rFonts w:ascii="Times New Roman" w:eastAsia="Times New Roman" w:hAnsi="Times New Roman" w:cs="Times New Roman"/>
                  <w:color w:val="4F81BD"/>
                  <w:sz w:val="20"/>
                  <w:szCs w:val="20"/>
                  <w:u w:val="single"/>
                </w:rPr>
                <w:t>KCWP 1: Design and Deploy Standards</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87">
              <w:r w:rsidR="00F65ED5">
                <w:rPr>
                  <w:rFonts w:ascii="Times New Roman" w:eastAsia="Times New Roman" w:hAnsi="Times New Roman" w:cs="Times New Roman"/>
                  <w:color w:val="4F81BD"/>
                  <w:sz w:val="20"/>
                  <w:szCs w:val="20"/>
                  <w:u w:val="single"/>
                </w:rPr>
                <w:t>KCWP 2: Design and Deliver Instruction</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88">
              <w:r w:rsidR="00F65ED5">
                <w:rPr>
                  <w:rFonts w:ascii="Times New Roman" w:eastAsia="Times New Roman" w:hAnsi="Times New Roman" w:cs="Times New Roman"/>
                  <w:color w:val="4F81BD"/>
                  <w:sz w:val="20"/>
                  <w:szCs w:val="20"/>
                  <w:u w:val="single"/>
                </w:rPr>
                <w:t>KCWP 3: Design and Deliver Assessment Literacy</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89">
              <w:r w:rsidR="00F65ED5">
                <w:rPr>
                  <w:rFonts w:ascii="Times New Roman" w:eastAsia="Times New Roman" w:hAnsi="Times New Roman" w:cs="Times New Roman"/>
                  <w:color w:val="4F81BD"/>
                  <w:sz w:val="20"/>
                  <w:szCs w:val="20"/>
                  <w:u w:val="single"/>
                </w:rPr>
                <w:t>KCWP 4: Review, Analyze and Apply Data</w:t>
              </w:r>
            </w:hyperlink>
          </w:p>
          <w:p w:rsidR="008C0FE8" w:rsidRDefault="002E59F6">
            <w:pPr>
              <w:numPr>
                <w:ilvl w:val="0"/>
                <w:numId w:val="2"/>
              </w:numPr>
              <w:pBdr>
                <w:top w:val="nil"/>
                <w:left w:val="nil"/>
                <w:bottom w:val="nil"/>
                <w:right w:val="nil"/>
                <w:between w:val="nil"/>
              </w:pBdr>
              <w:tabs>
                <w:tab w:val="left" w:pos="3270"/>
              </w:tabs>
              <w:spacing w:line="259" w:lineRule="auto"/>
              <w:rPr>
                <w:color w:val="4F81BD"/>
              </w:rPr>
            </w:pPr>
            <w:hyperlink r:id="rId90">
              <w:r w:rsidR="00F65ED5">
                <w:rPr>
                  <w:rFonts w:ascii="Times New Roman" w:eastAsia="Times New Roman" w:hAnsi="Times New Roman" w:cs="Times New Roman"/>
                  <w:color w:val="4F81BD"/>
                  <w:sz w:val="20"/>
                  <w:szCs w:val="20"/>
                  <w:u w:val="single"/>
                </w:rPr>
                <w:t>KCWP 5: Design, Align and Deliver Support</w:t>
              </w:r>
            </w:hyperlink>
          </w:p>
          <w:p w:rsidR="008C0FE8" w:rsidRDefault="002E59F6">
            <w:pPr>
              <w:numPr>
                <w:ilvl w:val="0"/>
                <w:numId w:val="2"/>
              </w:numPr>
              <w:pBdr>
                <w:top w:val="nil"/>
                <w:left w:val="nil"/>
                <w:bottom w:val="nil"/>
                <w:right w:val="nil"/>
                <w:between w:val="nil"/>
              </w:pBdr>
              <w:tabs>
                <w:tab w:val="left" w:pos="3270"/>
              </w:tabs>
              <w:spacing w:after="160" w:line="259" w:lineRule="auto"/>
              <w:rPr>
                <w:color w:val="4F81BD"/>
              </w:rPr>
            </w:pPr>
            <w:hyperlink r:id="rId91">
              <w:r w:rsidR="00F65ED5">
                <w:rPr>
                  <w:rFonts w:ascii="Times New Roman" w:eastAsia="Times New Roman" w:hAnsi="Times New Roman" w:cs="Times New Roman"/>
                  <w:color w:val="4F81BD"/>
                  <w:sz w:val="20"/>
                  <w:szCs w:val="20"/>
                  <w:u w:val="single"/>
                </w:rPr>
                <w:t>KCWP 6: Establishing Learning Culture and Environment</w:t>
              </w:r>
            </w:hyperlink>
          </w:p>
          <w:p w:rsidR="008C0FE8" w:rsidRDefault="008C0FE8">
            <w:pPr>
              <w:rPr>
                <w:rFonts w:ascii="Times New Roman" w:eastAsia="Times New Roman" w:hAnsi="Times New Roman" w:cs="Times New Roman"/>
              </w:rPr>
            </w:pPr>
          </w:p>
        </w:tc>
        <w:tc>
          <w:tcPr>
            <w:tcW w:w="6911" w:type="dxa"/>
            <w:tcBorders>
              <w:top w:val="single" w:sz="24" w:space="0" w:color="000000"/>
            </w:tcBorders>
          </w:tcPr>
          <w:p w:rsidR="008C0FE8" w:rsidRDefault="00F65ED5">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Which </w:t>
            </w:r>
            <w:r>
              <w:rPr>
                <w:rFonts w:ascii="Times New Roman" w:eastAsia="Times New Roman" w:hAnsi="Times New Roman" w:cs="Times New Roman"/>
                <w:b/>
                <w:sz w:val="20"/>
                <w:szCs w:val="20"/>
              </w:rPr>
              <w:t>Activities</w:t>
            </w:r>
            <w:r>
              <w:rPr>
                <w:rFonts w:ascii="Times New Roman" w:eastAsia="Times New Roman" w:hAnsi="Times New Roman" w:cs="Times New Roman"/>
                <w:sz w:val="20"/>
                <w:szCs w:val="20"/>
              </w:rPr>
              <w:t xml:space="preserve"> will the school/district deploy based on the strategy or strategies chosen? </w:t>
            </w:r>
            <w:r>
              <w:rPr>
                <w:rFonts w:ascii="Times New Roman" w:eastAsia="Times New Roman" w:hAnsi="Times New Roman" w:cs="Times New Roman"/>
                <w:i/>
                <w:sz w:val="20"/>
                <w:szCs w:val="20"/>
              </w:rPr>
              <w:t>(The links to the Key Core Work Processes activity bank below may be a helpful resource. Provide a brief explanation or justification for the activity.</w:t>
            </w:r>
            <w:r>
              <w:rPr>
                <w:rFonts w:ascii="Times New Roman" w:eastAsia="Times New Roman" w:hAnsi="Times New Roman" w:cs="Times New Roman"/>
                <w:sz w:val="20"/>
                <w:szCs w:val="20"/>
              </w:rPr>
              <w:t xml:space="preserve"> </w:t>
            </w:r>
          </w:p>
          <w:p w:rsidR="008C0FE8" w:rsidRDefault="002E59F6">
            <w:pPr>
              <w:numPr>
                <w:ilvl w:val="0"/>
                <w:numId w:val="3"/>
              </w:numPr>
              <w:shd w:val="clear" w:color="auto" w:fill="FFFFFF"/>
              <w:ind w:left="375"/>
              <w:rPr>
                <w:color w:val="4F81BD"/>
              </w:rPr>
            </w:pPr>
            <w:hyperlink r:id="rId92">
              <w:r w:rsidR="00F65ED5">
                <w:rPr>
                  <w:rFonts w:ascii="Times New Roman" w:eastAsia="Times New Roman" w:hAnsi="Times New Roman" w:cs="Times New Roman"/>
                  <w:color w:val="4F81BD"/>
                  <w:sz w:val="20"/>
                  <w:szCs w:val="20"/>
                  <w:u w:val="single"/>
                </w:rPr>
                <w:t>KCWP1: Design and Deploy Standards - Continuous Improvement Activities</w:t>
              </w:r>
            </w:hyperlink>
          </w:p>
          <w:p w:rsidR="008C0FE8" w:rsidRDefault="002E59F6">
            <w:pPr>
              <w:numPr>
                <w:ilvl w:val="0"/>
                <w:numId w:val="3"/>
              </w:numPr>
              <w:shd w:val="clear" w:color="auto" w:fill="FFFFFF"/>
              <w:ind w:left="375"/>
              <w:rPr>
                <w:color w:val="4F81BD"/>
              </w:rPr>
            </w:pPr>
            <w:hyperlink r:id="rId93">
              <w:r w:rsidR="00F65ED5">
                <w:rPr>
                  <w:rFonts w:ascii="Times New Roman" w:eastAsia="Times New Roman" w:hAnsi="Times New Roman" w:cs="Times New Roman"/>
                  <w:color w:val="4F81BD"/>
                  <w:sz w:val="20"/>
                  <w:szCs w:val="20"/>
                  <w:u w:val="single"/>
                </w:rPr>
                <w:t>KCWP2: Design and Deliver Instruction - Continuous Improvement Activities</w:t>
              </w:r>
            </w:hyperlink>
          </w:p>
          <w:p w:rsidR="008C0FE8" w:rsidRDefault="002E59F6">
            <w:pPr>
              <w:numPr>
                <w:ilvl w:val="0"/>
                <w:numId w:val="3"/>
              </w:numPr>
              <w:shd w:val="clear" w:color="auto" w:fill="FFFFFF"/>
              <w:ind w:left="375"/>
              <w:rPr>
                <w:color w:val="4F81BD"/>
              </w:rPr>
            </w:pPr>
            <w:hyperlink r:id="rId94">
              <w:r w:rsidR="00F65ED5">
                <w:rPr>
                  <w:rFonts w:ascii="Times New Roman" w:eastAsia="Times New Roman" w:hAnsi="Times New Roman" w:cs="Times New Roman"/>
                  <w:color w:val="4F81BD"/>
                  <w:sz w:val="20"/>
                  <w:szCs w:val="20"/>
                  <w:u w:val="single"/>
                </w:rPr>
                <w:t>KCWP3: Design and Deliver Assessment Literacy - Continuous Improvement Activities</w:t>
              </w:r>
            </w:hyperlink>
          </w:p>
          <w:p w:rsidR="008C0FE8" w:rsidRDefault="002E59F6">
            <w:pPr>
              <w:numPr>
                <w:ilvl w:val="0"/>
                <w:numId w:val="3"/>
              </w:numPr>
              <w:shd w:val="clear" w:color="auto" w:fill="FFFFFF"/>
              <w:ind w:left="375"/>
              <w:rPr>
                <w:color w:val="4F81BD"/>
              </w:rPr>
            </w:pPr>
            <w:hyperlink r:id="rId95">
              <w:r w:rsidR="00F65ED5">
                <w:rPr>
                  <w:rFonts w:ascii="Times New Roman" w:eastAsia="Times New Roman" w:hAnsi="Times New Roman" w:cs="Times New Roman"/>
                  <w:color w:val="4F81BD"/>
                  <w:sz w:val="20"/>
                  <w:szCs w:val="20"/>
                  <w:u w:val="single"/>
                </w:rPr>
                <w:t>KCWP4: Review, Analyze and Apply Data - Continuous Improvement Activities</w:t>
              </w:r>
            </w:hyperlink>
          </w:p>
          <w:p w:rsidR="008C0FE8" w:rsidRDefault="002E59F6">
            <w:pPr>
              <w:numPr>
                <w:ilvl w:val="0"/>
                <w:numId w:val="3"/>
              </w:numPr>
              <w:shd w:val="clear" w:color="auto" w:fill="FFFFFF"/>
              <w:ind w:left="375"/>
              <w:rPr>
                <w:color w:val="4F81BD"/>
              </w:rPr>
            </w:pPr>
            <w:hyperlink r:id="rId96">
              <w:r w:rsidR="00F65ED5">
                <w:rPr>
                  <w:rFonts w:ascii="Times New Roman" w:eastAsia="Times New Roman" w:hAnsi="Times New Roman" w:cs="Times New Roman"/>
                  <w:color w:val="4F81BD"/>
                  <w:sz w:val="20"/>
                  <w:szCs w:val="20"/>
                  <w:u w:val="single"/>
                </w:rPr>
                <w:t>KCWP5: Design, Align and Deliver Support - Continuous Improvement Activities</w:t>
              </w:r>
            </w:hyperlink>
          </w:p>
          <w:p w:rsidR="008C0FE8" w:rsidRDefault="002E59F6">
            <w:pPr>
              <w:numPr>
                <w:ilvl w:val="0"/>
                <w:numId w:val="3"/>
              </w:numPr>
              <w:shd w:val="clear" w:color="auto" w:fill="FFFFFF"/>
              <w:ind w:left="375"/>
              <w:rPr>
                <w:color w:val="333333"/>
              </w:rPr>
            </w:pPr>
            <w:hyperlink r:id="rId97">
              <w:r w:rsidR="00F65ED5">
                <w:rPr>
                  <w:rFonts w:ascii="Times New Roman" w:eastAsia="Times New Roman" w:hAnsi="Times New Roman" w:cs="Times New Roman"/>
                  <w:color w:val="4F81BD"/>
                  <w:sz w:val="20"/>
                  <w:szCs w:val="20"/>
                  <w:u w:val="single"/>
                </w:rPr>
                <w:t>KCWP6: Establishing Learning Culture and Environment - Continuous Improvement Activities</w:t>
              </w:r>
            </w:hyperlink>
          </w:p>
        </w:tc>
        <w:tc>
          <w:tcPr>
            <w:tcW w:w="5652" w:type="dxa"/>
            <w:gridSpan w:val="3"/>
            <w:tcBorders>
              <w:top w:val="single" w:sz="24" w:space="0" w:color="000000"/>
            </w:tcBorders>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0"/>
                <w:szCs w:val="20"/>
              </w:rPr>
              <w:lastRenderedPageBreak/>
              <w:t>Identify the timeline for the activity or activities, the person(s) responsible for ensuring the fidelity of the activity or activities, and necessary funding to execute the activity or activities.</w:t>
            </w:r>
          </w:p>
          <w:p w:rsidR="008C0FE8" w:rsidRDefault="008C0FE8">
            <w:pPr>
              <w:rPr>
                <w:rFonts w:ascii="Times New Roman" w:eastAsia="Times New Roman" w:hAnsi="Times New Roman" w:cs="Times New Roman"/>
              </w:rPr>
            </w:pPr>
          </w:p>
        </w:tc>
      </w:tr>
      <w:tr w:rsidR="008C0FE8">
        <w:tc>
          <w:tcPr>
            <w:tcW w:w="2988"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Objective</w:t>
            </w:r>
          </w:p>
        </w:tc>
        <w:tc>
          <w:tcPr>
            <w:tcW w:w="3150"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Strategy</w:t>
            </w:r>
          </w:p>
        </w:tc>
        <w:tc>
          <w:tcPr>
            <w:tcW w:w="6911"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Activities to deploy strategy</w:t>
            </w:r>
          </w:p>
        </w:tc>
        <w:tc>
          <w:tcPr>
            <w:tcW w:w="2504"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Measure of Success</w:t>
            </w:r>
          </w:p>
        </w:tc>
        <w:tc>
          <w:tcPr>
            <w:tcW w:w="214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Progress Monitoring Date &amp; Notes</w:t>
            </w:r>
          </w:p>
        </w:tc>
        <w:tc>
          <w:tcPr>
            <w:tcW w:w="999" w:type="dxa"/>
            <w:shd w:val="clear" w:color="auto" w:fill="000000"/>
          </w:tcPr>
          <w:p w:rsidR="008C0FE8" w:rsidRDefault="00F65ED5">
            <w:pPr>
              <w:rPr>
                <w:rFonts w:ascii="Times New Roman" w:eastAsia="Times New Roman" w:hAnsi="Times New Roman" w:cs="Times New Roman"/>
                <w:color w:val="FFFFFF"/>
                <w:sz w:val="22"/>
                <w:szCs w:val="22"/>
              </w:rPr>
            </w:pPr>
            <w:r>
              <w:rPr>
                <w:rFonts w:ascii="Times New Roman" w:eastAsia="Times New Roman" w:hAnsi="Times New Roman" w:cs="Times New Roman"/>
                <w:color w:val="FFFFFF"/>
                <w:sz w:val="22"/>
                <w:szCs w:val="22"/>
              </w:rPr>
              <w:t>Funding</w:t>
            </w:r>
          </w:p>
        </w:tc>
      </w:tr>
      <w:tr w:rsidR="008C0FE8">
        <w:tc>
          <w:tcPr>
            <w:tcW w:w="2988"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1:</w:t>
            </w:r>
          </w:p>
        </w:tc>
        <w:tc>
          <w:tcPr>
            <w:tcW w:w="3150" w:type="dxa"/>
            <w:vMerge w:val="restart"/>
          </w:tcPr>
          <w:p w:rsidR="008C0FE8" w:rsidRDefault="008C0FE8">
            <w:pPr>
              <w:rPr>
                <w:rFonts w:ascii="Times New Roman" w:eastAsia="Times New Roman" w:hAnsi="Times New Roman" w:cs="Times New Roman"/>
                <w:sz w:val="22"/>
                <w:szCs w:val="22"/>
              </w:rPr>
            </w:pPr>
          </w:p>
        </w:tc>
        <w:tc>
          <w:tcPr>
            <w:tcW w:w="6911" w:type="dxa"/>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Pr>
          <w:p w:rsidR="008C0FE8" w:rsidRDefault="008C0FE8">
            <w:pPr>
              <w:rPr>
                <w:rFonts w:ascii="Times New Roman" w:eastAsia="Times New Roman" w:hAnsi="Times New Roman" w:cs="Times New Roman"/>
                <w:sz w:val="22"/>
                <w:szCs w:val="22"/>
              </w:rPr>
            </w:pPr>
          </w:p>
        </w:tc>
        <w:tc>
          <w:tcPr>
            <w:tcW w:w="2149" w:type="dxa"/>
          </w:tcPr>
          <w:p w:rsidR="008C0FE8" w:rsidRDefault="008C0FE8">
            <w:pPr>
              <w:rPr>
                <w:rFonts w:ascii="Times New Roman" w:eastAsia="Times New Roman" w:hAnsi="Times New Roman" w:cs="Times New Roman"/>
                <w:sz w:val="22"/>
                <w:szCs w:val="22"/>
              </w:rPr>
            </w:pPr>
          </w:p>
        </w:tc>
        <w:tc>
          <w:tcPr>
            <w:tcW w:w="999" w:type="dxa"/>
          </w:tcPr>
          <w:p w:rsidR="008C0FE8" w:rsidRDefault="008C0FE8">
            <w:pPr>
              <w:rPr>
                <w:rFonts w:ascii="Times New Roman" w:eastAsia="Times New Roman" w:hAnsi="Times New Roman" w:cs="Times New Roman"/>
                <w:sz w:val="22"/>
                <w:szCs w:val="22"/>
              </w:rPr>
            </w:pPr>
          </w:p>
        </w:tc>
      </w:tr>
      <w:tr w:rsidR="008C0FE8">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4"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Borders>
              <w:bottom w:val="single" w:sz="4" w:space="0" w:color="000000"/>
            </w:tcBorders>
          </w:tcPr>
          <w:p w:rsidR="008C0FE8" w:rsidRDefault="008C0FE8">
            <w:pPr>
              <w:rPr>
                <w:rFonts w:ascii="Times New Roman" w:eastAsia="Times New Roman" w:hAnsi="Times New Roman" w:cs="Times New Roman"/>
                <w:sz w:val="22"/>
                <w:szCs w:val="22"/>
              </w:rPr>
            </w:pPr>
          </w:p>
        </w:tc>
        <w:tc>
          <w:tcPr>
            <w:tcW w:w="2149" w:type="dxa"/>
            <w:tcBorders>
              <w:bottom w:val="single" w:sz="4"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4" w:space="0" w:color="000000"/>
            </w:tcBorders>
          </w:tcPr>
          <w:p w:rsidR="008C0FE8" w:rsidRDefault="008C0FE8">
            <w:pPr>
              <w:rPr>
                <w:rFonts w:ascii="Times New Roman" w:eastAsia="Times New Roman" w:hAnsi="Times New Roman" w:cs="Times New Roman"/>
                <w:sz w:val="22"/>
                <w:szCs w:val="22"/>
              </w:rPr>
            </w:pPr>
          </w:p>
        </w:tc>
      </w:tr>
      <w:tr w:rsidR="008C0FE8">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2149"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8" w:space="0" w:color="000000"/>
            </w:tcBorders>
          </w:tcPr>
          <w:p w:rsidR="008C0FE8" w:rsidRDefault="008C0FE8">
            <w:pPr>
              <w:rPr>
                <w:rFonts w:ascii="Times New Roman" w:eastAsia="Times New Roman" w:hAnsi="Times New Roman" w:cs="Times New Roman"/>
                <w:sz w:val="22"/>
                <w:szCs w:val="22"/>
              </w:rPr>
            </w:pPr>
          </w:p>
        </w:tc>
      </w:tr>
      <w:tr w:rsidR="008C0FE8">
        <w:tc>
          <w:tcPr>
            <w:tcW w:w="2988" w:type="dxa"/>
            <w:vMerge w:val="restart"/>
          </w:tcPr>
          <w:p w:rsidR="008C0FE8" w:rsidRDefault="00F65ED5">
            <w:pPr>
              <w:rPr>
                <w:rFonts w:ascii="Times New Roman" w:eastAsia="Times New Roman" w:hAnsi="Times New Roman" w:cs="Times New Roman"/>
                <w:sz w:val="22"/>
                <w:szCs w:val="22"/>
              </w:rPr>
            </w:pPr>
            <w:r>
              <w:rPr>
                <w:rFonts w:ascii="Times New Roman" w:eastAsia="Times New Roman" w:hAnsi="Times New Roman" w:cs="Times New Roman"/>
                <w:sz w:val="22"/>
                <w:szCs w:val="22"/>
              </w:rPr>
              <w:t>Objective 2:</w:t>
            </w:r>
          </w:p>
        </w:tc>
        <w:tc>
          <w:tcPr>
            <w:tcW w:w="3150" w:type="dxa"/>
            <w:vMerge w:val="restart"/>
          </w:tcPr>
          <w:p w:rsidR="008C0FE8" w:rsidRDefault="008C0FE8">
            <w:pPr>
              <w:rPr>
                <w:rFonts w:ascii="Times New Roman" w:eastAsia="Times New Roman" w:hAnsi="Times New Roman" w:cs="Times New Roman"/>
                <w:sz w:val="22"/>
                <w:szCs w:val="22"/>
              </w:rPr>
            </w:pPr>
          </w:p>
        </w:tc>
        <w:tc>
          <w:tcPr>
            <w:tcW w:w="6911" w:type="dxa"/>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Pr>
          <w:p w:rsidR="008C0FE8" w:rsidRDefault="008C0FE8">
            <w:pPr>
              <w:rPr>
                <w:rFonts w:ascii="Times New Roman" w:eastAsia="Times New Roman" w:hAnsi="Times New Roman" w:cs="Times New Roman"/>
                <w:sz w:val="22"/>
                <w:szCs w:val="22"/>
              </w:rPr>
            </w:pPr>
          </w:p>
        </w:tc>
        <w:tc>
          <w:tcPr>
            <w:tcW w:w="2149" w:type="dxa"/>
          </w:tcPr>
          <w:p w:rsidR="008C0FE8" w:rsidRDefault="008C0FE8">
            <w:pPr>
              <w:rPr>
                <w:rFonts w:ascii="Times New Roman" w:eastAsia="Times New Roman" w:hAnsi="Times New Roman" w:cs="Times New Roman"/>
                <w:sz w:val="22"/>
                <w:szCs w:val="22"/>
              </w:rPr>
            </w:pPr>
          </w:p>
        </w:tc>
        <w:tc>
          <w:tcPr>
            <w:tcW w:w="999" w:type="dxa"/>
          </w:tcPr>
          <w:p w:rsidR="008C0FE8" w:rsidRDefault="008C0FE8">
            <w:pPr>
              <w:rPr>
                <w:rFonts w:ascii="Times New Roman" w:eastAsia="Times New Roman" w:hAnsi="Times New Roman" w:cs="Times New Roman"/>
                <w:sz w:val="22"/>
                <w:szCs w:val="22"/>
              </w:rPr>
            </w:pPr>
          </w:p>
        </w:tc>
      </w:tr>
      <w:tr w:rsidR="008C0FE8">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4"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Borders>
              <w:bottom w:val="single" w:sz="4" w:space="0" w:color="000000"/>
            </w:tcBorders>
          </w:tcPr>
          <w:p w:rsidR="008C0FE8" w:rsidRDefault="008C0FE8">
            <w:pPr>
              <w:rPr>
                <w:rFonts w:ascii="Times New Roman" w:eastAsia="Times New Roman" w:hAnsi="Times New Roman" w:cs="Times New Roman"/>
                <w:sz w:val="22"/>
                <w:szCs w:val="22"/>
              </w:rPr>
            </w:pPr>
          </w:p>
        </w:tc>
        <w:tc>
          <w:tcPr>
            <w:tcW w:w="2149" w:type="dxa"/>
            <w:tcBorders>
              <w:bottom w:val="single" w:sz="4"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4" w:space="0" w:color="000000"/>
            </w:tcBorders>
          </w:tcPr>
          <w:p w:rsidR="008C0FE8" w:rsidRDefault="008C0FE8">
            <w:pPr>
              <w:rPr>
                <w:rFonts w:ascii="Times New Roman" w:eastAsia="Times New Roman" w:hAnsi="Times New Roman" w:cs="Times New Roman"/>
                <w:sz w:val="22"/>
                <w:szCs w:val="22"/>
              </w:rPr>
            </w:pPr>
          </w:p>
        </w:tc>
      </w:tr>
      <w:tr w:rsidR="008C0FE8">
        <w:tc>
          <w:tcPr>
            <w:tcW w:w="2988"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150" w:type="dxa"/>
            <w:vMerge/>
          </w:tcPr>
          <w:p w:rsidR="008C0FE8" w:rsidRDefault="008C0FE8">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911" w:type="dxa"/>
            <w:tcBorders>
              <w:bottom w:val="single" w:sz="8" w:space="0" w:color="000000"/>
            </w:tcBorders>
          </w:tcPr>
          <w:p w:rsidR="008C0FE8" w:rsidRDefault="008C0FE8">
            <w:pPr>
              <w:rPr>
                <w:rFonts w:ascii="Times New Roman" w:eastAsia="Times New Roman" w:hAnsi="Times New Roman" w:cs="Times New Roman"/>
                <w:sz w:val="22"/>
                <w:szCs w:val="22"/>
              </w:rPr>
            </w:pPr>
          </w:p>
          <w:p w:rsidR="008C0FE8" w:rsidRDefault="008C0FE8">
            <w:pPr>
              <w:rPr>
                <w:rFonts w:ascii="Times New Roman" w:eastAsia="Times New Roman" w:hAnsi="Times New Roman" w:cs="Times New Roman"/>
                <w:sz w:val="22"/>
                <w:szCs w:val="22"/>
              </w:rPr>
            </w:pPr>
          </w:p>
        </w:tc>
        <w:tc>
          <w:tcPr>
            <w:tcW w:w="2504"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2149" w:type="dxa"/>
            <w:tcBorders>
              <w:bottom w:val="single" w:sz="8" w:space="0" w:color="000000"/>
            </w:tcBorders>
          </w:tcPr>
          <w:p w:rsidR="008C0FE8" w:rsidRDefault="008C0FE8">
            <w:pPr>
              <w:rPr>
                <w:rFonts w:ascii="Times New Roman" w:eastAsia="Times New Roman" w:hAnsi="Times New Roman" w:cs="Times New Roman"/>
                <w:sz w:val="22"/>
                <w:szCs w:val="22"/>
              </w:rPr>
            </w:pPr>
          </w:p>
        </w:tc>
        <w:tc>
          <w:tcPr>
            <w:tcW w:w="999" w:type="dxa"/>
            <w:tcBorders>
              <w:bottom w:val="single" w:sz="8" w:space="0" w:color="000000"/>
            </w:tcBorders>
          </w:tcPr>
          <w:p w:rsidR="008C0FE8" w:rsidRDefault="008C0FE8">
            <w:pPr>
              <w:rPr>
                <w:rFonts w:ascii="Times New Roman" w:eastAsia="Times New Roman" w:hAnsi="Times New Roman" w:cs="Times New Roman"/>
                <w:sz w:val="22"/>
                <w:szCs w:val="22"/>
              </w:rPr>
            </w:pPr>
          </w:p>
        </w:tc>
      </w:tr>
    </w:tbl>
    <w:p w:rsidR="008C0FE8" w:rsidRDefault="008C0FE8">
      <w:pPr>
        <w:rPr>
          <w:rFonts w:ascii="Times New Roman" w:eastAsia="Times New Roman" w:hAnsi="Times New Roman" w:cs="Times New Roman"/>
        </w:rPr>
      </w:pPr>
    </w:p>
    <w:sectPr w:rsidR="008C0FE8">
      <w:headerReference w:type="default" r:id="rId98"/>
      <w:pgSz w:w="20160" w:h="12240"/>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F6" w:rsidRDefault="002E59F6">
      <w:r>
        <w:separator/>
      </w:r>
    </w:p>
  </w:endnote>
  <w:endnote w:type="continuationSeparator" w:id="0">
    <w:p w:rsidR="002E59F6" w:rsidRDefault="002E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F6" w:rsidRDefault="002E59F6">
      <w:r>
        <w:separator/>
      </w:r>
    </w:p>
  </w:footnote>
  <w:footnote w:type="continuationSeparator" w:id="0">
    <w:p w:rsidR="002E59F6" w:rsidRDefault="002E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FE8" w:rsidRDefault="008C0FE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7CE"/>
    <w:multiLevelType w:val="multilevel"/>
    <w:tmpl w:val="11901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81272A"/>
    <w:multiLevelType w:val="multilevel"/>
    <w:tmpl w:val="3CCA93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7E96084"/>
    <w:multiLevelType w:val="multilevel"/>
    <w:tmpl w:val="C6A2D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E8"/>
    <w:rsid w:val="002E59F6"/>
    <w:rsid w:val="004E49F5"/>
    <w:rsid w:val="008C0FE8"/>
    <w:rsid w:val="00C676AC"/>
    <w:rsid w:val="00F6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E82EE-AA27-4235-B56B-3835AB1A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education.ky.gov/school/csip/Documents/KCWP%201%20DesignandDeployStandards.pdf" TargetMode="External"/><Relationship Id="rId21" Type="http://schemas.openxmlformats.org/officeDocument/2006/relationships/hyperlink" Target="http://education.ky.gov/school/csip/Documents/KCWP%202%20DesignandDeliverInstruction.pdf" TargetMode="External"/><Relationship Id="rId34" Type="http://schemas.openxmlformats.org/officeDocument/2006/relationships/hyperlink" Target="http://education.ky.gov/school/csip/Documents/KCWP%206%20EstablishingLearningCultureandEnvironment.pdf" TargetMode="External"/><Relationship Id="rId42" Type="http://schemas.openxmlformats.org/officeDocument/2006/relationships/hyperlink" Target="http://education.ky.gov/school/csip/Documents/KCWP%202%20DesignandDeliverInstruction_CONTINUOUS%20IMPROVEMENT%20Activities.pdf" TargetMode="External"/><Relationship Id="rId47" Type="http://schemas.openxmlformats.org/officeDocument/2006/relationships/hyperlink" Target="http://education.ky.gov/school/csip/Documents/KCWP%205%20DesignAlignDeliverSupport_CONTINUOUS%20IMPROVEMENT%20Activities.pdf" TargetMode="External"/><Relationship Id="rId50" Type="http://schemas.openxmlformats.org/officeDocument/2006/relationships/hyperlink" Target="http://education.ky.gov/school/csip/Documents/KCWP%205%20DesignAlignDeliverSupport.pdf" TargetMode="External"/><Relationship Id="rId55" Type="http://schemas.openxmlformats.org/officeDocument/2006/relationships/hyperlink" Target="http://education.ky.gov/school/csip/Documents/KCWP%203%20DesignandDeliverAssessmentLiteracy.pdf" TargetMode="External"/><Relationship Id="rId63" Type="http://schemas.openxmlformats.org/officeDocument/2006/relationships/hyperlink" Target="http://education.ky.gov/school/csip/Documents/KCWP%205%20DesignAlignDeliverSupport_CONTINUOUS%20IMPROVEMENT%20Activities.pdf" TargetMode="External"/><Relationship Id="rId68" Type="http://schemas.openxmlformats.org/officeDocument/2006/relationships/hyperlink" Target="http://education.ky.gov/school/csip/Documents/KCWP%202%20DesignandDeliverInstruction.pdf" TargetMode="External"/><Relationship Id="rId76" Type="http://schemas.openxmlformats.org/officeDocument/2006/relationships/hyperlink" Target="http://education.ky.gov/school/csip/Documents/KCWP%204%20ReviewAnalyzeApplyData.pdf" TargetMode="External"/><Relationship Id="rId84" Type="http://schemas.openxmlformats.org/officeDocument/2006/relationships/hyperlink" Target="http://education.ky.gov/school/csip/Documents/KCWP%206%20EstablishingLearningCultureandEnvironment_CONTINUOUS%20IMPROVEMENT%20Activities.pdf" TargetMode="External"/><Relationship Id="rId89" Type="http://schemas.openxmlformats.org/officeDocument/2006/relationships/hyperlink" Target="http://education.ky.gov/school/csip/Documents/KCWP%204%20ReviewAnalyzeApplyData.pdf" TargetMode="External"/><Relationship Id="rId97" Type="http://schemas.openxmlformats.org/officeDocument/2006/relationships/hyperlink" Target="http://education.ky.gov/school/csip/Documents/KCWP%206%20EstablishingLearningCultureandEnvironment_CONTINUOUS%20IMPROVEMENT%20Activities.pdf" TargetMode="External"/><Relationship Id="rId7" Type="http://schemas.openxmlformats.org/officeDocument/2006/relationships/image" Target="media/image1.png"/><Relationship Id="rId71" Type="http://schemas.openxmlformats.org/officeDocument/2006/relationships/hyperlink" Target="http://education.ky.gov/school/csip/Documents/KCWP%204%20ReviewAnalyzeApplyData.pdf" TargetMode="External"/><Relationship Id="rId92" Type="http://schemas.openxmlformats.org/officeDocument/2006/relationships/hyperlink" Target="http://education.ky.gov/school/csip/Documents/KCWP%201%20DesignandDeployStandards_CONTINUOUS%20IMPROVEMENT%20Activities.pdf" TargetMode="External"/><Relationship Id="rId2" Type="http://schemas.openxmlformats.org/officeDocument/2006/relationships/styles" Target="styles.xml"/><Relationship Id="rId16" Type="http://schemas.openxmlformats.org/officeDocument/2006/relationships/hyperlink" Target="http://education.ky.gov/school/csip/Documents/KCWP%203%20DesignandDeliverAssessmentLiteracy_CONTINUOUS%20IMPROVEMENT%20Activities.pdf" TargetMode="External"/><Relationship Id="rId29" Type="http://schemas.openxmlformats.org/officeDocument/2006/relationships/hyperlink" Target="http://education.ky.gov/school/csip/Documents/KCWP%201%20DesignandDeployStandards.pdf" TargetMode="External"/><Relationship Id="rId11" Type="http://schemas.openxmlformats.org/officeDocument/2006/relationships/hyperlink" Target="http://education.ky.gov/school/csip/Documents/KCWP%204%20ReviewAnalyzeApplyData.pdf" TargetMode="External"/><Relationship Id="rId24" Type="http://schemas.openxmlformats.org/officeDocument/2006/relationships/hyperlink" Target="http://education.ky.gov/school/csip/Documents/KCWP%202%20DesignandDeliverInstruction.pdf" TargetMode="External"/><Relationship Id="rId32" Type="http://schemas.openxmlformats.org/officeDocument/2006/relationships/hyperlink" Target="http://education.ky.gov/school/csip/Documents/KCWP%204%20ReviewAnalyzeApplyData.pdf" TargetMode="External"/><Relationship Id="rId37" Type="http://schemas.openxmlformats.org/officeDocument/2006/relationships/hyperlink" Target="http://education.ky.gov/school/csip/Documents/KCWP%203%20DesignandDeliverAssessmentLiteracy_CONTINUOUS%20IMPROVEMENT%20Activities.pdf" TargetMode="External"/><Relationship Id="rId40" Type="http://schemas.openxmlformats.org/officeDocument/2006/relationships/hyperlink" Target="http://education.ky.gov/school/csip/Documents/KCWP%206%20EstablishingLearningCultureandEnvironment_CONTINUOUS%20IMPROVEMENT%20Activities.pdf" TargetMode="External"/><Relationship Id="rId45" Type="http://schemas.openxmlformats.org/officeDocument/2006/relationships/hyperlink" Target="http://education.ky.gov/school/csip/Documents/KCWP%201%20DesignandDeployStandards_CONTINUOUS%20IMPROVEMENT%20Activities.pdf" TargetMode="External"/><Relationship Id="rId53" Type="http://schemas.openxmlformats.org/officeDocument/2006/relationships/hyperlink" Target="http://education.ky.gov/school/csip/Documents/KCWP%201%20DesignandDeployStandards.pdf" TargetMode="External"/><Relationship Id="rId58" Type="http://schemas.openxmlformats.org/officeDocument/2006/relationships/hyperlink" Target="http://education.ky.gov/school/csip/Documents/KCWP%206%20EstablishingLearningCultureandEnvironment.pdf" TargetMode="External"/><Relationship Id="rId66" Type="http://schemas.openxmlformats.org/officeDocument/2006/relationships/hyperlink" Target="http://education.ky.gov/school/csip/Documents/KCWP%202%20DesignandDeliverInstruction.pdf" TargetMode="External"/><Relationship Id="rId74" Type="http://schemas.openxmlformats.org/officeDocument/2006/relationships/hyperlink" Target="http://education.ky.gov/school/csip/Documents/KCWP%202%20DesignandDeliverInstruction.pdf" TargetMode="External"/><Relationship Id="rId79" Type="http://schemas.openxmlformats.org/officeDocument/2006/relationships/hyperlink" Target="http://education.ky.gov/school/csip/Documents/KCWP%201%20DesignandDeployStandards_CONTINUOUS%20IMPROVEMENT%20Activities.pdf" TargetMode="External"/><Relationship Id="rId87" Type="http://schemas.openxmlformats.org/officeDocument/2006/relationships/hyperlink" Target="http://education.ky.gov/school/csip/Documents/KCWP%202%20DesignandDeliverInstruction.pdf" TargetMode="External"/><Relationship Id="rId5" Type="http://schemas.openxmlformats.org/officeDocument/2006/relationships/footnotes" Target="footnotes.xml"/><Relationship Id="rId61" Type="http://schemas.openxmlformats.org/officeDocument/2006/relationships/hyperlink" Target="http://education.ky.gov/school/csip/Documents/KCWP%203%20DesignandDeliverAssessmentLiteracy_CONTINUOUS%20IMPROVEMENT%20Activities.pdf" TargetMode="External"/><Relationship Id="rId82" Type="http://schemas.openxmlformats.org/officeDocument/2006/relationships/hyperlink" Target="http://education.ky.gov/school/csip/Documents/KCWP%20%204%20Review%2c%20Analyze%2c%20and%20Apply%20Data_CONTINUOUS%20IMPROVEMENT%20Activities.pdf" TargetMode="External"/><Relationship Id="rId90" Type="http://schemas.openxmlformats.org/officeDocument/2006/relationships/hyperlink" Target="http://education.ky.gov/school/csip/Documents/KCWP%205%20DesignAlignDeliverSupport.pdf" TargetMode="External"/><Relationship Id="rId95" Type="http://schemas.openxmlformats.org/officeDocument/2006/relationships/hyperlink" Target="http://education.ky.gov/school/csip/Documents/KCWP%20%204%20Review%2c%20Analyze%2c%20and%20Apply%20Data_CONTINUOUS%20IMPROVEMENT%20Activities.pdf" TargetMode="External"/><Relationship Id="rId19" Type="http://schemas.openxmlformats.org/officeDocument/2006/relationships/hyperlink" Target="http://education.ky.gov/school/csip/Documents/KCWP%206%20EstablishingLearningCultureandEnvironment_CONTINUOUS%20IMPROVEMENT%20Activities.pdf" TargetMode="External"/><Relationship Id="rId14" Type="http://schemas.openxmlformats.org/officeDocument/2006/relationships/hyperlink" Target="http://education.ky.gov/school/csip/Documents/KCWP%201%20DesignandDeployStandards_CONTINUOUS%20IMPROVEMENT%20Activities.pdf" TargetMode="External"/><Relationship Id="rId22" Type="http://schemas.openxmlformats.org/officeDocument/2006/relationships/hyperlink" Target="http://education.ky.gov/school/csip/Documents/KCWP%204%20ReviewAnalyzeApplyData.pdf" TargetMode="External"/><Relationship Id="rId27" Type="http://schemas.openxmlformats.org/officeDocument/2006/relationships/hyperlink" Target="http://education.ky.gov/school/csip/Documents/KCWP%202%20DesignandDeliverInstruction.pdf" TargetMode="External"/><Relationship Id="rId30" Type="http://schemas.openxmlformats.org/officeDocument/2006/relationships/hyperlink" Target="http://education.ky.gov/school/csip/Documents/KCWP%202%20DesignandDeliverInstruction.pdf" TargetMode="External"/><Relationship Id="rId35" Type="http://schemas.openxmlformats.org/officeDocument/2006/relationships/hyperlink" Target="http://education.ky.gov/school/csip/Documents/KCWP%201%20DesignandDeployStandards_CONTINUOUS%20IMPROVEMENT%20Activities.pdf" TargetMode="External"/><Relationship Id="rId43" Type="http://schemas.openxmlformats.org/officeDocument/2006/relationships/hyperlink" Target="http://education.ky.gov/school/csip/Documents/KCWP%205%20DesignAlignDeliverSupport_CONTINUOUS%20IMPROVEMENT%20Activities.pdf" TargetMode="External"/><Relationship Id="rId48" Type="http://schemas.openxmlformats.org/officeDocument/2006/relationships/hyperlink" Target="http://education.ky.gov/school/csip/Documents/KCWP%206%20EstablishingLearningCultureandEnvironment_CONTINUOUS%20IMPROVEMENT%20Activities.pdf" TargetMode="External"/><Relationship Id="rId56" Type="http://schemas.openxmlformats.org/officeDocument/2006/relationships/hyperlink" Target="http://education.ky.gov/school/csip/Documents/KCWP%204%20ReviewAnalyzeApplyData.pdf" TargetMode="External"/><Relationship Id="rId64" Type="http://schemas.openxmlformats.org/officeDocument/2006/relationships/hyperlink" Target="http://education.ky.gov/school/csip/Documents/KCWP%206%20EstablishingLearningCultureandEnvironment_CONTINUOUS%20IMPROVEMENT%20Activities.pdf" TargetMode="External"/><Relationship Id="rId69" Type="http://schemas.openxmlformats.org/officeDocument/2006/relationships/hyperlink" Target="http://education.ky.gov/school/csip/Documents/KCWP%204%20ReviewAnalyzeApplyData.pdf" TargetMode="External"/><Relationship Id="rId77" Type="http://schemas.openxmlformats.org/officeDocument/2006/relationships/hyperlink" Target="http://education.ky.gov/school/csip/Documents/KCWP%205%20DesignAlignDeliverSupport.pdf" TargetMode="External"/><Relationship Id="rId100" Type="http://schemas.openxmlformats.org/officeDocument/2006/relationships/theme" Target="theme/theme1.xml"/><Relationship Id="rId8" Type="http://schemas.openxmlformats.org/officeDocument/2006/relationships/hyperlink" Target="http://education.ky.gov/school/csip/Documents/KCWP%201%20DesignandDeployStandards.pdf" TargetMode="External"/><Relationship Id="rId51" Type="http://schemas.openxmlformats.org/officeDocument/2006/relationships/hyperlink" Target="http://education.ky.gov/school/csip/Documents/KCWP%201%20DesignandDeployStandards_CONTINUOUS%20IMPROVEMENT%20Activities.pdf" TargetMode="External"/><Relationship Id="rId72" Type="http://schemas.openxmlformats.org/officeDocument/2006/relationships/hyperlink" Target="http://education.ky.gov/school/csip/Documents/KCWP%202%20DesignandDeliverInstruction.pdf" TargetMode="External"/><Relationship Id="rId80" Type="http://schemas.openxmlformats.org/officeDocument/2006/relationships/hyperlink" Target="http://education.ky.gov/school/csip/Documents/KCWP%202%20DesignandDeliverInstruction_CONTINUOUS%20IMPROVEMENT%20Activities.pdf" TargetMode="External"/><Relationship Id="rId85" Type="http://schemas.openxmlformats.org/officeDocument/2006/relationships/hyperlink" Target="http://education.ky.gov/school/csip/Documents/KCWP%204%20ReviewAnalyzeApplyData.pdf" TargetMode="External"/><Relationship Id="rId93" Type="http://schemas.openxmlformats.org/officeDocument/2006/relationships/hyperlink" Target="http://education.ky.gov/school/csip/Documents/KCWP%202%20DesignandDeliverInstruction_CONTINUOUS%20IMPROVEMENT%20Activities.pdf"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education.ky.gov/school/csip/Documents/KCWP%205%20DesignAlignDeliverSupport.pdf" TargetMode="External"/><Relationship Id="rId17" Type="http://schemas.openxmlformats.org/officeDocument/2006/relationships/hyperlink" Target="http://education.ky.gov/school/csip/Documents/KCWP%20%204%20Review%2c%20Analyze%2c%20and%20Apply%20Data_CONTINUOUS%20IMPROVEMENT%20Activities.pdf" TargetMode="External"/><Relationship Id="rId25" Type="http://schemas.openxmlformats.org/officeDocument/2006/relationships/hyperlink" Target="http://education.ky.gov/school/csip/Documents/KCWP%204%20ReviewAnalyzeApplyData.pdf" TargetMode="External"/><Relationship Id="rId33" Type="http://schemas.openxmlformats.org/officeDocument/2006/relationships/hyperlink" Target="http://education.ky.gov/school/csip/Documents/KCWP%205%20DesignAlignDeliverSupport.pdf" TargetMode="External"/><Relationship Id="rId38" Type="http://schemas.openxmlformats.org/officeDocument/2006/relationships/hyperlink" Target="http://education.ky.gov/school/csip/Documents/KCWP%20%204%20Review%2c%20Analyze%2c%20and%20Apply%20Data_CONTINUOUS%20IMPROVEMENT%20Activities.pdf" TargetMode="External"/><Relationship Id="rId46" Type="http://schemas.openxmlformats.org/officeDocument/2006/relationships/hyperlink" Target="http://education.ky.gov/school/csip/Documents/KCWP%202%20DesignandDeliverInstruction_CONTINUOUS%20IMPROVEMENT%20Activities.pdf" TargetMode="External"/><Relationship Id="rId59" Type="http://schemas.openxmlformats.org/officeDocument/2006/relationships/hyperlink" Target="http://education.ky.gov/school/csip/Documents/KCWP%201%20DesignandDeployStandards_CONTINUOUS%20IMPROVEMENT%20Activities.pdf" TargetMode="External"/><Relationship Id="rId67" Type="http://schemas.openxmlformats.org/officeDocument/2006/relationships/hyperlink" Target="http://education.ky.gov/school/csip/Documents/KCWP%204%20ReviewAnalyzeApplyData.pdf" TargetMode="External"/><Relationship Id="rId20" Type="http://schemas.openxmlformats.org/officeDocument/2006/relationships/hyperlink" Target="http://education.ky.gov/school/csip/Documents/KCWP%201%20DesignandDeployStandards.pdf" TargetMode="External"/><Relationship Id="rId41" Type="http://schemas.openxmlformats.org/officeDocument/2006/relationships/hyperlink" Target="http://education.ky.gov/school/csip/Documents/KCWP%201%20DesignandDeployStandards_CONTINUOUS%20IMPROVEMENT%20Activities.pdf" TargetMode="External"/><Relationship Id="rId54" Type="http://schemas.openxmlformats.org/officeDocument/2006/relationships/hyperlink" Target="http://education.ky.gov/school/csip/Documents/KCWP%202%20DesignandDeliverInstruction.pdf" TargetMode="External"/><Relationship Id="rId62" Type="http://schemas.openxmlformats.org/officeDocument/2006/relationships/hyperlink" Target="http://education.ky.gov/school/csip/Documents/KCWP%20%204%20Review%2c%20Analyze%2c%20and%20Apply%20Data_CONTINUOUS%20IMPROVEMENT%20Activities.pdf" TargetMode="External"/><Relationship Id="rId70" Type="http://schemas.openxmlformats.org/officeDocument/2006/relationships/hyperlink" Target="http://education.ky.gov/school/csip/Documents/KCWP%202%20DesignandDeliverInstruction.pdf" TargetMode="External"/><Relationship Id="rId75" Type="http://schemas.openxmlformats.org/officeDocument/2006/relationships/hyperlink" Target="http://education.ky.gov/school/csip/Documents/KCWP%203%20DesignandDeliverAssessmentLiteracy.pdf" TargetMode="External"/><Relationship Id="rId83" Type="http://schemas.openxmlformats.org/officeDocument/2006/relationships/hyperlink" Target="http://education.ky.gov/school/csip/Documents/KCWP%205%20DesignAlignDeliverSupport_CONTINUOUS%20IMPROVEMENT%20Activities.pdf" TargetMode="External"/><Relationship Id="rId88" Type="http://schemas.openxmlformats.org/officeDocument/2006/relationships/hyperlink" Target="http://education.ky.gov/school/csip/Documents/KCWP%203%20DesignandDeliverAssessmentLiteracy.pdf" TargetMode="External"/><Relationship Id="rId91" Type="http://schemas.openxmlformats.org/officeDocument/2006/relationships/hyperlink" Target="http://education.ky.gov/school/csip/Documents/KCWP%206%20EstablishingLearningCultureandEnvironment.pdf" TargetMode="External"/><Relationship Id="rId96" Type="http://schemas.openxmlformats.org/officeDocument/2006/relationships/hyperlink" Target="http://education.ky.gov/school/csip/Documents/KCWP%205%20DesignAlignDeliverSupport_CONTINUOUS%20IMPROVEMENT%20Activitie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ducation.ky.gov/school/csip/Documents/KCWP%202%20DesignandDeliverInstruction_CONTINUOUS%20IMPROVEMENT%20Activities.pdf" TargetMode="External"/><Relationship Id="rId23" Type="http://schemas.openxmlformats.org/officeDocument/2006/relationships/hyperlink" Target="http://education.ky.gov/school/csip/Documents/KCWP%201%20DesignandDeployStandards.pdf" TargetMode="External"/><Relationship Id="rId28" Type="http://schemas.openxmlformats.org/officeDocument/2006/relationships/hyperlink" Target="http://education.ky.gov/school/csip/Documents/KCWP%204%20ReviewAnalyzeApplyData.pdf" TargetMode="External"/><Relationship Id="rId36" Type="http://schemas.openxmlformats.org/officeDocument/2006/relationships/hyperlink" Target="http://education.ky.gov/school/csip/Documents/KCWP%202%20DesignandDeliverInstruction_CONTINUOUS%20IMPROVEMENT%20Activities.pdf" TargetMode="External"/><Relationship Id="rId49" Type="http://schemas.openxmlformats.org/officeDocument/2006/relationships/hyperlink" Target="http://education.ky.gov/school/csip/Documents/KCWP%201%20DesignandDeployStandards_CONTINUOUS%20IMPROVEMENT%20Activities.pdf" TargetMode="External"/><Relationship Id="rId57" Type="http://schemas.openxmlformats.org/officeDocument/2006/relationships/hyperlink" Target="http://education.ky.gov/school/csip/Documents/KCWP%205%20DesignAlignDeliverSupport.pdf" TargetMode="External"/><Relationship Id="rId10" Type="http://schemas.openxmlformats.org/officeDocument/2006/relationships/hyperlink" Target="http://education.ky.gov/school/csip/Documents/KCWP%203%20DesignandDeliverAssessmentLiteracy.pdf" TargetMode="External"/><Relationship Id="rId31" Type="http://schemas.openxmlformats.org/officeDocument/2006/relationships/hyperlink" Target="http://education.ky.gov/school/csip/Documents/KCWP%203%20DesignandDeliverAssessmentLiteracy.pdf" TargetMode="External"/><Relationship Id="rId44" Type="http://schemas.openxmlformats.org/officeDocument/2006/relationships/hyperlink" Target="http://education.ky.gov/school/csip/Documents/KCWP%206%20EstablishingLearningCultureandEnvironment_CONTINUOUS%20IMPROVEMENT%20Activities.pdf" TargetMode="External"/><Relationship Id="rId52" Type="http://schemas.openxmlformats.org/officeDocument/2006/relationships/hyperlink" Target="http://education.ky.gov/school/csip/Documents/KCWP%205%20DesignAlignDeliverSupport.pdf" TargetMode="External"/><Relationship Id="rId60" Type="http://schemas.openxmlformats.org/officeDocument/2006/relationships/hyperlink" Target="http://education.ky.gov/school/csip/Documents/KCWP%202%20DesignandDeliverInstruction_CONTINUOUS%20IMPROVEMENT%20Activities.pdf" TargetMode="External"/><Relationship Id="rId65" Type="http://schemas.openxmlformats.org/officeDocument/2006/relationships/hyperlink" Target="http://education.ky.gov/school/csip/Documents/KCWP%204%20ReviewAnalyzeApplyData.pdf" TargetMode="External"/><Relationship Id="rId73" Type="http://schemas.openxmlformats.org/officeDocument/2006/relationships/hyperlink" Target="http://education.ky.gov/school/csip/Documents/KCWP%201%20DesignandDeployStandards.pdf" TargetMode="External"/><Relationship Id="rId78" Type="http://schemas.openxmlformats.org/officeDocument/2006/relationships/hyperlink" Target="http://education.ky.gov/school/csip/Documents/KCWP%206%20EstablishingLearningCultureandEnvironment.pdf" TargetMode="External"/><Relationship Id="rId81" Type="http://schemas.openxmlformats.org/officeDocument/2006/relationships/hyperlink" Target="http://education.ky.gov/school/csip/Documents/KCWP%203%20DesignandDeliverAssessmentLiteracy_CONTINUOUS%20IMPROVEMENT%20Activities.pdf" TargetMode="External"/><Relationship Id="rId86" Type="http://schemas.openxmlformats.org/officeDocument/2006/relationships/hyperlink" Target="http://education.ky.gov/school/csip/Documents/KCWP%201%20DesignandDeployStandards.pdf" TargetMode="External"/><Relationship Id="rId94" Type="http://schemas.openxmlformats.org/officeDocument/2006/relationships/hyperlink" Target="http://education.ky.gov/school/csip/Documents/KCWP%203%20DesignandDeliverAssessmentLiteracy_CONTINUOUS%20IMPROVEMENT%20Activities.pdf"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ucation.ky.gov/school/csip/Documents/KCWP%202%20DesignandDeliverInstruction.pdf" TargetMode="External"/><Relationship Id="rId13" Type="http://schemas.openxmlformats.org/officeDocument/2006/relationships/hyperlink" Target="http://education.ky.gov/school/csip/Documents/KCWP%206%20EstablishingLearningCultureandEnvironment.pdf" TargetMode="External"/><Relationship Id="rId18" Type="http://schemas.openxmlformats.org/officeDocument/2006/relationships/hyperlink" Target="http://education.ky.gov/school/csip/Documents/KCWP%205%20DesignAlignDeliverSupport_CONTINUOUS%20IMPROVEMENT%20Activities.pdf" TargetMode="External"/><Relationship Id="rId39" Type="http://schemas.openxmlformats.org/officeDocument/2006/relationships/hyperlink" Target="http://education.ky.gov/school/csip/Documents/KCWP%205%20DesignAlignDeliverSupport_CONTINUOUS%20IMPROVEMENT%20Activ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5624</Words>
  <Characters>32058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Napier, Dudley</dc:creator>
  <cp:lastModifiedBy>Spencer, Felicia</cp:lastModifiedBy>
  <cp:revision>2</cp:revision>
  <dcterms:created xsi:type="dcterms:W3CDTF">2020-01-02T15:24:00Z</dcterms:created>
  <dcterms:modified xsi:type="dcterms:W3CDTF">2020-01-02T15:24:00Z</dcterms:modified>
</cp:coreProperties>
</file>