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Below is a list of Designated Supports available to all students when taking the ELPAC test. Settings must be changed in TOMS at least 24 hours before testing by the Test Site Coordinator or appropriate district personnel. </w:t>
      </w:r>
    </w:p>
    <w:p w:rsidR="00000000" w:rsidDel="00000000" w:rsidP="00000000" w:rsidRDefault="00000000" w:rsidRPr="00000000" w14:paraId="00000002">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If you or anyone that works with students observes that a student may need additional support during their learning experience, Designated Supports can be added to any student’s testing experience to reduce barriers a student may experience while testing. </w:t>
      </w:r>
    </w:p>
    <w:p w:rsidR="00000000" w:rsidDel="00000000" w:rsidP="00000000" w:rsidRDefault="00000000" w:rsidRPr="00000000" w14:paraId="0000000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br w:type="textWrapping"/>
        <w:t xml:space="preserve">Please read the description of the Designated Supports available to students. If any student needs one or more of these Designated Supports please add their full name or SSID to the list. </w:t>
      </w:r>
    </w:p>
    <w:p w:rsidR="00000000" w:rsidDel="00000000" w:rsidP="00000000" w:rsidRDefault="00000000" w:rsidRPr="00000000" w14:paraId="00000005">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6">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Teacher: _______________________________ School: _______________________________________  Classroom:  _______ Grade:  ______</w:t>
      </w:r>
    </w:p>
    <w:p w:rsidR="00000000" w:rsidDel="00000000" w:rsidP="00000000" w:rsidRDefault="00000000" w:rsidRPr="00000000" w14:paraId="0000000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8">
      <w:pPr>
        <w:spacing w:after="80" w:before="6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Amplification:</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The student adjusts the volume control beyond the computer’s built-in settings using headphones or other non-embedded devices</w:t>
      </w:r>
    </w:p>
    <w:p w:rsidR="00000000" w:rsidDel="00000000" w:rsidP="00000000" w:rsidRDefault="00000000" w:rsidRPr="00000000" w14:paraId="00000009">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0E">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F">
      <w:pPr>
        <w:spacing w:after="80" w:before="6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Color contrast:</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Students may adjust screen background or font color on their electronic device based on their needs or preferences. This may include reversing the colors for the entire interface or choosing the color of font and background.</w:t>
      </w:r>
    </w:p>
    <w:p w:rsidR="00000000" w:rsidDel="00000000" w:rsidP="00000000" w:rsidRDefault="00000000" w:rsidRPr="00000000" w14:paraId="00000010">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2"/>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2">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3">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4">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15">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6">
      <w:pPr>
        <w:spacing w:after="80" w:before="6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Color overlay:</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Students with attention difficulties may need this resource to view test content. This resource may also be needed by some students with visual impairments or other print disabilities (including learning disabilities). Choice of color should be informed by evidence of those colors that meet the student’s needs.</w:t>
      </w:r>
    </w:p>
    <w:p w:rsidR="00000000" w:rsidDel="00000000" w:rsidP="00000000" w:rsidRDefault="00000000" w:rsidRPr="00000000" w14:paraId="00000017">
      <w:pPr>
        <w:spacing w:after="80" w:before="6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3"/>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9">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1C">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D">
      <w:pPr>
        <w:spacing w:after="80" w:before="6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Designated interface assistant:</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This designated support is available to students who are technology novices and have limited keyboarding skills that prevent them from responding. The designated interface assistant is available to help the students interact with, or type, their handwritten responses on the test platform. The designated interface assistant should be used only during one-on-one administration.</w:t>
      </w:r>
    </w:p>
    <w:p w:rsidR="00000000" w:rsidDel="00000000" w:rsidP="00000000" w:rsidRDefault="00000000" w:rsidRPr="00000000" w14:paraId="0000001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role meets the needs of ELPAC technology novices and young test takers.</w:t>
      </w:r>
    </w:p>
    <w:p w:rsidR="00000000" w:rsidDel="00000000" w:rsidP="00000000" w:rsidRDefault="00000000" w:rsidRPr="00000000" w14:paraId="0000001F">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4"/>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1">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2">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3">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24">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u w:val="single"/>
          <w:rtl w:val="0"/>
        </w:rPr>
        <w:t xml:space="preserve">​​</w:t>
      </w:r>
      <w:r w:rsidDel="00000000" w:rsidR="00000000" w:rsidRPr="00000000">
        <w:rPr>
          <w:rFonts w:ascii="Arial Narrow" w:cs="Arial Narrow" w:eastAsia="Arial Narrow" w:hAnsi="Arial Narrow"/>
          <w:b w:val="1"/>
          <w:sz w:val="24"/>
          <w:szCs w:val="24"/>
          <w:u w:val="single"/>
          <w:rtl w:val="0"/>
        </w:rPr>
        <w:t xml:space="preserve">Magnification:</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The size of specific areas of the screen (e.g., text, formulas, tables, graphics, navigation buttons, and mouse pointer) may be adjusted by the student with an assistive technology device or software. Magnification allows for increasing the size and changing the color contrast, including the size and color of the mouse pointer, to a level not provided for by the zoom universal tool, color contrast designated support, and/or mouse pointer designated support.</w:t>
      </w:r>
    </w:p>
    <w:p w:rsidR="00000000" w:rsidDel="00000000" w:rsidP="00000000" w:rsidRDefault="00000000" w:rsidRPr="00000000" w14:paraId="00000026">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5"/>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2A">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B">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Masking (embedded):</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Masking is a digital resource that involves blocking off content that is not of immediate need or that may be distracting to the student. The student is able to focus attention on a specific part of an item by using the masking digital resource.</w:t>
      </w:r>
    </w:p>
    <w:p w:rsidR="00000000" w:rsidDel="00000000" w:rsidP="00000000" w:rsidRDefault="00000000" w:rsidRPr="00000000" w14:paraId="0000002C">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6"/>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F">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0">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31">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2">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Masking (non-embedded):</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Masking is a non-embedded resource that involves blocking off content on the paper test that is not of immediate need or that may be distracting to the student. The student is able to focus attention on a specific part of a test item by using the masking non-embedded resource.</w:t>
      </w: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7"/>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6">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7">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38">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9">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Medical supports:</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Students may have access to medical supports for medical purposes (e.g., glucose monitor). The medical support may include a cell phone; however, it is no longer limited to devices and should support the student during testing only for medical reasons. Either the device settings must restrict access to other applications or the test administrator or test examiner must closely monitor the use of the device to maintain test security.</w:t>
      </w:r>
    </w:p>
    <w:p w:rsidR="00000000" w:rsidDel="00000000" w:rsidP="00000000" w:rsidRDefault="00000000" w:rsidRPr="00000000" w14:paraId="0000003A">
      <w:pPr>
        <w:spacing w:after="80" w:before="2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 </w:t>
      </w:r>
    </w:p>
    <w:tbl>
      <w:tblPr>
        <w:tblStyle w:val="Table8"/>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C">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D">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E">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3F">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0">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Mouse pointer (size and color):</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This embedded support allows the mouse pointer to be set to a larger size and for the color to be changed. A test administrator or test examiner sets the size and color of the mouse pointer prior to testing.</w:t>
      </w:r>
    </w:p>
    <w:p w:rsidR="00000000" w:rsidDel="00000000" w:rsidP="00000000" w:rsidRDefault="00000000" w:rsidRPr="00000000" w14:paraId="00000041">
      <w:pPr>
        <w:spacing w:after="80" w:before="2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9"/>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4">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5">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46">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7">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Noise buffers:</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Noise buffers are ear mufflers, white noise, and/or other equipment used to block external sounds.</w:t>
      </w:r>
    </w:p>
    <w:p w:rsidR="00000000" w:rsidDel="00000000" w:rsidP="00000000" w:rsidRDefault="00000000" w:rsidRPr="00000000" w14:paraId="00000048">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0"/>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A">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B">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C">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4D">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E">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Pause or replay audio—Listening domain:</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Students who may need the audio to slow down or stop momentarily may have the stimuli of the audio presentation in the Listening domain paused or replayed during the administration of the test questions.</w:t>
      </w:r>
    </w:p>
    <w:p w:rsidR="00000000" w:rsidDel="00000000" w:rsidP="00000000" w:rsidRDefault="00000000" w:rsidRPr="00000000" w14:paraId="0000004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For CAASPP, when audio is present in an item, the ability to pause or replay audio is automatically provided.</w:t>
      </w:r>
    </w:p>
    <w:p w:rsidR="00000000" w:rsidDel="00000000" w:rsidP="00000000" w:rsidRDefault="00000000" w:rsidRPr="00000000" w14:paraId="00000050">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1"/>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2">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3">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4">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55">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6">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Pause or replay audio—Speaking domain:</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Students who may need the audio to slow down or stop momentarily may have the audio presentation in the Speaking domain paused or replayed during the administration of the test questions in the Summarize an Academic Presentation task.</w:t>
      </w:r>
    </w:p>
    <w:p w:rsidR="00000000" w:rsidDel="00000000" w:rsidP="00000000" w:rsidRDefault="00000000" w:rsidRPr="00000000" w14:paraId="00000057">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2"/>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9">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A">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B">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5C">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D">
      <w:pPr>
        <w:spacing w:after="80" w:before="2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Print on demand:</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Paper copies of passages/stimuli and/or items are printed for students. For ELPAC, this resource is a designated support. </w:t>
      </w:r>
    </w:p>
    <w:p w:rsidR="00000000" w:rsidDel="00000000" w:rsidP="00000000" w:rsidRDefault="00000000" w:rsidRPr="00000000" w14:paraId="0000005E">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3"/>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0">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1">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2">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63">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u w:val="single"/>
          <w:rtl w:val="0"/>
        </w:rPr>
        <w:t xml:space="preserve">​​</w:t>
      </w:r>
      <w:r w:rsidDel="00000000" w:rsidR="00000000" w:rsidRPr="00000000">
        <w:rPr>
          <w:rFonts w:ascii="Arial Narrow" w:cs="Arial Narrow" w:eastAsia="Arial Narrow" w:hAnsi="Arial Narrow"/>
          <w:b w:val="1"/>
          <w:sz w:val="24"/>
          <w:szCs w:val="24"/>
          <w:u w:val="single"/>
          <w:rtl w:val="0"/>
        </w:rPr>
        <w:t xml:space="preserve">Read aloud (Writing Domain):</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Text is read aloud to the student by a trained and qualified person who follows the administration guidelines for the ELPAC or the read aloud protocol for the CAASPP (</w:t>
      </w:r>
      <w:hyperlink r:id="rId6">
        <w:r w:rsidDel="00000000" w:rsidR="00000000" w:rsidRPr="00000000">
          <w:rPr>
            <w:rFonts w:ascii="Arial Narrow" w:cs="Arial Narrow" w:eastAsia="Arial Narrow" w:hAnsi="Arial Narrow"/>
            <w:color w:val="0000ff"/>
            <w:sz w:val="24"/>
            <w:szCs w:val="24"/>
            <w:u w:val="single"/>
            <w:rtl w:val="0"/>
          </w:rPr>
          <w:t xml:space="preserve">https://portal.smarterbalanced.org/library/en/read-aloud-guidelines.pdf</w:t>
        </w:r>
      </w:hyperlink>
      <w:r w:rsidDel="00000000" w:rsidR="00000000" w:rsidRPr="00000000">
        <w:rPr>
          <w:rFonts w:ascii="Arial Narrow" w:cs="Arial Narrow" w:eastAsia="Arial Narrow" w:hAnsi="Arial Narrow"/>
          <w:sz w:val="24"/>
          <w:szCs w:val="24"/>
          <w:rtl w:val="0"/>
        </w:rPr>
        <w:t xml:space="preserve">). All or portions of the content may be read aloud.</w:t>
      </w:r>
    </w:p>
    <w:p w:rsidR="00000000" w:rsidDel="00000000" w:rsidP="00000000" w:rsidRDefault="00000000" w:rsidRPr="00000000" w14:paraId="00000065">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4"/>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8">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6A">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B">
      <w:pPr>
        <w:spacing w:after="8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Separate setting:</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Test location is altered so the student is tested in a setting different from that made available for most students. Separate setting may also include most beneficial time, special lighting or acoustics, and adaptive furniture.</w:t>
      </w:r>
    </w:p>
    <w:p w:rsidR="00000000" w:rsidDel="00000000" w:rsidP="00000000" w:rsidRDefault="00000000" w:rsidRPr="00000000" w14:paraId="0000006C">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5"/>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E">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6F">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0">
      <w:pPr>
        <w:spacing w:after="8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Simplified test directions:</w:t>
      </w:r>
      <w:r w:rsidDel="00000000" w:rsidR="00000000" w:rsidRPr="00000000">
        <w:rPr>
          <w:rFonts w:ascii="Arial Narrow" w:cs="Arial Narrow" w:eastAsia="Arial Narrow" w:hAnsi="Arial Narrow"/>
          <w:b w:val="1"/>
          <w:sz w:val="24"/>
          <w:szCs w:val="24"/>
          <w:rtl w:val="0"/>
        </w:rPr>
        <w:t xml:space="preserve"> </w:t>
      </w:r>
      <w:r w:rsidDel="00000000" w:rsidR="00000000" w:rsidRPr="00000000">
        <w:rPr>
          <w:rFonts w:ascii="Arial Narrow" w:cs="Arial Narrow" w:eastAsia="Arial Narrow" w:hAnsi="Arial Narrow"/>
          <w:sz w:val="24"/>
          <w:szCs w:val="24"/>
          <w:rtl w:val="0"/>
        </w:rPr>
        <w:t xml:space="preserve">The test administrator simplifies or paraphrases the test directions found in the </w:t>
      </w:r>
      <w:r w:rsidDel="00000000" w:rsidR="00000000" w:rsidRPr="00000000">
        <w:rPr>
          <w:rFonts w:ascii="Arial Narrow" w:cs="Arial Narrow" w:eastAsia="Arial Narrow" w:hAnsi="Arial Narrow"/>
          <w:i w:val="1"/>
          <w:sz w:val="24"/>
          <w:szCs w:val="24"/>
          <w:rtl w:val="0"/>
        </w:rPr>
        <w:t xml:space="preserve">Test Administration Manual. </w:t>
      </w:r>
      <w:r w:rsidDel="00000000" w:rsidR="00000000" w:rsidRPr="00000000">
        <w:rPr>
          <w:rFonts w:ascii="Arial Narrow" w:cs="Arial Narrow" w:eastAsia="Arial Narrow" w:hAnsi="Arial Narrow"/>
          <w:sz w:val="24"/>
          <w:szCs w:val="24"/>
          <w:rtl w:val="0"/>
        </w:rPr>
        <w:t xml:space="preserve">Refer</w:t>
      </w:r>
      <w:r w:rsidDel="00000000" w:rsidR="00000000" w:rsidRPr="00000000">
        <w:rPr>
          <w:rFonts w:ascii="Arial Narrow" w:cs="Arial Narrow" w:eastAsia="Arial Narrow" w:hAnsi="Arial Narrow"/>
          <w:i w:val="1"/>
          <w:sz w:val="24"/>
          <w:szCs w:val="24"/>
          <w:rtl w:val="0"/>
        </w:rPr>
        <w:t xml:space="preserve"> </w:t>
      </w:r>
      <w:r w:rsidDel="00000000" w:rsidR="00000000" w:rsidRPr="00000000">
        <w:rPr>
          <w:rFonts w:ascii="Arial Narrow" w:cs="Arial Narrow" w:eastAsia="Arial Narrow" w:hAnsi="Arial Narrow"/>
          <w:sz w:val="24"/>
          <w:szCs w:val="24"/>
          <w:rtl w:val="0"/>
        </w:rPr>
        <w:t xml:space="preserve">to the </w:t>
      </w:r>
      <w:r w:rsidDel="00000000" w:rsidR="00000000" w:rsidRPr="00000000">
        <w:rPr>
          <w:rFonts w:ascii="Arial Narrow" w:cs="Arial Narrow" w:eastAsia="Arial Narrow" w:hAnsi="Arial Narrow"/>
          <w:i w:val="1"/>
          <w:sz w:val="24"/>
          <w:szCs w:val="24"/>
          <w:rtl w:val="0"/>
        </w:rPr>
        <w:t xml:space="preserve">Guidelines for Simplified Test Directions</w:t>
      </w:r>
      <w:r w:rsidDel="00000000" w:rsidR="00000000" w:rsidRPr="00000000">
        <w:rPr>
          <w:rFonts w:ascii="Arial Narrow" w:cs="Arial Narrow" w:eastAsia="Arial Narrow" w:hAnsi="Arial Narrow"/>
          <w:sz w:val="24"/>
          <w:szCs w:val="24"/>
          <w:rtl w:val="0"/>
        </w:rPr>
        <w:t xml:space="preserve"> at</w:t>
      </w:r>
      <w:hyperlink r:id="rId7">
        <w:r w:rsidDel="00000000" w:rsidR="00000000" w:rsidRPr="00000000">
          <w:rPr>
            <w:rFonts w:ascii="Arial Narrow" w:cs="Arial Narrow" w:eastAsia="Arial Narrow" w:hAnsi="Arial Narrow"/>
            <w:sz w:val="24"/>
            <w:szCs w:val="24"/>
            <w:rtl w:val="0"/>
          </w:rPr>
          <w:t xml:space="preserve"> </w:t>
        </w:r>
      </w:hyperlink>
      <w:hyperlink r:id="rId8">
        <w:r w:rsidDel="00000000" w:rsidR="00000000" w:rsidRPr="00000000">
          <w:rPr>
            <w:rFonts w:ascii="Arial Narrow" w:cs="Arial Narrow" w:eastAsia="Arial Narrow" w:hAnsi="Arial Narrow"/>
            <w:color w:val="0000ff"/>
            <w:sz w:val="24"/>
            <w:szCs w:val="24"/>
            <w:u w:val="single"/>
            <w:rtl w:val="0"/>
          </w:rPr>
          <w:t xml:space="preserve">https://portal.smarterbalanced.org/library/en/guidelines-for-simplified-test-directions.pdf</w:t>
        </w:r>
      </w:hyperlink>
      <w:r w:rsidDel="00000000" w:rsidR="00000000" w:rsidRPr="00000000">
        <w:rPr>
          <w:rFonts w:ascii="Arial Narrow" w:cs="Arial Narrow" w:eastAsia="Arial Narrow" w:hAnsi="Arial Narrow"/>
          <w:sz w:val="24"/>
          <w:szCs w:val="24"/>
          <w:rtl w:val="0"/>
        </w:rPr>
        <w:t xml:space="preserve">.</w:t>
      </w:r>
    </w:p>
    <w:p w:rsidR="00000000" w:rsidDel="00000000" w:rsidP="00000000" w:rsidRDefault="00000000" w:rsidRPr="00000000" w14:paraId="00000071">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6"/>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3">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4">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5">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76">
      <w:pPr>
        <w:spacing w:after="8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7">
      <w:pPr>
        <w:spacing w:after="8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Translated test directions (non-embedded):</w:t>
      </w:r>
      <w:r w:rsidDel="00000000" w:rsidR="00000000" w:rsidRPr="00000000">
        <w:rPr>
          <w:rFonts w:ascii="Arial Narrow" w:cs="Arial Narrow" w:eastAsia="Arial Narrow" w:hAnsi="Arial Narrow"/>
          <w:sz w:val="24"/>
          <w:szCs w:val="24"/>
          <w:rtl w:val="0"/>
        </w:rPr>
        <w:t xml:space="preserve">Translation of test directions is a language support available prior to beginning the actual test items. Students are presented with test directions in a language other than English.For ELPAC, students who are deaf or hard of hearing and who typically use ASL or Manually Coded English can have the test directions signed to them.</w:t>
      </w:r>
    </w:p>
    <w:p w:rsidR="00000000" w:rsidDel="00000000" w:rsidP="00000000" w:rsidRDefault="00000000" w:rsidRPr="00000000" w14:paraId="00000078">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7"/>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A">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B">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C">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7D">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E">
      <w:pPr>
        <w:spacing w:after="8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7F">
      <w:pPr>
        <w:spacing w:after="8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u w:val="single"/>
          <w:rtl w:val="0"/>
        </w:rPr>
        <w:t xml:space="preserve">Turn off any universal tool(s):</w:t>
      </w:r>
      <w:r w:rsidDel="00000000" w:rsidR="00000000" w:rsidRPr="00000000">
        <w:rPr>
          <w:rFonts w:ascii="Arial Narrow" w:cs="Arial Narrow" w:eastAsia="Arial Narrow" w:hAnsi="Arial Narrow"/>
          <w:sz w:val="24"/>
          <w:szCs w:val="24"/>
          <w:rtl w:val="0"/>
        </w:rPr>
        <w:t xml:space="preserve">This designated support is the disabling of any universal tools that might be distracting or that students do not need to use or are unable to use.</w:t>
      </w:r>
    </w:p>
    <w:p w:rsidR="00000000" w:rsidDel="00000000" w:rsidP="00000000" w:rsidRDefault="00000000" w:rsidRPr="00000000" w14:paraId="00000080">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Student Full Name OR SSID</w:t>
      </w:r>
    </w:p>
    <w:tbl>
      <w:tblPr>
        <w:tblStyle w:val="Table18"/>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2">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3">
            <w:pPr>
              <w:widowControl w:val="0"/>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4">
            <w:pPr>
              <w:widowControl w:val="0"/>
              <w:spacing w:line="240" w:lineRule="auto"/>
              <w:rPr>
                <w:rFonts w:ascii="Arial Narrow" w:cs="Arial Narrow" w:eastAsia="Arial Narrow" w:hAnsi="Arial Narrow"/>
                <w:sz w:val="24"/>
                <w:szCs w:val="24"/>
              </w:rPr>
            </w:pPr>
            <w:r w:rsidDel="00000000" w:rsidR="00000000" w:rsidRPr="00000000">
              <w:rPr>
                <w:rtl w:val="0"/>
              </w:rPr>
            </w:r>
          </w:p>
        </w:tc>
      </w:tr>
    </w:tbl>
    <w:p w:rsidR="00000000" w:rsidDel="00000000" w:rsidP="00000000" w:rsidRDefault="00000000" w:rsidRPr="00000000" w14:paraId="00000085">
      <w:pPr>
        <w:jc w:val="left"/>
        <w:rPr>
          <w:rFonts w:ascii="Arial Narrow" w:cs="Arial Narrow" w:eastAsia="Arial Narrow" w:hAnsi="Arial Narrow"/>
          <w:sz w:val="24"/>
          <w:szCs w:val="24"/>
        </w:rPr>
      </w:pPr>
      <w:r w:rsidDel="00000000" w:rsidR="00000000" w:rsidRPr="00000000">
        <w:rPr>
          <w:rtl w:val="0"/>
        </w:rPr>
      </w:r>
    </w:p>
    <w:sectPr>
      <w:headerReference r:id="rId9" w:type="default"/>
      <w:footerReference r:id="rId10"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jc w:val="center"/>
      <w:rPr>
        <w:rFonts w:ascii="Arial Narrow" w:cs="Arial Narrow" w:eastAsia="Arial Narrow" w:hAnsi="Arial Narrow"/>
        <w:sz w:val="18"/>
        <w:szCs w:val="18"/>
        <w:highlight w:val="white"/>
      </w:rPr>
    </w:pPr>
    <w:r w:rsidDel="00000000" w:rsidR="00000000" w:rsidRPr="00000000">
      <w:rPr>
        <w:rFonts w:ascii="Arial Narrow" w:cs="Arial Narrow" w:eastAsia="Arial Narrow" w:hAnsi="Arial Narrow"/>
        <w:sz w:val="18"/>
        <w:szCs w:val="18"/>
        <w:rtl w:val="0"/>
      </w:rPr>
      <w:t xml:space="preserve">For a full list of Universal Tools, Designated Supports and Accommodations students can use on CAASPP and ELPAC please refer to the </w:t>
    </w:r>
    <w:hyperlink r:id="rId1">
      <w:r w:rsidDel="00000000" w:rsidR="00000000" w:rsidRPr="00000000">
        <w:rPr>
          <w:rFonts w:ascii="Arial Narrow" w:cs="Arial Narrow" w:eastAsia="Arial Narrow" w:hAnsi="Arial Narrow"/>
          <w:color w:val="1155cc"/>
          <w:sz w:val="18"/>
          <w:szCs w:val="18"/>
          <w:u w:val="single"/>
          <w:rtl w:val="0"/>
        </w:rPr>
        <w:t xml:space="preserve">California Accessibility Matrix</w:t>
      </w:r>
    </w:hyperlink>
    <w:r w:rsidDel="00000000" w:rsidR="00000000" w:rsidRPr="00000000">
      <w:rPr>
        <w:rFonts w:ascii="Arial Narrow" w:cs="Arial Narrow" w:eastAsia="Arial Narrow" w:hAnsi="Arial Narrow"/>
        <w:sz w:val="18"/>
        <w:szCs w:val="18"/>
        <w:rtl w:val="0"/>
      </w:rPr>
      <w:t xml:space="preserve"> provided by CDE. </w:t>
    </w:r>
    <w:r w:rsidDel="00000000" w:rsidR="00000000" w:rsidRPr="00000000">
      <w:rPr>
        <w:rtl w:val="0"/>
      </w:rPr>
    </w:r>
  </w:p>
  <w:p w:rsidR="00000000" w:rsidDel="00000000" w:rsidP="00000000" w:rsidRDefault="00000000" w:rsidRPr="00000000" w14:paraId="00000088">
    <w:pPr>
      <w:spacing w:line="276" w:lineRule="auto"/>
      <w:jc w:val="center"/>
      <w:rPr>
        <w:rFonts w:ascii="Arial Narrow" w:cs="Arial Narrow" w:eastAsia="Arial Narrow" w:hAnsi="Arial Narrow"/>
        <w:sz w:val="18"/>
        <w:szCs w:val="18"/>
        <w:highlight w:val="white"/>
      </w:rPr>
    </w:pPr>
    <w:r w:rsidDel="00000000" w:rsidR="00000000" w:rsidRPr="00000000">
      <w:rPr>
        <w:rFonts w:ascii="Arial Narrow" w:cs="Arial Narrow" w:eastAsia="Arial Narrow" w:hAnsi="Arial Narrow"/>
        <w:sz w:val="18"/>
        <w:szCs w:val="18"/>
        <w:highlight w:val="white"/>
        <w:rtl w:val="0"/>
      </w:rPr>
      <w:t xml:space="preserve">Created by: </w:t>
    </w:r>
  </w:p>
  <w:p w:rsidR="00000000" w:rsidDel="00000000" w:rsidP="00000000" w:rsidRDefault="00000000" w:rsidRPr="00000000" w14:paraId="00000089">
    <w:pPr>
      <w:spacing w:line="276"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highlight w:val="white"/>
        <w:rtl w:val="0"/>
      </w:rPr>
      <w:t xml:space="preserve">Melissa Garcia, SBCEO Coordinator, Language Education Services, SBCEO, </w:t>
    </w:r>
    <w:hyperlink r:id="rId2">
      <w:r w:rsidDel="00000000" w:rsidR="00000000" w:rsidRPr="00000000">
        <w:rPr>
          <w:rFonts w:ascii="Arial Narrow" w:cs="Arial Narrow" w:eastAsia="Arial Narrow" w:hAnsi="Arial Narrow"/>
          <w:color w:val="1155cc"/>
          <w:sz w:val="18"/>
          <w:szCs w:val="18"/>
          <w:highlight w:val="white"/>
          <w:u w:val="single"/>
          <w:rtl w:val="0"/>
        </w:rPr>
        <w:t xml:space="preserve">mgarcia@sbceo.org</w:t>
      </w:r>
    </w:hyperlink>
    <w:r w:rsidDel="00000000" w:rsidR="00000000" w:rsidRPr="00000000">
      <w:rPr>
        <w:rFonts w:ascii="Arial Narrow" w:cs="Arial Narrow" w:eastAsia="Arial Narrow" w:hAnsi="Arial Narrow"/>
        <w:sz w:val="18"/>
        <w:szCs w:val="18"/>
        <w:highlight w:val="white"/>
        <w:rtl w:val="0"/>
      </w:rPr>
      <w:t xml:space="preserve">, 805.964.4711x5219</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jc w:val="center"/>
      <w:rPr>
        <w:rFonts w:ascii="Arial Narrow" w:cs="Arial Narrow" w:eastAsia="Arial Narrow" w:hAnsi="Arial Narrow"/>
        <w:b w:val="1"/>
        <w:sz w:val="28"/>
        <w:szCs w:val="28"/>
      </w:rPr>
    </w:pPr>
    <w:r w:rsidDel="00000000" w:rsidR="00000000" w:rsidRPr="00000000">
      <w:rPr>
        <w:rFonts w:ascii="Arial Narrow" w:cs="Arial Narrow" w:eastAsia="Arial Narrow" w:hAnsi="Arial Narrow"/>
        <w:b w:val="1"/>
        <w:sz w:val="28"/>
        <w:szCs w:val="28"/>
        <w:rtl w:val="0"/>
      </w:rPr>
      <w:t xml:space="preserve">ELPAC Designated Support Description and Student List</w:t>
    </w:r>
    <w:r w:rsidDel="00000000" w:rsidR="00000000" w:rsidRPr="00000000">
      <w:drawing>
        <wp:anchor allowOverlap="1" behindDoc="0" distB="114300" distT="114300" distL="114300" distR="114300" hidden="0" layoutInCell="1" locked="0" relativeHeight="0" simplePos="0">
          <wp:simplePos x="0" y="0"/>
          <wp:positionH relativeFrom="column">
            <wp:posOffset>8229600</wp:posOffset>
          </wp:positionH>
          <wp:positionV relativeFrom="paragraph">
            <wp:posOffset>-314324</wp:posOffset>
          </wp:positionV>
          <wp:extent cx="500063" cy="480829"/>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00063" cy="48082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-771524</wp:posOffset>
          </wp:positionH>
          <wp:positionV relativeFrom="paragraph">
            <wp:posOffset>-314324</wp:posOffset>
          </wp:positionV>
          <wp:extent cx="1307523" cy="47625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307523"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portal.smarterbalanced.org/library/en/read-aloud-guidelines.pdf" TargetMode="External"/><Relationship Id="rId7" Type="http://schemas.openxmlformats.org/officeDocument/2006/relationships/hyperlink" Target="https://portal.smarterbalanced.org/library/en/guidelines-for-simplified-test-directions.pdf" TargetMode="External"/><Relationship Id="rId8" Type="http://schemas.openxmlformats.org/officeDocument/2006/relationships/hyperlink" Target="https://portal.smarterbalanced.org/library/en/guidelines-for-simplified-test-direction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cde.ca.gov/ta/tg/ca/accessibilityresources.asp" TargetMode="External"/><Relationship Id="rId2" Type="http://schemas.openxmlformats.org/officeDocument/2006/relationships/hyperlink" Target="mailto:mgarcia@sbce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