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0023DA" w14:textId="77777777" w:rsidR="00E52845" w:rsidRPr="00836CA9" w:rsidRDefault="00836CA9" w:rsidP="00836CA9">
      <w:pPr>
        <w:pStyle w:val="NormalWeb"/>
        <w:jc w:val="center"/>
        <w:rPr>
          <w:rFonts w:ascii="Arial" w:hAnsi="Arial" w:cs="Arial"/>
          <w:b/>
          <w:sz w:val="27"/>
        </w:rPr>
      </w:pPr>
      <w:bookmarkStart w:id="0" w:name="_GoBack"/>
      <w:bookmarkEnd w:id="0"/>
      <w:r w:rsidRPr="00836CA9">
        <w:rPr>
          <w:rFonts w:ascii="Arial" w:hAnsi="Arial" w:cs="Arial"/>
          <w:b/>
          <w:sz w:val="27"/>
        </w:rPr>
        <w:t>NON-DISCRIMINATION AND EQUAL OPPORTUNITY POLICY</w:t>
      </w:r>
    </w:p>
    <w:p w14:paraId="046C3E5C" w14:textId="77777777" w:rsidR="00E52845" w:rsidRDefault="00836CA9" w:rsidP="00836CA9">
      <w:pPr>
        <w:pStyle w:val="NormalWeb"/>
        <w:jc w:val="both"/>
        <w:rPr>
          <w:rFonts w:ascii="Arial" w:hAnsi="Arial" w:cs="Arial"/>
        </w:rPr>
      </w:pPr>
      <w:r>
        <w:rPr>
          <w:rFonts w:ascii="Arial" w:hAnsi="Arial" w:cs="Arial"/>
          <w:shd w:val="clear" w:color="auto" w:fill="FFFFFF"/>
        </w:rPr>
        <w:t>The Board of Education, its officers and employees, shall not discriminate against any student, employee or applicant on the basis of</w:t>
      </w:r>
      <w:r>
        <w:rPr>
          <w:rFonts w:ascii="Arial" w:hAnsi="Arial" w:cs="Arial"/>
        </w:rPr>
        <w:t xml:space="preserve"> </w:t>
      </w:r>
      <w:r>
        <w:rPr>
          <w:rFonts w:ascii="Arial" w:hAnsi="Arial" w:cs="Arial"/>
          <w:shd w:val="clear" w:color="auto" w:fill="FFFFFF"/>
        </w:rPr>
        <w:t>legally protected classes, such as, but not limited to:</w:t>
      </w:r>
      <w:r>
        <w:rPr>
          <w:rFonts w:ascii="Arial" w:hAnsi="Arial" w:cs="Arial"/>
        </w:rPr>
        <w:t xml:space="preserve"> </w:t>
      </w:r>
      <w:r>
        <w:rPr>
          <w:rFonts w:ascii="Arial" w:hAnsi="Arial" w:cs="Arial"/>
          <w:shd w:val="clear" w:color="auto" w:fill="FFFFFF"/>
        </w:rPr>
        <w:t>race, color, national origin, creed, religion, marital status, sex</w:t>
      </w:r>
      <w:r>
        <w:rPr>
          <w:rFonts w:ascii="Arial" w:hAnsi="Arial" w:cs="Arial"/>
        </w:rPr>
        <w:t xml:space="preserve"> </w:t>
      </w:r>
      <w:r>
        <w:rPr>
          <w:rFonts w:ascii="Arial" w:hAnsi="Arial" w:cs="Arial"/>
          <w:shd w:val="clear" w:color="auto" w:fill="FFFFFF"/>
        </w:rPr>
        <w:t>(including pregnancy, childbirth, or a related medical condition), age, sexual orientation or disability</w:t>
      </w:r>
      <w:r>
        <w:rPr>
          <w:rFonts w:ascii="Arial" w:hAnsi="Arial" w:cs="Arial"/>
        </w:rPr>
        <w:t xml:space="preserve"> </w:t>
      </w:r>
      <w:r>
        <w:rPr>
          <w:rFonts w:ascii="Arial" w:hAnsi="Arial" w:cs="Arial"/>
          <w:shd w:val="clear" w:color="auto" w:fill="FFFFFF"/>
        </w:rPr>
        <w:t>(physical or mental)</w:t>
      </w:r>
      <w:r>
        <w:rPr>
          <w:rFonts w:ascii="Arial" w:hAnsi="Arial" w:cs="Arial"/>
        </w:rPr>
        <w:t xml:space="preserve"> </w:t>
      </w:r>
      <w:r>
        <w:rPr>
          <w:rFonts w:ascii="Arial" w:hAnsi="Arial" w:cs="Arial"/>
          <w:shd w:val="clear" w:color="auto" w:fill="FFFFFF"/>
        </w:rPr>
        <w:t>or predisposing genetic characteristics,</w:t>
      </w:r>
      <w:r>
        <w:rPr>
          <w:rFonts w:ascii="Arial" w:hAnsi="Arial" w:cs="Arial"/>
        </w:rPr>
        <w:t xml:space="preserve"> </w:t>
      </w:r>
      <w:r>
        <w:rPr>
          <w:rFonts w:ascii="Arial" w:hAnsi="Arial" w:cs="Arial"/>
          <w:shd w:val="clear" w:color="auto" w:fill="FFFFFF"/>
        </w:rPr>
        <w:t>military work or status, domestic violence victim status, or use of a guide dog, hearing dog, or service animal, as applicable.</w:t>
      </w:r>
      <w:r>
        <w:rPr>
          <w:rFonts w:ascii="Arial" w:hAnsi="Arial" w:cs="Arial"/>
        </w:rPr>
        <w:t xml:space="preserve"> </w:t>
      </w:r>
      <w:r>
        <w:rPr>
          <w:rFonts w:ascii="Arial" w:hAnsi="Arial" w:cs="Arial"/>
          <w:shd w:val="clear" w:color="auto" w:fill="FFFFFF"/>
        </w:rPr>
        <w:t> The district will provide notice of this policy in accordance with federal and state law and regulation.</w:t>
      </w:r>
    </w:p>
    <w:p w14:paraId="47A112EF" w14:textId="77777777" w:rsidR="00E52845" w:rsidRDefault="00836CA9" w:rsidP="00836CA9">
      <w:pPr>
        <w:pStyle w:val="NormalWeb"/>
        <w:jc w:val="both"/>
        <w:rPr>
          <w:rFonts w:ascii="Arial" w:hAnsi="Arial" w:cs="Arial"/>
        </w:rPr>
      </w:pPr>
      <w:r>
        <w:rPr>
          <w:rFonts w:ascii="Arial" w:hAnsi="Arial" w:cs="Arial"/>
          <w:shd w:val="clear" w:color="auto" w:fill="FFFFFF"/>
        </w:rPr>
        <w:t>This policy of nondiscrimination includes access by students to educational programs, counseling services for students, course offerings, and student activities, as well as recruitment and appointment of employees and employment pay, benefits, advancement and/or terminations.</w:t>
      </w:r>
    </w:p>
    <w:p w14:paraId="0960278E" w14:textId="77777777" w:rsidR="00E52845" w:rsidRDefault="00836CA9" w:rsidP="00836CA9">
      <w:pPr>
        <w:pStyle w:val="NormalWeb"/>
        <w:jc w:val="both"/>
        <w:rPr>
          <w:rFonts w:ascii="Arial" w:hAnsi="Arial" w:cs="Arial"/>
        </w:rPr>
      </w:pPr>
      <w:r>
        <w:rPr>
          <w:rFonts w:ascii="Arial" w:hAnsi="Arial" w:cs="Arial"/>
          <w:shd w:val="clear" w:color="auto" w:fill="FFFFFF"/>
        </w:rPr>
        <w:t>The Board of Education, its officers and employees</w:t>
      </w:r>
      <w:r>
        <w:rPr>
          <w:rFonts w:ascii="Arial" w:hAnsi="Arial" w:cs="Arial"/>
        </w:rPr>
        <w:t xml:space="preserve"> </w:t>
      </w:r>
      <w:r>
        <w:rPr>
          <w:rFonts w:ascii="Arial" w:hAnsi="Arial" w:cs="Arial"/>
          <w:shd w:val="clear" w:color="auto" w:fill="FFFFFF"/>
        </w:rPr>
        <w:t>shall</w:t>
      </w:r>
      <w:r>
        <w:rPr>
          <w:rFonts w:ascii="Arial" w:hAnsi="Arial" w:cs="Arial"/>
        </w:rPr>
        <w:t xml:space="preserve"> </w:t>
      </w:r>
      <w:r>
        <w:rPr>
          <w:rFonts w:ascii="Arial" w:hAnsi="Arial" w:cs="Arial"/>
          <w:shd w:val="clear" w:color="auto" w:fill="FFFFFF"/>
        </w:rPr>
        <w:t>not discriminate against students on the basis of actual or perceived race, color, weight, national origin, ethnic group, religion, religious practice, disability, sex; sexual orientation, or gender (including gender identity and expression).</w:t>
      </w:r>
      <w:r>
        <w:rPr>
          <w:rFonts w:ascii="Arial" w:hAnsi="Arial" w:cs="Arial"/>
        </w:rPr>
        <w:t xml:space="preserve"> </w:t>
      </w:r>
      <w:r>
        <w:rPr>
          <w:rFonts w:ascii="Arial" w:hAnsi="Arial" w:cs="Arial"/>
          <w:shd w:val="clear" w:color="auto" w:fill="FFFFFF"/>
        </w:rPr>
        <w:t> </w:t>
      </w:r>
    </w:p>
    <w:p w14:paraId="48DA2610" w14:textId="77777777" w:rsidR="00E52845" w:rsidRDefault="00836CA9" w:rsidP="00836CA9">
      <w:pPr>
        <w:pStyle w:val="NormalWeb"/>
        <w:jc w:val="both"/>
        <w:rPr>
          <w:rFonts w:ascii="Arial" w:hAnsi="Arial" w:cs="Arial"/>
        </w:rPr>
      </w:pPr>
      <w:r>
        <w:rPr>
          <w:rFonts w:ascii="Arial" w:hAnsi="Arial" w:cs="Arial"/>
          <w:shd w:val="clear" w:color="auto" w:fill="FFFFFF"/>
        </w:rPr>
        <w:t>A finding that an individual has engaged in conduct in violation of this policy may result in disciplinary action and/or filing of a report with third parties in the manner prescribed by the district code of conduct, the law or applicable contract.</w:t>
      </w:r>
    </w:p>
    <w:p w14:paraId="73F3057B" w14:textId="77777777" w:rsidR="00E52845" w:rsidRPr="00622682" w:rsidRDefault="00836CA9" w:rsidP="00836CA9">
      <w:pPr>
        <w:pStyle w:val="NormalWeb"/>
        <w:jc w:val="both"/>
        <w:rPr>
          <w:rFonts w:ascii="Arial" w:hAnsi="Arial" w:cs="Arial"/>
        </w:rPr>
      </w:pPr>
      <w:r>
        <w:rPr>
          <w:rFonts w:ascii="Arial" w:hAnsi="Arial" w:cs="Arial"/>
          <w:shd w:val="clear" w:color="auto" w:fill="FFFFFF"/>
        </w:rPr>
        <w:t xml:space="preserve">Nothing in this policy shall be construed to prohibit a denial of admission into, or exclusion from, a course of instruction or activity based on a person’s gender that would be permissible under the law, or to prohibit, as discrimination based on </w:t>
      </w:r>
      <w:r w:rsidRPr="00622682">
        <w:rPr>
          <w:rFonts w:ascii="Arial" w:hAnsi="Arial" w:cs="Arial"/>
          <w:shd w:val="clear" w:color="auto" w:fill="FFFFFF"/>
        </w:rPr>
        <w:t>disability, actions that would be permissible under the law.</w:t>
      </w:r>
    </w:p>
    <w:p w14:paraId="4D263F70" w14:textId="77777777" w:rsidR="00E52845" w:rsidRDefault="00836CA9" w:rsidP="00836CA9">
      <w:pPr>
        <w:pStyle w:val="NormalWeb"/>
        <w:jc w:val="both"/>
        <w:rPr>
          <w:rFonts w:ascii="Arial" w:hAnsi="Arial" w:cs="Arial"/>
        </w:rPr>
      </w:pPr>
      <w:r w:rsidRPr="00622682">
        <w:rPr>
          <w:rFonts w:ascii="Arial" w:hAnsi="Arial" w:cs="Arial"/>
          <w:shd w:val="clear" w:color="auto" w:fill="FFFFFF"/>
        </w:rPr>
        <w:t xml:space="preserve">The </w:t>
      </w:r>
      <w:r w:rsidR="00792381" w:rsidRPr="00622682">
        <w:rPr>
          <w:rFonts w:ascii="Arial" w:hAnsi="Arial" w:cs="Arial"/>
          <w:shd w:val="clear" w:color="auto" w:fill="FFFFFF"/>
        </w:rPr>
        <w:t>Human Rights Officers have</w:t>
      </w:r>
      <w:r w:rsidRPr="00622682">
        <w:rPr>
          <w:rFonts w:ascii="Arial" w:hAnsi="Arial" w:cs="Arial"/>
          <w:shd w:val="clear" w:color="auto" w:fill="FFFFFF"/>
        </w:rPr>
        <w:t xml:space="preserve"> been designated to handle inquiries regarding the district’s non-discrimination policies.</w:t>
      </w:r>
      <w:r w:rsidRPr="00622682">
        <w:rPr>
          <w:rFonts w:ascii="Arial" w:hAnsi="Arial" w:cs="Arial"/>
        </w:rPr>
        <w:t xml:space="preserve"> </w:t>
      </w:r>
      <w:r w:rsidRPr="00622682">
        <w:rPr>
          <w:rFonts w:ascii="Arial" w:hAnsi="Arial" w:cs="Arial"/>
          <w:shd w:val="clear" w:color="auto" w:fill="FFFFFF"/>
        </w:rPr>
        <w:t xml:space="preserve"> Contact information for </w:t>
      </w:r>
      <w:r w:rsidR="00622682">
        <w:rPr>
          <w:rFonts w:ascii="Arial" w:hAnsi="Arial" w:cs="Arial"/>
          <w:shd w:val="clear" w:color="auto" w:fill="FFFFFF"/>
        </w:rPr>
        <w:t xml:space="preserve">each of </w:t>
      </w:r>
      <w:r w:rsidRPr="00622682">
        <w:rPr>
          <w:rFonts w:ascii="Arial" w:hAnsi="Arial" w:cs="Arial"/>
          <w:shd w:val="clear" w:color="auto" w:fill="FFFFFF"/>
        </w:rPr>
        <w:t xml:space="preserve">the </w:t>
      </w:r>
      <w:r w:rsidR="00622682" w:rsidRPr="00622682">
        <w:rPr>
          <w:rFonts w:ascii="Arial" w:hAnsi="Arial" w:cs="Arial"/>
          <w:shd w:val="clear" w:color="auto" w:fill="FFFFFF"/>
        </w:rPr>
        <w:t>Human Rights Officer</w:t>
      </w:r>
      <w:r w:rsidRPr="00622682">
        <w:rPr>
          <w:rFonts w:ascii="Arial" w:hAnsi="Arial" w:cs="Arial"/>
          <w:shd w:val="clear" w:color="auto" w:fill="FFFFFF"/>
        </w:rPr>
        <w:t xml:space="preserve"> is available on the district’s website.</w:t>
      </w:r>
      <w:r w:rsidRPr="00622682">
        <w:rPr>
          <w:rFonts w:ascii="Arial" w:hAnsi="Arial" w:cs="Arial"/>
        </w:rPr>
        <w:t xml:space="preserve"> </w:t>
      </w:r>
      <w:r w:rsidRPr="00622682">
        <w:rPr>
          <w:rFonts w:ascii="Arial" w:hAnsi="Arial" w:cs="Arial"/>
          <w:shd w:val="clear" w:color="auto" w:fill="FFFFFF"/>
        </w:rPr>
        <w:t> Complaints of sexual harassment or discrimination are covered by policy 0110.</w:t>
      </w:r>
    </w:p>
    <w:p w14:paraId="4F5C79FD" w14:textId="77777777" w:rsidR="00E52845" w:rsidRDefault="00836CA9" w:rsidP="00836CA9">
      <w:pPr>
        <w:pStyle w:val="NormalWeb"/>
        <w:jc w:val="both"/>
        <w:rPr>
          <w:rFonts w:ascii="Arial" w:hAnsi="Arial" w:cs="Arial"/>
        </w:rPr>
      </w:pPr>
      <w:r>
        <w:rPr>
          <w:rFonts w:ascii="Arial" w:hAnsi="Arial" w:cs="Arial"/>
          <w:shd w:val="clear" w:color="auto" w:fill="FFFFFF"/>
        </w:rPr>
        <w:t>All complainants and those who participate in the investigation of a complaint in conformity with state law and district policies, who have acted reasonably and in good faith, have the right to be free from retaliation of any kind.</w:t>
      </w:r>
    </w:p>
    <w:p w14:paraId="29C0B1A2" w14:textId="77777777" w:rsidR="00E52845" w:rsidRDefault="00836CA9" w:rsidP="00836CA9">
      <w:pPr>
        <w:pStyle w:val="NormalWeb"/>
        <w:jc w:val="both"/>
        <w:rPr>
          <w:rFonts w:ascii="Arial" w:hAnsi="Arial" w:cs="Arial"/>
        </w:rPr>
      </w:pPr>
      <w:r>
        <w:rPr>
          <w:rFonts w:ascii="Arial" w:hAnsi="Arial" w:cs="Arial"/>
          <w:shd w:val="clear" w:color="auto" w:fill="FFFFFF"/>
        </w:rPr>
        <w:t>The Board authorizes the Superintendent of Schools to establish such rules, regulations and procedures necessary to implement and maintain this policy.</w:t>
      </w:r>
    </w:p>
    <w:p w14:paraId="075561F9" w14:textId="77777777" w:rsidR="00852358" w:rsidRDefault="00836CA9" w:rsidP="00852358">
      <w:pPr>
        <w:pStyle w:val="NormalWeb"/>
        <w:rPr>
          <w:rFonts w:ascii="Arial" w:hAnsi="Arial" w:cs="Arial"/>
        </w:rPr>
      </w:pPr>
      <w:r>
        <w:rPr>
          <w:rFonts w:ascii="Arial" w:hAnsi="Arial" w:cs="Arial"/>
          <w:u w:val="single"/>
          <w:shd w:val="clear" w:color="auto" w:fill="FFFFFF"/>
        </w:rPr>
        <w:t>Cross-ref</w:t>
      </w:r>
      <w:r>
        <w:rPr>
          <w:rFonts w:ascii="Arial" w:hAnsi="Arial" w:cs="Arial"/>
          <w:shd w:val="clear" w:color="auto" w:fill="FFFFFF"/>
        </w:rPr>
        <w:t>:</w:t>
      </w:r>
    </w:p>
    <w:p w14:paraId="11AA1004" w14:textId="719C4101" w:rsidR="00E52845" w:rsidRPr="00852358" w:rsidRDefault="00836CA9" w:rsidP="00852358">
      <w:pPr>
        <w:pStyle w:val="NormalWeb"/>
        <w:ind w:firstLine="600"/>
        <w:rPr>
          <w:rFonts w:ascii="Arial" w:hAnsi="Arial" w:cs="Arial"/>
        </w:rPr>
      </w:pPr>
      <w:r>
        <w:rPr>
          <w:rFonts w:ascii="Arial" w:hAnsi="Arial" w:cs="Arial"/>
          <w:shd w:val="clear" w:color="auto" w:fill="FFFFFF"/>
        </w:rPr>
        <w:t>0110, Policy Against Discrimination and Harassment</w:t>
      </w:r>
    </w:p>
    <w:p w14:paraId="44351416" w14:textId="4744FAE4" w:rsidR="00E52845" w:rsidRPr="00852358" w:rsidRDefault="00852358" w:rsidP="00852358">
      <w:pPr>
        <w:pStyle w:val="NormalWeb"/>
        <w:ind w:left="600"/>
        <w:jc w:val="right"/>
        <w:rPr>
          <w:rFonts w:ascii="Arial" w:hAnsi="Arial" w:cs="Arial"/>
        </w:rPr>
      </w:pPr>
      <w:r>
        <w:rPr>
          <w:rFonts w:ascii="Arial" w:hAnsi="Arial" w:cs="Arial"/>
          <w:shd w:val="clear" w:color="auto" w:fill="FFFFFF"/>
        </w:rPr>
        <w:t>Adoption Date January 21, 2020</w:t>
      </w:r>
    </w:p>
    <w:sectPr w:rsidR="00E52845" w:rsidRPr="00852358" w:rsidSect="00852358">
      <w:headerReference w:type="default" r:id="rId8"/>
      <w:pgSz w:w="12240" w:h="15840"/>
      <w:pgMar w:top="1440" w:right="1800" w:bottom="72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67B9E2" w14:textId="77777777" w:rsidR="00622682" w:rsidRDefault="00622682" w:rsidP="00836CA9">
      <w:r>
        <w:separator/>
      </w:r>
    </w:p>
  </w:endnote>
  <w:endnote w:type="continuationSeparator" w:id="0">
    <w:p w14:paraId="7137C841" w14:textId="77777777" w:rsidR="00622682" w:rsidRDefault="00622682" w:rsidP="00836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507765" w14:textId="77777777" w:rsidR="00622682" w:rsidRDefault="00622682" w:rsidP="00836CA9">
      <w:r>
        <w:separator/>
      </w:r>
    </w:p>
  </w:footnote>
  <w:footnote w:type="continuationSeparator" w:id="0">
    <w:p w14:paraId="24CDC453" w14:textId="77777777" w:rsidR="00622682" w:rsidRDefault="00622682" w:rsidP="00836CA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38DCF4" w14:textId="77777777" w:rsidR="00622682" w:rsidRPr="00836CA9" w:rsidRDefault="00622682" w:rsidP="00836CA9">
    <w:pPr>
      <w:pStyle w:val="Header"/>
      <w:jc w:val="right"/>
      <w:rPr>
        <w:rFonts w:ascii="Arial" w:hAnsi="Arial"/>
        <w:sz w:val="22"/>
        <w:szCs w:val="22"/>
      </w:rPr>
    </w:pPr>
    <w:r w:rsidRPr="00836CA9">
      <w:rPr>
        <w:rFonts w:ascii="Arial" w:hAnsi="Arial"/>
        <w:sz w:val="22"/>
        <w:szCs w:val="22"/>
      </w:rPr>
      <w:t>Policy 0100</w:t>
    </w:r>
  </w:p>
  <w:p w14:paraId="298131D7" w14:textId="77777777" w:rsidR="00622682" w:rsidRPr="00836CA9" w:rsidRDefault="00622682" w:rsidP="00836CA9">
    <w:pPr>
      <w:pStyle w:val="Header"/>
      <w:jc w:val="right"/>
      <w:rPr>
        <w:rFonts w:ascii="Arial" w:hAnsi="Arial"/>
        <w:sz w:val="22"/>
        <w:szCs w:val="22"/>
      </w:rPr>
    </w:pPr>
    <w:r w:rsidRPr="00836CA9">
      <w:rPr>
        <w:rFonts w:ascii="Arial" w:hAnsi="Arial"/>
        <w:sz w:val="22"/>
        <w:szCs w:val="22"/>
      </w:rPr>
      <w:t>Goals and Objectives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FC3A43"/>
    <w:multiLevelType w:val="hybridMultilevel"/>
    <w:tmpl w:val="B7D4BBF0"/>
    <w:lvl w:ilvl="0" w:tplc="67EC63D0">
      <w:start w:val="1"/>
      <w:numFmt w:val="bullet"/>
      <w:lvlText w:val=""/>
      <w:lvlJc w:val="left"/>
      <w:pPr>
        <w:ind w:left="720" w:hanging="360"/>
      </w:pPr>
      <w:rPr>
        <w:rFonts w:ascii="Symbol" w:hAnsi="Symbol" w:cs="Symbol"/>
      </w:rPr>
    </w:lvl>
    <w:lvl w:ilvl="1" w:tplc="90B62B28">
      <w:start w:val="1"/>
      <w:numFmt w:val="decimal"/>
      <w:lvlText w:val="%2."/>
      <w:lvlJc w:val="left"/>
      <w:pPr>
        <w:ind w:left="1080" w:hanging="360"/>
      </w:pPr>
    </w:lvl>
    <w:lvl w:ilvl="2" w:tplc="08527BA4">
      <w:start w:val="1"/>
      <w:numFmt w:val="decimal"/>
      <w:lvlText w:val="%3."/>
      <w:lvlJc w:val="left"/>
      <w:pPr>
        <w:ind w:left="1440" w:hanging="360"/>
      </w:pPr>
    </w:lvl>
    <w:lvl w:ilvl="3" w:tplc="DCE0F9E0">
      <w:start w:val="1"/>
      <w:numFmt w:val="decimal"/>
      <w:lvlText w:val="%4."/>
      <w:lvlJc w:val="left"/>
      <w:pPr>
        <w:ind w:left="1800" w:hanging="360"/>
      </w:pPr>
    </w:lvl>
    <w:lvl w:ilvl="4" w:tplc="93DE47AE">
      <w:start w:val="1"/>
      <w:numFmt w:val="decimal"/>
      <w:lvlText w:val="%5."/>
      <w:lvlJc w:val="left"/>
      <w:pPr>
        <w:ind w:left="2160" w:hanging="360"/>
      </w:pPr>
    </w:lvl>
    <w:lvl w:ilvl="5" w:tplc="547CA42C">
      <w:start w:val="1"/>
      <w:numFmt w:val="decimal"/>
      <w:lvlText w:val="%6."/>
      <w:lvlJc w:val="left"/>
      <w:pPr>
        <w:ind w:left="2520" w:hanging="360"/>
      </w:pPr>
    </w:lvl>
    <w:lvl w:ilvl="6" w:tplc="AEC4486A">
      <w:start w:val="1"/>
      <w:numFmt w:val="decimal"/>
      <w:lvlText w:val="%7."/>
      <w:lvlJc w:val="left"/>
      <w:pPr>
        <w:ind w:left="2880" w:hanging="360"/>
      </w:pPr>
    </w:lvl>
    <w:lvl w:ilvl="7" w:tplc="693814A0">
      <w:start w:val="1"/>
      <w:numFmt w:val="decimal"/>
      <w:lvlText w:val="%8."/>
      <w:lvlJc w:val="left"/>
      <w:pPr>
        <w:ind w:left="3240" w:hanging="360"/>
      </w:pPr>
    </w:lvl>
    <w:lvl w:ilvl="8" w:tplc="7BBEB7A2">
      <w:start w:val="1"/>
      <w:numFmt w:val="decimal"/>
      <w:lvlText w:val="%9."/>
      <w:lvlJc w:val="left"/>
      <w:pPr>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E52845"/>
    <w:rsid w:val="00572C37"/>
    <w:rsid w:val="00622682"/>
    <w:rsid w:val="00792381"/>
    <w:rsid w:val="00836CA9"/>
    <w:rsid w:val="00852358"/>
    <w:rsid w:val="00AC51F4"/>
    <w:rsid w:val="00E52845"/>
    <w:rsid w:val="00EB48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85C0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qFormat/>
    <w:rPr>
      <w:color w:val="0066CC"/>
      <w:u w:val="single" w:color="0000FF"/>
    </w:rPr>
  </w:style>
  <w:style w:type="paragraph" w:customStyle="1" w:styleId="genericFields">
    <w:name w:val="genericFields"/>
    <w:basedOn w:val="Normal"/>
    <w:pPr>
      <w:spacing w:before="100" w:beforeAutospacing="1" w:after="100" w:afterAutospacing="1"/>
    </w:pPr>
  </w:style>
  <w:style w:type="paragraph" w:styleId="NormalWeb">
    <w:name w:val="Normal (Web)"/>
    <w:basedOn w:val="Normal"/>
    <w:uiPriority w:val="99"/>
    <w:pPr>
      <w:spacing w:before="100" w:beforeAutospacing="1" w:after="100" w:afterAutospacing="1"/>
    </w:pPr>
  </w:style>
  <w:style w:type="paragraph" w:styleId="Header">
    <w:name w:val="header"/>
    <w:basedOn w:val="Normal"/>
    <w:link w:val="HeaderChar"/>
    <w:uiPriority w:val="99"/>
    <w:unhideWhenUsed/>
    <w:rsid w:val="00836CA9"/>
    <w:pPr>
      <w:tabs>
        <w:tab w:val="center" w:pos="4320"/>
        <w:tab w:val="right" w:pos="8640"/>
      </w:tabs>
    </w:pPr>
  </w:style>
  <w:style w:type="character" w:customStyle="1" w:styleId="HeaderChar">
    <w:name w:val="Header Char"/>
    <w:basedOn w:val="DefaultParagraphFont"/>
    <w:link w:val="Header"/>
    <w:uiPriority w:val="99"/>
    <w:rsid w:val="00836CA9"/>
    <w:rPr>
      <w:sz w:val="24"/>
    </w:rPr>
  </w:style>
  <w:style w:type="paragraph" w:styleId="Footer">
    <w:name w:val="footer"/>
    <w:basedOn w:val="Normal"/>
    <w:link w:val="FooterChar"/>
    <w:uiPriority w:val="99"/>
    <w:unhideWhenUsed/>
    <w:rsid w:val="00836CA9"/>
    <w:pPr>
      <w:tabs>
        <w:tab w:val="center" w:pos="4320"/>
        <w:tab w:val="right" w:pos="8640"/>
      </w:tabs>
    </w:pPr>
  </w:style>
  <w:style w:type="character" w:customStyle="1" w:styleId="FooterChar">
    <w:name w:val="Footer Char"/>
    <w:basedOn w:val="DefaultParagraphFont"/>
    <w:link w:val="Footer"/>
    <w:uiPriority w:val="99"/>
    <w:rsid w:val="00836CA9"/>
    <w:rPr>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qFormat/>
    <w:rPr>
      <w:color w:val="0066CC"/>
      <w:u w:val="single" w:color="0000FF"/>
    </w:rPr>
  </w:style>
  <w:style w:type="paragraph" w:customStyle="1" w:styleId="genericFields">
    <w:name w:val="genericFields"/>
    <w:basedOn w:val="Normal"/>
    <w:pPr>
      <w:spacing w:before="100" w:beforeAutospacing="1" w:after="100" w:afterAutospacing="1"/>
    </w:pPr>
  </w:style>
  <w:style w:type="paragraph" w:styleId="NormalWeb">
    <w:name w:val="Normal (Web)"/>
    <w:basedOn w:val="Normal"/>
    <w:uiPriority w:val="99"/>
    <w:pPr>
      <w:spacing w:before="100" w:beforeAutospacing="1" w:after="100" w:afterAutospacing="1"/>
    </w:pPr>
  </w:style>
  <w:style w:type="paragraph" w:styleId="Header">
    <w:name w:val="header"/>
    <w:basedOn w:val="Normal"/>
    <w:link w:val="HeaderChar"/>
    <w:uiPriority w:val="99"/>
    <w:unhideWhenUsed/>
    <w:rsid w:val="00836CA9"/>
    <w:pPr>
      <w:tabs>
        <w:tab w:val="center" w:pos="4320"/>
        <w:tab w:val="right" w:pos="8640"/>
      </w:tabs>
    </w:pPr>
  </w:style>
  <w:style w:type="character" w:customStyle="1" w:styleId="HeaderChar">
    <w:name w:val="Header Char"/>
    <w:basedOn w:val="DefaultParagraphFont"/>
    <w:link w:val="Header"/>
    <w:uiPriority w:val="99"/>
    <w:rsid w:val="00836CA9"/>
    <w:rPr>
      <w:sz w:val="24"/>
    </w:rPr>
  </w:style>
  <w:style w:type="paragraph" w:styleId="Footer">
    <w:name w:val="footer"/>
    <w:basedOn w:val="Normal"/>
    <w:link w:val="FooterChar"/>
    <w:uiPriority w:val="99"/>
    <w:unhideWhenUsed/>
    <w:rsid w:val="00836CA9"/>
    <w:pPr>
      <w:tabs>
        <w:tab w:val="center" w:pos="4320"/>
        <w:tab w:val="right" w:pos="8640"/>
      </w:tabs>
    </w:pPr>
  </w:style>
  <w:style w:type="character" w:customStyle="1" w:styleId="FooterChar">
    <w:name w:val="Footer Char"/>
    <w:basedOn w:val="DefaultParagraphFont"/>
    <w:link w:val="Footer"/>
    <w:uiPriority w:val="99"/>
    <w:rsid w:val="00836CA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noFill/>
        <a:noFill/>
        <a:noFill/>
      </a:fillStyleLst>
      <a:lnStyleLst>
        <a:ln/>
        <a:ln/>
        <a:ln/>
      </a:lnStyleLst>
      <a:effectStyleLst>
        <a:effectStyle>
          <a:effectLst/>
        </a:effectStyle>
        <a:effectStyle>
          <a:effectLst/>
        </a:effectStyle>
        <a:effectStyle>
          <a:effectLst/>
        </a:effectStyle>
      </a:effectStyleLst>
      <a:bgFillStyleLst>
        <a:noFill/>
        <a:noFill/>
        <a:no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390</Words>
  <Characters>2228</Characters>
  <Application>Microsoft Macintosh Word</Application>
  <DocSecurity>0</DocSecurity>
  <Lines>18</Lines>
  <Paragraphs>5</Paragraphs>
  <ScaleCrop>false</ScaleCrop>
  <Company/>
  <LinksUpToDate>false</LinksUpToDate>
  <CharactersWithSpaces>2613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Erin Hamel</cp:lastModifiedBy>
  <cp:revision>2</cp:revision>
  <cp:lastPrinted>2019-12-09T19:25:00Z</cp:lastPrinted>
  <dcterms:created xsi:type="dcterms:W3CDTF">2020-01-24T19:13:00Z</dcterms:created>
  <dcterms:modified xsi:type="dcterms:W3CDTF">2020-01-24T19:13:00Z</dcterms:modified>
</cp:coreProperties>
</file>