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January 6,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 virtual</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7:15 a.m.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virtual meeting at the front of school.  The following members were in attendance virtually  1. Liz Dant  2. Lisa Laws  3. Melissa Riggs  4.  Devan Lindemeir  5.Lee Hamilton and 6.  Roderick Pack.  Heather McDonald and Julie Brown were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7:15 a.m.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7:15 a..m. the Council entered into closed session to discuss candidates per KRS 61.801 (l)(f)</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7:16 a.m. the Council returned to open session.</w:t>
      </w:r>
    </w:p>
    <w:p w:rsidR="00000000" w:rsidDel="00000000" w:rsidP="00000000" w:rsidRDefault="00000000" w:rsidRPr="00000000" w14:paraId="00000011">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7:16 a.m..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pageBreakBefore w:val="0"/>
      <w:rPr/>
    </w:pPr>
    <w:r w:rsidDel="00000000" w:rsidR="00000000" w:rsidRPr="00000000">
      <w:rPr>
        <w:rtl w:val="0"/>
      </w:rPr>
      <w:t xml:space="preserve">BESC Minutes 437  January 6,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