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>Students, their families, employees an</w:t>
      </w:r>
      <w:r>
        <w:rPr>
          <w:sz w:val="24"/>
          <w:szCs w:val="24"/>
        </w:rPr>
        <w:t>d potential employees of the Carlisle County School District are hereby notified that the Carlisle County School District</w:t>
      </w:r>
      <w:r>
        <w:rPr>
          <w:sz w:val="24"/>
          <w:szCs w:val="24"/>
        </w:rPr>
        <w:t xml:space="preserve"> does not discriminate </w:t>
      </w:r>
      <w:proofErr w:type="gramStart"/>
      <w:r>
        <w:rPr>
          <w:sz w:val="24"/>
          <w:szCs w:val="24"/>
        </w:rPr>
        <w:t>on the basis of</w:t>
      </w:r>
      <w:proofErr w:type="gramEnd"/>
      <w:r>
        <w:rPr>
          <w:sz w:val="24"/>
          <w:szCs w:val="24"/>
        </w:rPr>
        <w:t xml:space="preserve"> race, color, national origin, age, religion, marital status, sex or disability in employment, vocational programs, or activities as set forth in compliance with federal and state statutes and regulations.</w:t>
      </w: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>Carlisle County School</w:t>
      </w:r>
      <w:r>
        <w:rPr>
          <w:sz w:val="24"/>
          <w:szCs w:val="24"/>
        </w:rPr>
        <w:t xml:space="preserve"> system offers the following career and technical education programs for all students regardless of race, color, national origin, including those with limited English proficiency, sex or disability in grades 9-12.</w:t>
      </w:r>
    </w:p>
    <w:p w:rsidR="002B4B9F" w:rsidRDefault="002B4B9F" w:rsidP="002B4B9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Business Education</w:t>
      </w:r>
    </w:p>
    <w:p w:rsidR="002B4B9F" w:rsidRDefault="002B4B9F" w:rsidP="002B4B9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Family/Consumer Science</w:t>
      </w:r>
    </w:p>
    <w:p w:rsidR="002B4B9F" w:rsidRDefault="002B4B9F" w:rsidP="002B4B9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Agriculture</w:t>
      </w:r>
      <w:bookmarkStart w:id="0" w:name="_GoBack"/>
      <w:bookmarkEnd w:id="0"/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 xml:space="preserve">Persons seeking further information concerning the career and technical education offerings and specific pre-requisite criteria should contact: </w:t>
      </w: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>Kelli Edging, Principal</w:t>
      </w: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>4457 State Route 1377</w:t>
      </w: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>Bardwell, KY.42023</w:t>
      </w: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>1-270-628-3800 ext. 4500</w:t>
      </w: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>kelli.edging@carlisle.kyschools.us</w:t>
      </w:r>
    </w:p>
    <w:p w:rsidR="002B4B9F" w:rsidRDefault="002B4B9F" w:rsidP="002B4B9F">
      <w:pPr>
        <w:rPr>
          <w:sz w:val="24"/>
          <w:szCs w:val="24"/>
        </w:rPr>
      </w:pP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 xml:space="preserve">Inquiries regarding nondiscrimination policies </w:t>
      </w:r>
      <w:proofErr w:type="gramStart"/>
      <w:r>
        <w:rPr>
          <w:sz w:val="24"/>
          <w:szCs w:val="24"/>
        </w:rPr>
        <w:t>should be directed</w:t>
      </w:r>
      <w:proofErr w:type="gramEnd"/>
      <w:r>
        <w:rPr>
          <w:sz w:val="24"/>
          <w:szCs w:val="24"/>
        </w:rPr>
        <w:t xml:space="preserve"> to: </w:t>
      </w: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>Jay Simmons, Superintendent</w:t>
      </w: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>4457 State Route 1377</w:t>
      </w: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>Bardwell, KY. 42023</w:t>
      </w: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>1-270-628-3800 ext. 7001</w:t>
      </w:r>
    </w:p>
    <w:p w:rsidR="002B4B9F" w:rsidRDefault="002B4B9F" w:rsidP="002B4B9F">
      <w:pPr>
        <w:rPr>
          <w:sz w:val="24"/>
          <w:szCs w:val="24"/>
        </w:rPr>
      </w:pPr>
      <w:r>
        <w:rPr>
          <w:sz w:val="24"/>
          <w:szCs w:val="24"/>
        </w:rPr>
        <w:t>jay.simmons@carlisle.kyschools.us</w:t>
      </w:r>
    </w:p>
    <w:p w:rsidR="006D6BD2" w:rsidRDefault="006D6BD2"/>
    <w:sectPr w:rsidR="006D6B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60000"/>
    <w:multiLevelType w:val="hybridMultilevel"/>
    <w:tmpl w:val="58A65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B9F"/>
    <w:rsid w:val="002B4B9F"/>
    <w:rsid w:val="006D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8675F"/>
  <w15:chartTrackingRefBased/>
  <w15:docId w15:val="{4E6E59FC-1578-48AA-8D54-32405A1E2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B9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B9F"/>
    <w:pPr>
      <w:spacing w:after="160"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2018-07-20T13:18:00Z</dcterms:created>
  <dcterms:modified xsi:type="dcterms:W3CDTF">2018-07-20T13:26:00Z</dcterms:modified>
</cp:coreProperties>
</file>