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306eb1"/>
          <w:sz w:val="32"/>
          <w:szCs w:val="32"/>
        </w:rPr>
      </w:pPr>
      <w:r w:rsidDel="00000000" w:rsidR="00000000" w:rsidRPr="00000000">
        <w:rPr>
          <w:b w:val="1"/>
          <w:color w:val="306eb1"/>
          <w:sz w:val="32"/>
          <w:szCs w:val="32"/>
          <w:rtl w:val="0"/>
        </w:rPr>
        <w:t xml:space="preserve">School-Level COVID-19 Management Plan</w:t>
      </w:r>
    </w:p>
    <w:p w:rsidR="00000000" w:rsidDel="00000000" w:rsidP="00000000" w:rsidRDefault="00000000" w:rsidRPr="00000000" w14:paraId="00000002">
      <w:pPr>
        <w:jc w:val="center"/>
        <w:rPr>
          <w:b w:val="1"/>
          <w:color w:val="306eb1"/>
          <w:sz w:val="32"/>
          <w:szCs w:val="32"/>
        </w:rPr>
      </w:pPr>
      <w:r w:rsidDel="00000000" w:rsidR="00000000" w:rsidRPr="00000000">
        <w:rPr>
          <w:b w:val="1"/>
          <w:color w:val="306eb1"/>
          <w:sz w:val="32"/>
          <w:szCs w:val="32"/>
          <w:rtl w:val="0"/>
        </w:rPr>
        <w:t xml:space="preserve">School Year 2022-23</w:t>
      </w:r>
    </w:p>
    <w:p w:rsidR="00000000" w:rsidDel="00000000" w:rsidP="00000000" w:rsidRDefault="00000000" w:rsidRPr="00000000" w14:paraId="00000003">
      <w:pPr>
        <w:jc w:val="center"/>
        <w:rPr>
          <w:b w:val="1"/>
          <w:color w:val="306eb1"/>
          <w:sz w:val="32"/>
          <w:szCs w:val="32"/>
        </w:rPr>
      </w:pPr>
      <w:r w:rsidDel="00000000" w:rsidR="00000000" w:rsidRPr="00000000">
        <w:rPr>
          <w:rtl w:val="0"/>
        </w:rPr>
      </w:r>
    </w:p>
    <w:p w:rsidR="00000000" w:rsidDel="00000000" w:rsidP="00000000" w:rsidRDefault="00000000" w:rsidRPr="00000000" w14:paraId="00000004">
      <w:pPr>
        <w:spacing w:after="120" w:lineRule="auto"/>
        <w:jc w:val="center"/>
        <w:rPr>
          <w:b w:val="1"/>
          <w:color w:val="306eb1"/>
          <w:sz w:val="32"/>
          <w:szCs w:val="32"/>
        </w:rPr>
      </w:pPr>
      <w:r w:rsidDel="00000000" w:rsidR="00000000" w:rsidRPr="00000000">
        <w:rPr>
          <w:b w:val="1"/>
          <w:color w:val="306eb1"/>
          <w:sz w:val="32"/>
          <w:szCs w:val="32"/>
        </w:rPr>
        <w:drawing>
          <wp:inline distB="0" distT="0" distL="0" distR="0">
            <wp:extent cx="2247900" cy="2247900"/>
            <wp:effectExtent b="0" l="0" r="0" t="0"/>
            <wp:docPr id="1962851220"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224790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120" w:lineRule="auto"/>
        <w:jc w:val="center"/>
        <w:rPr>
          <w:b w:val="1"/>
          <w:color w:val="306eb1"/>
          <w:sz w:val="32"/>
          <w:szCs w:val="32"/>
        </w:rPr>
      </w:pPr>
      <w:r w:rsidDel="00000000" w:rsidR="00000000" w:rsidRPr="00000000">
        <w:rPr>
          <w:rtl w:val="0"/>
        </w:rPr>
      </w:r>
    </w:p>
    <w:p w:rsidR="00000000" w:rsidDel="00000000" w:rsidP="00000000" w:rsidRDefault="00000000" w:rsidRPr="00000000" w14:paraId="00000006">
      <w:pPr>
        <w:spacing w:after="120" w:lineRule="auto"/>
        <w:jc w:val="center"/>
        <w:rPr>
          <w:b w:val="1"/>
          <w:color w:val="306eb1"/>
          <w:sz w:val="32"/>
          <w:szCs w:val="32"/>
        </w:rPr>
      </w:pPr>
      <w:r w:rsidDel="00000000" w:rsidR="00000000" w:rsidRPr="00000000">
        <w:rPr>
          <w:rtl w:val="0"/>
        </w:rPr>
      </w:r>
    </w:p>
    <w:p w:rsidR="00000000" w:rsidDel="00000000" w:rsidP="00000000" w:rsidRDefault="00000000" w:rsidRPr="00000000" w14:paraId="00000007">
      <w:pPr>
        <w:spacing w:after="120" w:lineRule="auto"/>
        <w:jc w:val="center"/>
        <w:rPr>
          <w:b w:val="1"/>
          <w:color w:val="306eb1"/>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177800</wp:posOffset>
                </wp:positionV>
                <wp:extent cx="9252585" cy="260985"/>
                <wp:effectExtent b="0" l="0" r="0" t="0"/>
                <wp:wrapNone/>
                <wp:docPr id="1962851217" name="" title="&quot;&quot;"/>
                <a:graphic>
                  <a:graphicData uri="http://schemas.microsoft.com/office/word/2010/wordprocessingShape">
                    <wps:wsp>
                      <wps:cNvSpPr/>
                      <wps:cNvPr id="2" name="Shape 2"/>
                      <wps:spPr>
                        <a:xfrm>
                          <a:off x="724470" y="3654270"/>
                          <a:ext cx="9243060" cy="25146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177800</wp:posOffset>
                </wp:positionV>
                <wp:extent cx="9252585" cy="260985"/>
                <wp:effectExtent b="0" l="0" r="0" t="0"/>
                <wp:wrapNone/>
                <wp:docPr descr="&quot;&quot;" id="1962851217" name="image5.png"/>
                <a:graphic>
                  <a:graphicData uri="http://schemas.openxmlformats.org/drawingml/2006/picture">
                    <pic:pic>
                      <pic:nvPicPr>
                        <pic:cNvPr descr="&quot;&quot;" id="0" name="image5.png"/>
                        <pic:cNvPicPr preferRelativeResize="0"/>
                      </pic:nvPicPr>
                      <pic:blipFill>
                        <a:blip r:embed="rId9"/>
                        <a:srcRect/>
                        <a:stretch>
                          <a:fillRect/>
                        </a:stretch>
                      </pic:blipFill>
                      <pic:spPr>
                        <a:xfrm>
                          <a:off x="0" y="0"/>
                          <a:ext cx="9252585" cy="260985"/>
                        </a:xfrm>
                        <a:prstGeom prst="rect"/>
                        <a:ln/>
                      </pic:spPr>
                    </pic:pic>
                  </a:graphicData>
                </a:graphic>
              </wp:anchor>
            </w:drawing>
          </mc:Fallback>
        </mc:AlternateContent>
      </w:r>
    </w:p>
    <w:p w:rsidR="00000000" w:rsidDel="00000000" w:rsidP="00000000" w:rsidRDefault="00000000" w:rsidRPr="00000000" w14:paraId="00000008">
      <w:pPr>
        <w:spacing w:after="120" w:lineRule="auto"/>
        <w:jc w:val="center"/>
        <w:rPr>
          <w:b w:val="1"/>
          <w:color w:val="306eb1"/>
          <w:sz w:val="12"/>
          <w:szCs w:val="12"/>
        </w:rPr>
      </w:pPr>
      <w:r w:rsidDel="00000000" w:rsidR="00000000" w:rsidRPr="00000000">
        <w:rPr>
          <w:rtl w:val="0"/>
        </w:rPr>
      </w:r>
    </w:p>
    <w:p w:rsidR="00000000" w:rsidDel="00000000" w:rsidP="00000000" w:rsidRDefault="00000000" w:rsidRPr="00000000" w14:paraId="00000009">
      <w:pPr>
        <w:spacing w:after="120" w:lineRule="auto"/>
        <w:rPr>
          <w:b w:val="1"/>
          <w:color w:val="306eb1"/>
          <w:sz w:val="32"/>
          <w:szCs w:val="32"/>
        </w:rPr>
      </w:pPr>
      <w:r w:rsidDel="00000000" w:rsidR="00000000" w:rsidRPr="00000000">
        <w:rPr>
          <w:b w:val="1"/>
          <w:color w:val="306eb1"/>
          <w:sz w:val="32"/>
          <w:szCs w:val="32"/>
          <w:rtl w:val="0"/>
        </w:rPr>
        <w:t xml:space="preserve">School/District/Program Information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District or Education Service District Name and ID:     Riverdale School District 51J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Calibri" w:cs="Calibri" w:eastAsia="Calibri" w:hAnsi="Calibri"/>
          <w:b w:val="0"/>
          <w:i w:val="0"/>
          <w:smallCaps w:val="0"/>
          <w:strike w:val="0"/>
          <w:color w:val="000000"/>
          <w:sz w:val="24"/>
          <w:szCs w:val="24"/>
          <w:highlight w:val="white"/>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School or Program Nam</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e:   Riverdale Grade School and Riverdale High School</w:t>
      </w:r>
    </w:p>
    <w:p w:rsidR="00000000" w:rsidDel="00000000" w:rsidP="00000000" w:rsidRDefault="00000000" w:rsidRPr="00000000" w14:paraId="0000000C">
      <w:pPr>
        <w:spacing w:after="120" w:line="360" w:lineRule="auto"/>
        <w:rPr/>
      </w:pPr>
      <w:r w:rsidDel="00000000" w:rsidR="00000000" w:rsidRPr="00000000">
        <w:rPr>
          <w:rtl w:val="0"/>
        </w:rPr>
        <w:t xml:space="preserve">Contact Name and Title:   Elizabeth Gibson</w:t>
      </w:r>
    </w:p>
    <w:p w:rsidR="00000000" w:rsidDel="00000000" w:rsidP="00000000" w:rsidRDefault="00000000" w:rsidRPr="00000000" w14:paraId="0000000D">
      <w:pPr>
        <w:spacing w:after="120" w:line="360" w:lineRule="auto"/>
        <w:rPr/>
      </w:pPr>
      <w:r w:rsidDel="00000000" w:rsidR="00000000" w:rsidRPr="00000000">
        <w:rPr>
          <w:rtl w:val="0"/>
        </w:rPr>
        <w:t xml:space="preserve">Contact Phone:  2532981958</w:t>
        <w:tab/>
        <w:tab/>
        <w:t xml:space="preserve">Contact Email:  egibson@riverdale.k12.or.us</w:t>
      </w:r>
    </w:p>
    <w:p w:rsidR="00000000" w:rsidDel="00000000" w:rsidP="00000000" w:rsidRDefault="00000000" w:rsidRPr="00000000" w14:paraId="0000000E">
      <w:pPr>
        <w:rPr>
          <w:b w:val="1"/>
        </w:rPr>
      </w:pPr>
      <w:r w:rsidDel="00000000" w:rsidR="00000000" w:rsidRPr="00000000">
        <w:br w:type="page"/>
      </w:r>
      <w:r w:rsidDel="00000000" w:rsidR="00000000" w:rsidRPr="00000000">
        <w:rPr>
          <w:b w:val="1"/>
          <w:color w:val="306eb1"/>
          <w:sz w:val="28"/>
          <w:szCs w:val="28"/>
          <w:rtl w:val="0"/>
        </w:rPr>
        <w:t xml:space="preserve">Table 1.</w:t>
      </w:r>
      <w:r w:rsidDel="00000000" w:rsidR="00000000" w:rsidRPr="00000000">
        <w:rPr>
          <w:b w:val="1"/>
          <w:rtl w:val="0"/>
        </w:rPr>
        <w:t xml:space="preserve"> </w:t>
      </w:r>
    </w:p>
    <w:tbl>
      <w:tblPr>
        <w:tblStyle w:val="Table1"/>
        <w:tblW w:w="14391.0" w:type="dxa"/>
        <w:jc w:val="left"/>
        <w:tblInd w:w="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811"/>
        <w:gridCol w:w="11580"/>
        <w:tblGridChange w:id="0">
          <w:tblGrid>
            <w:gridCol w:w="2811"/>
            <w:gridCol w:w="11580"/>
          </w:tblGrid>
        </w:tblGridChange>
      </w:tblGrid>
      <w:tr>
        <w:trPr>
          <w:cantSplit w:val="0"/>
          <w:trHeight w:val="488" w:hRule="atLeast"/>
          <w:tblHeader w:val="1"/>
        </w:trPr>
        <w:tc>
          <w:tcPr/>
          <w:p w:rsidR="00000000" w:rsidDel="00000000" w:rsidP="00000000" w:rsidRDefault="00000000" w:rsidRPr="00000000" w14:paraId="0000000F">
            <w:pPr>
              <w:jc w:val="center"/>
              <w:rPr/>
            </w:pPr>
            <w:r w:rsidDel="00000000" w:rsidR="00000000" w:rsidRPr="00000000">
              <w:rPr/>
              <w:drawing>
                <wp:inline distB="0" distT="0" distL="0" distR="0">
                  <wp:extent cx="571500" cy="571500"/>
                  <wp:effectExtent b="0" l="0" r="0" t="0"/>
                  <wp:docPr descr="&quot;&quot;" id="1962851222" name="image1.png"/>
                  <a:graphic>
                    <a:graphicData uri="http://schemas.openxmlformats.org/drawingml/2006/picture">
                      <pic:pic>
                        <pic:nvPicPr>
                          <pic:cNvPr descr="&quot;&quot;" id="0" name="image1.png"/>
                          <pic:cNvPicPr preferRelativeResize="0"/>
                        </pic:nvPicPr>
                        <pic:blipFill>
                          <a:blip r:embed="rId10"/>
                          <a:srcRect b="0" l="0" r="0" t="0"/>
                          <a:stretch>
                            <a:fillRect/>
                          </a:stretch>
                        </pic:blipFill>
                        <pic:spPr>
                          <a:xfrm>
                            <a:off x="0" y="0"/>
                            <a:ext cx="571500" cy="5715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10">
            <w:pPr>
              <w:spacing w:after="47" w:lineRule="auto"/>
              <w:rPr>
                <w:b w:val="1"/>
                <w:color w:val="306eb1"/>
                <w:sz w:val="32"/>
                <w:szCs w:val="32"/>
              </w:rPr>
            </w:pPr>
            <w:r w:rsidDel="00000000" w:rsidR="00000000" w:rsidRPr="00000000">
              <w:rPr>
                <w:b w:val="1"/>
                <w:color w:val="306eb1"/>
                <w:sz w:val="36"/>
                <w:szCs w:val="36"/>
                <w:rtl w:val="0"/>
              </w:rPr>
              <w:t xml:space="preserve">Policies, protocols, procedures and plans already in place</w:t>
            </w:r>
            <w:r w:rsidDel="00000000" w:rsidR="00000000" w:rsidRPr="00000000">
              <w:rPr>
                <w:rtl w:val="0"/>
              </w:rPr>
            </w:r>
          </w:p>
          <w:p w:rsidR="00000000" w:rsidDel="00000000" w:rsidP="00000000" w:rsidRDefault="00000000" w:rsidRPr="00000000" w14:paraId="00000011">
            <w:pPr>
              <w:rPr/>
            </w:pPr>
            <w:r w:rsidDel="00000000" w:rsidR="00000000" w:rsidRPr="00000000">
              <w:rPr>
                <w:b w:val="1"/>
                <w:color w:val="306eb1"/>
                <w:rtl w:val="0"/>
              </w:rPr>
              <w:t xml:space="preserve">Provide hyperlinks to any documents or other resources currently utilized in your school/district. Consider adding a brief description about how each is used within your school.</w:t>
            </w:r>
            <w:r w:rsidDel="00000000" w:rsidR="00000000" w:rsidRPr="00000000">
              <w:rPr>
                <w:rtl w:val="0"/>
              </w:rPr>
            </w:r>
          </w:p>
        </w:tc>
      </w:tr>
      <w:tr>
        <w:trPr>
          <w:cantSplit w:val="0"/>
          <w:trHeight w:val="1245" w:hRule="atLeast"/>
          <w:tblHeader w:val="0"/>
        </w:trPr>
        <w:tc>
          <w:tcPr/>
          <w:p w:rsidR="00000000" w:rsidDel="00000000" w:rsidP="00000000" w:rsidRDefault="00000000" w:rsidRPr="00000000" w14:paraId="00000012">
            <w:pPr>
              <w:rPr>
                <w:b w:val="1"/>
              </w:rPr>
            </w:pPr>
            <w:r w:rsidDel="00000000" w:rsidR="00000000" w:rsidRPr="00000000">
              <w:rPr>
                <w:b w:val="1"/>
                <w:rtl w:val="0"/>
              </w:rPr>
              <w:t xml:space="preserve">School District Communicable Disease Management Plan</w:t>
            </w:r>
          </w:p>
          <w:p w:rsidR="00000000" w:rsidDel="00000000" w:rsidP="00000000" w:rsidRDefault="00000000" w:rsidRPr="00000000" w14:paraId="00000013">
            <w:pPr>
              <w:rPr/>
            </w:pPr>
            <w:hyperlink r:id="rId11">
              <w:r w:rsidDel="00000000" w:rsidR="00000000" w:rsidRPr="00000000">
                <w:rPr>
                  <w:color w:val="0000ff"/>
                  <w:u w:val="single"/>
                  <w:rtl w:val="0"/>
                </w:rPr>
                <w:t xml:space="preserve">OAR 581-022-2220</w:t>
              </w:r>
            </w:hyperlink>
            <w:r w:rsidDel="00000000" w:rsidR="00000000" w:rsidRPr="00000000">
              <w:rPr>
                <w:rtl w:val="0"/>
              </w:rPr>
            </w:r>
          </w:p>
        </w:tc>
        <w:tc>
          <w:tcPr>
            <w:tcBorders>
              <w:top w:color="bfbfbf" w:space="0" w:sz="8" w:val="single"/>
              <w:left w:color="bfbfbf" w:space="0" w:sz="8" w:val="single"/>
              <w:bottom w:color="bfbfbf" w:space="0" w:sz="8" w:val="single"/>
              <w:right w:color="bfbfbf" w:space="0" w:sz="8" w:val="single"/>
            </w:tcBorders>
            <w:shd w:fill="f2f2f2" w:val="clear"/>
            <w:tcMar>
              <w:top w:w="100.0" w:type="dxa"/>
              <w:left w:w="100.0" w:type="dxa"/>
              <w:bottom w:w="100.0" w:type="dxa"/>
              <w:right w:w="100.0" w:type="dxa"/>
            </w:tcMar>
            <w:vAlign w:val="bottom"/>
          </w:tcPr>
          <w:p w:rsidR="00000000" w:rsidDel="00000000" w:rsidP="00000000" w:rsidRDefault="00000000" w:rsidRPr="00000000" w14:paraId="00000014">
            <w:pPr>
              <w:rPr/>
            </w:pPr>
            <w:r w:rsidDel="00000000" w:rsidR="00000000" w:rsidRPr="00000000">
              <w:rPr>
                <w:rtl w:val="0"/>
              </w:rPr>
              <w:t xml:space="preserve">Both schools use the MESD communicable disease management plan. </w:t>
            </w:r>
            <w:hyperlink r:id="rId12">
              <w:r w:rsidDel="00000000" w:rsidR="00000000" w:rsidRPr="00000000">
                <w:rPr>
                  <w:color w:val="1155cc"/>
                  <w:u w:val="single"/>
                  <w:rtl w:val="0"/>
                </w:rPr>
                <w:t xml:space="preserve">https://www.multnomahesd.org/shs-communicable-disease.html</w:t>
              </w:r>
            </w:hyperlink>
            <w:r w:rsidDel="00000000" w:rsidR="00000000" w:rsidRPr="00000000">
              <w:rPr>
                <w:rtl w:val="0"/>
              </w:rPr>
            </w:r>
          </w:p>
        </w:tc>
      </w:tr>
      <w:tr>
        <w:trPr>
          <w:cantSplit w:val="0"/>
          <w:trHeight w:val="1785" w:hRule="atLeast"/>
          <w:tblHeader w:val="0"/>
        </w:trPr>
        <w:tc>
          <w:tcPr/>
          <w:p w:rsidR="00000000" w:rsidDel="00000000" w:rsidP="00000000" w:rsidRDefault="00000000" w:rsidRPr="00000000" w14:paraId="00000015">
            <w:pPr>
              <w:rPr>
                <w:b w:val="1"/>
                <w:highlight w:val="white"/>
              </w:rPr>
            </w:pPr>
            <w:r w:rsidDel="00000000" w:rsidR="00000000" w:rsidRPr="00000000">
              <w:rPr>
                <w:b w:val="1"/>
                <w:highlight w:val="white"/>
                <w:rtl w:val="0"/>
              </w:rPr>
              <w:t xml:space="preserve">Exclusion Measures</w:t>
            </w:r>
          </w:p>
          <w:p w:rsidR="00000000" w:rsidDel="00000000" w:rsidP="00000000" w:rsidRDefault="00000000" w:rsidRPr="00000000" w14:paraId="00000016">
            <w:pPr>
              <w:rPr/>
            </w:pPr>
            <w:r w:rsidDel="00000000" w:rsidR="00000000" w:rsidRPr="00000000">
              <w:rPr>
                <w:rtl w:val="0"/>
              </w:rPr>
              <w:t xml:space="preserve">Exclusion of students and staff who are diagnosed with certain communicable diseases </w:t>
            </w:r>
          </w:p>
          <w:p w:rsidR="00000000" w:rsidDel="00000000" w:rsidP="00000000" w:rsidRDefault="00000000" w:rsidRPr="00000000" w14:paraId="00000017">
            <w:pPr>
              <w:rPr/>
            </w:pPr>
            <w:hyperlink r:id="rId13">
              <w:r w:rsidDel="00000000" w:rsidR="00000000" w:rsidRPr="00000000">
                <w:rPr>
                  <w:color w:val="0000ff"/>
                  <w:u w:val="single"/>
                  <w:rtl w:val="0"/>
                </w:rPr>
                <w:t xml:space="preserve">OAR 333-019-0010</w:t>
              </w:r>
            </w:hyperlink>
            <w:r w:rsidDel="00000000" w:rsidR="00000000" w:rsidRPr="00000000">
              <w:rPr>
                <w:rtl w:val="0"/>
              </w:rPr>
            </w:r>
          </w:p>
        </w:tc>
        <w:tc>
          <w:tcPr/>
          <w:p w:rsidR="00000000" w:rsidDel="00000000" w:rsidP="00000000" w:rsidRDefault="00000000" w:rsidRPr="00000000" w14:paraId="00000018">
            <w:pPr>
              <w:rPr>
                <w:color w:val="306eb1"/>
              </w:rPr>
            </w:pPr>
            <w:r w:rsidDel="00000000" w:rsidR="00000000" w:rsidRPr="00000000">
              <w:rPr>
                <w:color w:val="306eb1"/>
                <w:rtl w:val="0"/>
              </w:rPr>
              <w:t xml:space="preserve">Riverdale is continuing to follow the exclusion guidance from ODE, CDC and  Multnomah County Health Department to ensure that we are consistent in our expectations and communication.</w:t>
            </w:r>
          </w:p>
        </w:tc>
      </w:tr>
      <w:tr>
        <w:trPr>
          <w:cantSplit w:val="0"/>
          <w:trHeight w:val="1005" w:hRule="atLeast"/>
          <w:tblHeader w:val="0"/>
        </w:trPr>
        <w:tc>
          <w:tcPr/>
          <w:p w:rsidR="00000000" w:rsidDel="00000000" w:rsidP="00000000" w:rsidRDefault="00000000" w:rsidRPr="00000000" w14:paraId="00000019">
            <w:pPr>
              <w:rPr>
                <w:b w:val="1"/>
              </w:rPr>
            </w:pPr>
            <w:r w:rsidDel="00000000" w:rsidR="00000000" w:rsidRPr="00000000">
              <w:rPr>
                <w:b w:val="1"/>
                <w:rtl w:val="0"/>
              </w:rPr>
              <w:t xml:space="preserve">Isolation Space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Requires a prevention-oriented health services program including a dedicated space to isolate sick students and to provide services for students with special health care needs.</w:t>
            </w:r>
          </w:p>
          <w:p w:rsidR="00000000" w:rsidDel="00000000" w:rsidP="00000000" w:rsidRDefault="00000000" w:rsidRPr="00000000" w14:paraId="0000001B">
            <w:pPr>
              <w:rPr/>
            </w:pPr>
            <w:hyperlink r:id="rId14">
              <w:r w:rsidDel="00000000" w:rsidR="00000000" w:rsidRPr="00000000">
                <w:rPr>
                  <w:color w:val="0000ff"/>
                  <w:u w:val="single"/>
                  <w:rtl w:val="0"/>
                </w:rPr>
                <w:t xml:space="preserve">OAR 581-022-2220</w:t>
              </w:r>
            </w:hyperlink>
            <w:r w:rsidDel="00000000" w:rsidR="00000000" w:rsidRPr="00000000">
              <w:rPr>
                <w:rtl w:val="0"/>
              </w:rPr>
            </w:r>
          </w:p>
        </w:tc>
        <w:tc>
          <w:tcPr/>
          <w:p w:rsidR="00000000" w:rsidDel="00000000" w:rsidP="00000000" w:rsidRDefault="00000000" w:rsidRPr="00000000" w14:paraId="0000001C">
            <w:pPr>
              <w:rPr>
                <w:color w:val="306eb1"/>
              </w:rPr>
            </w:pPr>
            <w:r w:rsidDel="00000000" w:rsidR="00000000" w:rsidRPr="00000000">
              <w:rPr>
                <w:color w:val="306eb1"/>
                <w:rtl w:val="0"/>
              </w:rPr>
              <w:t xml:space="preserve">Each school has a prevention-oriented health services program with a dedicated space to isolate stick students. See this link for more details:</w:t>
            </w:r>
          </w:p>
          <w:p w:rsidR="00000000" w:rsidDel="00000000" w:rsidP="00000000" w:rsidRDefault="00000000" w:rsidRPr="00000000" w14:paraId="0000001D">
            <w:pPr>
              <w:rPr>
                <w:color w:val="306eb1"/>
              </w:rPr>
            </w:pPr>
            <w:r w:rsidDel="00000000" w:rsidR="00000000" w:rsidRPr="00000000">
              <w:rPr>
                <w:color w:val="306eb1"/>
                <w:rtl w:val="0"/>
              </w:rPr>
              <w:t xml:space="preserve">https://www.multnomahesd.org/shs-communicable-disease.html</w:t>
            </w:r>
          </w:p>
        </w:tc>
      </w:tr>
      <w:tr>
        <w:trPr>
          <w:cantSplit w:val="0"/>
          <w:trHeight w:val="1185" w:hRule="atLeast"/>
          <w:tblHeader w:val="0"/>
        </w:trPr>
        <w:tc>
          <w:tcPr/>
          <w:p w:rsidR="00000000" w:rsidDel="00000000" w:rsidP="00000000" w:rsidRDefault="00000000" w:rsidRPr="00000000" w14:paraId="0000001E">
            <w:pPr>
              <w:rPr>
                <w:b w:val="1"/>
                <w:color w:val="306eb1"/>
                <w:sz w:val="32"/>
                <w:szCs w:val="32"/>
              </w:rPr>
            </w:pPr>
            <w:r w:rsidDel="00000000" w:rsidR="00000000" w:rsidRPr="00000000">
              <w:rPr>
                <w:b w:val="1"/>
                <w:rtl w:val="0"/>
              </w:rPr>
              <w:t xml:space="preserve">Educator Vaccination</w:t>
            </w:r>
            <w:r w:rsidDel="00000000" w:rsidR="00000000" w:rsidRPr="00000000">
              <w:rPr>
                <w:rtl w:val="0"/>
              </w:rPr>
            </w:r>
          </w:p>
          <w:p w:rsidR="00000000" w:rsidDel="00000000" w:rsidP="00000000" w:rsidRDefault="00000000" w:rsidRPr="00000000" w14:paraId="0000001F">
            <w:pPr>
              <w:rPr>
                <w:color w:val="000000"/>
              </w:rPr>
            </w:pPr>
            <w:hyperlink r:id="rId15">
              <w:r w:rsidDel="00000000" w:rsidR="00000000" w:rsidRPr="00000000">
                <w:rPr>
                  <w:color w:val="0000ff"/>
                  <w:u w:val="single"/>
                  <w:rtl w:val="0"/>
                </w:rPr>
                <w:t xml:space="preserve">OAR 333-019-1030</w:t>
              </w:r>
            </w:hyperlink>
            <w:r w:rsidDel="00000000" w:rsidR="00000000" w:rsidRPr="00000000">
              <w:rPr>
                <w:rtl w:val="0"/>
              </w:rPr>
            </w:r>
          </w:p>
        </w:tc>
        <w:tc>
          <w:tcPr/>
          <w:p w:rsidR="00000000" w:rsidDel="00000000" w:rsidP="00000000" w:rsidRDefault="00000000" w:rsidRPr="00000000" w14:paraId="00000020">
            <w:pPr>
              <w:rPr>
                <w:color w:val="306eb1"/>
              </w:rPr>
            </w:pPr>
            <w:r w:rsidDel="00000000" w:rsidR="00000000" w:rsidRPr="00000000">
              <w:rPr>
                <w:color w:val="306eb1"/>
                <w:rtl w:val="0"/>
              </w:rPr>
              <w:t xml:space="preserve">All RSD staff are fully vaccinated </w:t>
            </w:r>
          </w:p>
        </w:tc>
      </w:tr>
      <w:tr>
        <w:trPr>
          <w:cantSplit w:val="0"/>
          <w:trHeight w:val="1185" w:hRule="atLeast"/>
          <w:tblHeader w:val="0"/>
        </w:trPr>
        <w:tc>
          <w:tcPr/>
          <w:p w:rsidR="00000000" w:rsidDel="00000000" w:rsidP="00000000" w:rsidRDefault="00000000" w:rsidRPr="00000000" w14:paraId="00000021">
            <w:pPr>
              <w:rPr>
                <w:b w:val="1"/>
                <w:highlight w:val="white"/>
              </w:rPr>
            </w:pPr>
            <w:r w:rsidDel="00000000" w:rsidR="00000000" w:rsidRPr="00000000">
              <w:rPr>
                <w:b w:val="1"/>
                <w:highlight w:val="white"/>
                <w:rtl w:val="0"/>
              </w:rPr>
              <w:t xml:space="preserve">Emergency Plan or Emergency Operations Plan</w:t>
            </w:r>
          </w:p>
          <w:p w:rsidR="00000000" w:rsidDel="00000000" w:rsidP="00000000" w:rsidRDefault="00000000" w:rsidRPr="00000000" w14:paraId="00000022">
            <w:pPr>
              <w:rPr/>
            </w:pPr>
            <w:hyperlink r:id="rId16">
              <w:r w:rsidDel="00000000" w:rsidR="00000000" w:rsidRPr="00000000">
                <w:rPr>
                  <w:color w:val="0000ff"/>
                  <w:u w:val="single"/>
                  <w:rtl w:val="0"/>
                </w:rPr>
                <w:t xml:space="preserve">OAR 581-022-2225</w:t>
              </w:r>
            </w:hyperlink>
            <w:r w:rsidDel="00000000" w:rsidR="00000000" w:rsidRPr="00000000">
              <w:rPr>
                <w:rtl w:val="0"/>
              </w:rPr>
            </w:r>
          </w:p>
        </w:tc>
        <w:tc>
          <w:tcPr/>
          <w:p w:rsidR="00000000" w:rsidDel="00000000" w:rsidP="00000000" w:rsidRDefault="00000000" w:rsidRPr="00000000" w14:paraId="00000023">
            <w:pPr>
              <w:rPr>
                <w:color w:val="306eb1"/>
              </w:rPr>
            </w:pPr>
            <w:r w:rsidDel="00000000" w:rsidR="00000000" w:rsidRPr="00000000">
              <w:rPr>
                <w:color w:val="306eb1"/>
                <w:rtl w:val="0"/>
              </w:rPr>
              <w:t xml:space="preserve">Riverdale School District’s Safety Plans https://docs.google.com/document/d/11TPX817tlYwHdxa-ETvhBs-Cvt73ao9y3oZCmtCw0p4/edit?usp=sharing</w:t>
            </w:r>
          </w:p>
        </w:tc>
      </w:tr>
      <w:tr>
        <w:trPr>
          <w:cantSplit w:val="0"/>
          <w:trHeight w:val="1185" w:hRule="atLeast"/>
          <w:tblHeader w:val="0"/>
        </w:trPr>
        <w:tc>
          <w:tcPr/>
          <w:p w:rsidR="00000000" w:rsidDel="00000000" w:rsidP="00000000" w:rsidRDefault="00000000" w:rsidRPr="00000000" w14:paraId="00000024">
            <w:pPr>
              <w:rPr>
                <w:b w:val="1"/>
                <w:color w:val="008000"/>
              </w:rPr>
            </w:pPr>
            <w:r w:rsidDel="00000000" w:rsidR="00000000" w:rsidRPr="00000000">
              <w:rPr>
                <w:b w:val="1"/>
                <w:rtl w:val="0"/>
              </w:rPr>
              <w:t xml:space="preserve">Additional documents reference here:</w:t>
            </w:r>
            <w:r w:rsidDel="00000000" w:rsidR="00000000" w:rsidRPr="00000000">
              <w:rPr>
                <w:rtl w:val="0"/>
              </w:rPr>
            </w:r>
          </w:p>
        </w:tc>
        <w:tc>
          <w:tcPr/>
          <w:p w:rsidR="00000000" w:rsidDel="00000000" w:rsidP="00000000" w:rsidRDefault="00000000" w:rsidRPr="00000000" w14:paraId="00000025">
            <w:pPr>
              <w:rPr>
                <w:b w:val="1"/>
                <w:color w:val="306eb1"/>
              </w:rPr>
            </w:pPr>
            <w:r w:rsidDel="00000000" w:rsidR="00000000" w:rsidRPr="00000000">
              <w:rPr>
                <w:rtl w:val="0"/>
              </w:rPr>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spacing w:after="0" w:lineRule="auto"/>
        <w:rPr>
          <w:sz w:val="18"/>
          <w:szCs w:val="18"/>
        </w:rPr>
      </w:pPr>
      <w:r w:rsidDel="00000000" w:rsidR="00000000" w:rsidRPr="00000000">
        <w:rPr>
          <w:rtl w:val="0"/>
        </w:rPr>
      </w:r>
    </w:p>
    <w:p w:rsidR="00000000" w:rsidDel="00000000" w:rsidP="00000000" w:rsidRDefault="00000000" w:rsidRPr="00000000" w14:paraId="00000028">
      <w:pPr>
        <w:spacing w:after="0" w:lineRule="auto"/>
        <w:rPr>
          <w:sz w:val="18"/>
          <w:szCs w:val="18"/>
        </w:rPr>
      </w:pPr>
      <w:r w:rsidDel="00000000" w:rsidR="00000000" w:rsidRPr="00000000">
        <w:rPr>
          <w:rtl w:val="0"/>
        </w:rPr>
      </w:r>
    </w:p>
    <w:tbl>
      <w:tblPr>
        <w:tblStyle w:val="Table2"/>
        <w:tblW w:w="13855.0" w:type="dxa"/>
        <w:jc w:val="left"/>
        <w:tblInd w:w="0.0" w:type="dxa"/>
        <w:tblBorders>
          <w:top w:color="306eb1" w:space="0" w:sz="18" w:val="single"/>
          <w:left w:color="306eb1" w:space="0" w:sz="18" w:val="single"/>
          <w:bottom w:color="306eb1" w:space="0" w:sz="18" w:val="single"/>
          <w:right w:color="306eb1" w:space="0" w:sz="18" w:val="single"/>
          <w:insideH w:color="306eb1" w:space="0" w:sz="18" w:val="single"/>
          <w:insideV w:color="306eb1" w:space="0" w:sz="18" w:val="single"/>
        </w:tblBorders>
        <w:tblLayout w:type="fixed"/>
        <w:tblLook w:val="0400"/>
      </w:tblPr>
      <w:tblGrid>
        <w:gridCol w:w="1911"/>
        <w:gridCol w:w="11944"/>
        <w:tblGridChange w:id="0">
          <w:tblGrid>
            <w:gridCol w:w="1911"/>
            <w:gridCol w:w="11944"/>
          </w:tblGrid>
        </w:tblGridChange>
      </w:tblGrid>
      <w:tr>
        <w:trPr>
          <w:cantSplit w:val="0"/>
          <w:trHeight w:val="154" w:hRule="atLeast"/>
          <w:tblHeader w:val="1"/>
        </w:trPr>
        <w:tc>
          <w:tcPr>
            <w:tcBorders>
              <w:right w:color="000000" w:space="0" w:sz="0" w:val="nil"/>
            </w:tcBorders>
            <w:shd w:fill="306eb1" w:val="clear"/>
            <w:tcMar>
              <w:top w:w="100.0" w:type="dxa"/>
              <w:left w:w="100.0" w:type="dxa"/>
              <w:bottom w:w="100.0" w:type="dxa"/>
              <w:right w:w="100.0" w:type="dxa"/>
            </w:tcMar>
          </w:tcPr>
          <w:p w:rsidR="00000000" w:rsidDel="00000000" w:rsidP="00000000" w:rsidRDefault="00000000" w:rsidRPr="00000000" w14:paraId="00000029">
            <w:pPr>
              <w:jc w:val="center"/>
              <w:rPr>
                <w:color w:val="ffffff"/>
                <w:sz w:val="18"/>
                <w:szCs w:val="18"/>
              </w:rPr>
            </w:pPr>
            <w:r w:rsidDel="00000000" w:rsidR="00000000" w:rsidRPr="00000000">
              <w:rPr/>
              <w:drawing>
                <wp:inline distB="0" distT="0" distL="0" distR="0">
                  <wp:extent cx="501266" cy="592406"/>
                  <wp:effectExtent b="0" l="0" r="0" t="0"/>
                  <wp:docPr descr="&quot;&quot;" id="1962851221" name="image4.png"/>
                  <a:graphic>
                    <a:graphicData uri="http://schemas.openxmlformats.org/drawingml/2006/picture">
                      <pic:pic>
                        <pic:nvPicPr>
                          <pic:cNvPr descr="&quot;&quot;" id="0" name="image4.png"/>
                          <pic:cNvPicPr preferRelativeResize="0"/>
                        </pic:nvPicPr>
                        <pic:blipFill>
                          <a:blip r:embed="rId17"/>
                          <a:srcRect b="0" l="0" r="0" t="0"/>
                          <a:stretch>
                            <a:fillRect/>
                          </a:stretch>
                        </pic:blipFill>
                        <pic:spPr>
                          <a:xfrm>
                            <a:off x="0" y="0"/>
                            <a:ext cx="501266" cy="592406"/>
                          </a:xfrm>
                          <a:prstGeom prst="rect"/>
                          <a:ln/>
                        </pic:spPr>
                      </pic:pic>
                    </a:graphicData>
                  </a:graphic>
                </wp:inline>
              </w:drawing>
            </w:r>
            <w:r w:rsidDel="00000000" w:rsidR="00000000" w:rsidRPr="00000000">
              <w:rPr>
                <w:rtl w:val="0"/>
              </w:rPr>
            </w:r>
          </w:p>
        </w:tc>
        <w:tc>
          <w:tcPr>
            <w:tcBorders>
              <w:lef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2A">
            <w:pPr>
              <w:rPr>
                <w:b w:val="1"/>
                <w:color w:val="306eb1"/>
                <w:sz w:val="26"/>
                <w:szCs w:val="26"/>
              </w:rPr>
            </w:pPr>
            <w:r w:rsidDel="00000000" w:rsidR="00000000" w:rsidRPr="00000000">
              <w:rPr>
                <w:b w:val="1"/>
                <w:color w:val="306eb1"/>
                <w:sz w:val="36"/>
                <w:szCs w:val="36"/>
                <w:rtl w:val="0"/>
              </w:rPr>
              <w:t xml:space="preserve">SECTION 1. Clarifying Roles and Responsibilities</w:t>
            </w:r>
            <w:r w:rsidDel="00000000" w:rsidR="00000000" w:rsidRPr="00000000">
              <w:rPr>
                <w:rtl w:val="0"/>
              </w:rPr>
            </w:r>
          </w:p>
        </w:tc>
      </w:tr>
    </w:tbl>
    <w:p w:rsidR="00000000" w:rsidDel="00000000" w:rsidP="00000000" w:rsidRDefault="00000000" w:rsidRPr="00000000" w14:paraId="0000002B">
      <w:pPr>
        <w:widowControl w:val="0"/>
        <w:spacing w:after="160" w:line="259" w:lineRule="auto"/>
        <w:rPr>
          <w:color w:val="000000"/>
          <w:sz w:val="22"/>
          <w:szCs w:val="22"/>
        </w:rPr>
      </w:pPr>
      <w:r w:rsidDel="00000000" w:rsidR="00000000" w:rsidRPr="00000000">
        <w:rPr>
          <w:color w:val="000000"/>
          <w:sz w:val="22"/>
          <w:szCs w:val="22"/>
          <w:rtl w:val="0"/>
        </w:rPr>
        <w:t xml:space="preserve">Identifying roles central to communicable disease management. Clarifying responsibilities related to communicable disease response is a first step in keeping communities healthy and safe. In general, decisions of school health and safety reside with school and district officials. Together with local public health officials, school/district administrators should consult a variety of individuals when making decisions about health and safety in school. </w:t>
      </w:r>
    </w:p>
    <w:p w:rsidR="00000000" w:rsidDel="00000000" w:rsidP="00000000" w:rsidRDefault="00000000" w:rsidRPr="00000000" w14:paraId="0000002C">
      <w:pPr>
        <w:widowControl w:val="0"/>
        <w:spacing w:after="0" w:lineRule="auto"/>
        <w:rPr>
          <w:b w:val="1"/>
          <w:color w:val="306eb1"/>
          <w:sz w:val="28"/>
          <w:szCs w:val="28"/>
        </w:rPr>
      </w:pPr>
      <w:r w:rsidDel="00000000" w:rsidR="00000000" w:rsidRPr="00000000">
        <w:rPr>
          <w:b w:val="1"/>
          <w:color w:val="306eb1"/>
          <w:sz w:val="28"/>
          <w:szCs w:val="28"/>
          <w:rtl w:val="0"/>
        </w:rPr>
        <w:t xml:space="preserve">Table 2. </w:t>
      </w:r>
      <w:r w:rsidDel="00000000" w:rsidR="00000000" w:rsidRPr="00000000">
        <w:rPr>
          <w:rtl w:val="0"/>
        </w:rPr>
        <w:tab/>
        <w:tab/>
        <w:tab/>
        <w:tab/>
        <w:tab/>
        <w:tab/>
      </w:r>
      <w:r w:rsidDel="00000000" w:rsidR="00000000" w:rsidRPr="00000000">
        <w:rPr>
          <w:b w:val="1"/>
          <w:color w:val="306eb1"/>
          <w:sz w:val="28"/>
          <w:szCs w:val="28"/>
          <w:rtl w:val="0"/>
        </w:rPr>
        <w:t xml:space="preserve">Roles and Responsibilities</w:t>
      </w:r>
    </w:p>
    <w:tbl>
      <w:tblPr>
        <w:tblStyle w:val="Table3"/>
        <w:tblW w:w="14387.0" w:type="dxa"/>
        <w:jc w:val="left"/>
        <w:tblInd w:w="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00"/>
      </w:tblPr>
      <w:tblGrid>
        <w:gridCol w:w="2477"/>
        <w:gridCol w:w="5520"/>
        <w:gridCol w:w="3330"/>
        <w:gridCol w:w="3060"/>
        <w:tblGridChange w:id="0">
          <w:tblGrid>
            <w:gridCol w:w="2477"/>
            <w:gridCol w:w="5520"/>
            <w:gridCol w:w="3330"/>
            <w:gridCol w:w="3060"/>
          </w:tblGrid>
        </w:tblGridChange>
      </w:tblGrid>
      <w:tr>
        <w:trPr>
          <w:cantSplit w:val="0"/>
          <w:trHeight w:val="1215" w:hRule="atLeast"/>
          <w:tblHeader w:val="1"/>
        </w:trPr>
        <w:tc>
          <w:tcPr>
            <w:shd w:fill="306eb1" w:val="clear"/>
            <w:vAlign w:val="center"/>
          </w:tcPr>
          <w:p w:rsidR="00000000" w:rsidDel="00000000" w:rsidP="00000000" w:rsidRDefault="00000000" w:rsidRPr="00000000" w14:paraId="0000002D">
            <w:pPr>
              <w:rPr>
                <w:rFonts w:ascii="Calibri" w:cs="Calibri" w:eastAsia="Calibri" w:hAnsi="Calibri"/>
                <w:b w:val="1"/>
                <w:color w:val="ffffff"/>
              </w:rPr>
            </w:pPr>
            <w:r w:rsidDel="00000000" w:rsidR="00000000" w:rsidRPr="00000000">
              <w:rPr>
                <w:rFonts w:ascii="Calibri" w:cs="Calibri" w:eastAsia="Calibri" w:hAnsi="Calibri"/>
                <w:b w:val="1"/>
                <w:color w:val="ffffff"/>
                <w:rtl w:val="0"/>
              </w:rPr>
              <w:t xml:space="preserve">School planning team members</w:t>
            </w:r>
          </w:p>
        </w:tc>
        <w:tc>
          <w:tcPr>
            <w:shd w:fill="306eb1" w:val="clear"/>
            <w:vAlign w:val="center"/>
          </w:tcPr>
          <w:p w:rsidR="00000000" w:rsidDel="00000000" w:rsidP="00000000" w:rsidRDefault="00000000" w:rsidRPr="00000000" w14:paraId="0000002E">
            <w:pPr>
              <w:rPr>
                <w:rFonts w:ascii="Calibri" w:cs="Calibri" w:eastAsia="Calibri" w:hAnsi="Calibri"/>
                <w:b w:val="1"/>
                <w:color w:val="ffffff"/>
              </w:rPr>
            </w:pPr>
            <w:r w:rsidDel="00000000" w:rsidR="00000000" w:rsidRPr="00000000">
              <w:rPr>
                <w:rFonts w:ascii="Calibri" w:cs="Calibri" w:eastAsia="Calibri" w:hAnsi="Calibri"/>
                <w:b w:val="1"/>
                <w:color w:val="ffffff"/>
                <w:rtl w:val="0"/>
              </w:rPr>
              <w:t xml:space="preserve">Responsibilities:</w:t>
            </w:r>
          </w:p>
        </w:tc>
        <w:tc>
          <w:tcPr>
            <w:shd w:fill="306eb1" w:val="clear"/>
            <w:vAlign w:val="center"/>
          </w:tcPr>
          <w:p w:rsidR="00000000" w:rsidDel="00000000" w:rsidP="00000000" w:rsidRDefault="00000000" w:rsidRPr="00000000" w14:paraId="0000002F">
            <w:pPr>
              <w:rPr>
                <w:rFonts w:ascii="Calibri" w:cs="Calibri" w:eastAsia="Calibri" w:hAnsi="Calibri"/>
                <w:b w:val="1"/>
                <w:color w:val="ffffff"/>
              </w:rPr>
            </w:pPr>
            <w:r w:rsidDel="00000000" w:rsidR="00000000" w:rsidRPr="00000000">
              <w:rPr>
                <w:rFonts w:ascii="Calibri" w:cs="Calibri" w:eastAsia="Calibri" w:hAnsi="Calibri"/>
                <w:b w:val="1"/>
                <w:color w:val="ffffff"/>
                <w:rtl w:val="0"/>
              </w:rPr>
              <w:t xml:space="preserve">Primary Contact (Name/Title):</w:t>
            </w:r>
          </w:p>
        </w:tc>
        <w:tc>
          <w:tcPr>
            <w:shd w:fill="306eb1" w:val="clear"/>
            <w:vAlign w:val="center"/>
          </w:tcPr>
          <w:p w:rsidR="00000000" w:rsidDel="00000000" w:rsidP="00000000" w:rsidRDefault="00000000" w:rsidRPr="00000000" w14:paraId="00000030">
            <w:pPr>
              <w:rPr>
                <w:rFonts w:ascii="Calibri" w:cs="Calibri" w:eastAsia="Calibri" w:hAnsi="Calibri"/>
                <w:b w:val="1"/>
                <w:color w:val="ffffff"/>
              </w:rPr>
            </w:pPr>
            <w:r w:rsidDel="00000000" w:rsidR="00000000" w:rsidRPr="00000000">
              <w:rPr>
                <w:rFonts w:ascii="Calibri" w:cs="Calibri" w:eastAsia="Calibri" w:hAnsi="Calibri"/>
                <w:b w:val="1"/>
                <w:color w:val="ffffff"/>
                <w:rtl w:val="0"/>
              </w:rPr>
              <w:t xml:space="preserve">Alternative Contact:</w:t>
            </w:r>
          </w:p>
        </w:tc>
      </w:tr>
      <w:tr>
        <w:trPr>
          <w:cantSplit w:val="0"/>
          <w:trHeight w:val="1185" w:hRule="atLeast"/>
          <w:tblHeader w:val="0"/>
        </w:trPr>
        <w:tc>
          <w:tcPr/>
          <w:p w:rsidR="00000000" w:rsidDel="00000000" w:rsidP="00000000" w:rsidRDefault="00000000" w:rsidRPr="00000000" w14:paraId="00000031">
            <w:pPr>
              <w:spacing w:after="20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2">
            <w:pPr>
              <w:spacing w:after="200"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Building Lead / Administrator</w:t>
            </w:r>
          </w:p>
        </w:tc>
        <w:tc>
          <w:tcPr/>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Educates staff, families, and students on policies regarding visitors and volunteers, ensuring health and safety are being maintained. </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consultation with district leadership and LPHA staff, determines the level and type of response that is required/necessary. </w:t>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Acts as key spokesperson to communicate health-related matters within school community members, health partners, and other local partners.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7">
            <w:pPr>
              <w:spacing w:line="480" w:lineRule="auto"/>
              <w:rPr>
                <w:sz w:val="22"/>
                <w:szCs w:val="22"/>
              </w:rPr>
            </w:pPr>
            <w:r w:rsidDel="00000000" w:rsidR="00000000" w:rsidRPr="00000000">
              <w:rPr>
                <w:sz w:val="22"/>
                <w:szCs w:val="22"/>
                <w:rtl w:val="0"/>
              </w:rPr>
              <w:t xml:space="preserve">Bart Hawkins, RHS Principal</w:t>
            </w:r>
          </w:p>
          <w:p w:rsidR="00000000" w:rsidDel="00000000" w:rsidP="00000000" w:rsidRDefault="00000000" w:rsidRPr="00000000" w14:paraId="00000038">
            <w:pPr>
              <w:spacing w:line="480" w:lineRule="auto"/>
              <w:rPr>
                <w:sz w:val="22"/>
                <w:szCs w:val="22"/>
              </w:rPr>
            </w:pPr>
            <w:r w:rsidDel="00000000" w:rsidR="00000000" w:rsidRPr="00000000">
              <w:rPr>
                <w:sz w:val="22"/>
                <w:szCs w:val="22"/>
                <w:rtl w:val="0"/>
              </w:rPr>
              <w:t xml:space="preserve">Jen McDonald, RGS Principal</w:t>
            </w:r>
            <w:r w:rsidDel="00000000" w:rsidR="00000000" w:rsidRPr="00000000">
              <w:rPr>
                <w:rtl w:val="0"/>
              </w:rPr>
            </w:r>
          </w:p>
        </w:tc>
        <w:tc>
          <w:tcPr>
            <w:vAlign w:val="center"/>
          </w:tcPr>
          <w:p w:rsidR="00000000" w:rsidDel="00000000" w:rsidP="00000000" w:rsidRDefault="00000000" w:rsidRPr="00000000" w14:paraId="00000039">
            <w:pPr>
              <w:jc w:val="center"/>
              <w:rPr>
                <w:sz w:val="22"/>
                <w:szCs w:val="22"/>
                <w:highlight w:val="white"/>
              </w:rPr>
            </w:pPr>
            <w:r w:rsidDel="00000000" w:rsidR="00000000" w:rsidRPr="00000000">
              <w:rPr>
                <w:sz w:val="22"/>
                <w:szCs w:val="22"/>
                <w:highlight w:val="white"/>
                <w:rtl w:val="0"/>
              </w:rPr>
              <w:t xml:space="preserve">Chris Russo, Superintendent</w:t>
            </w:r>
          </w:p>
        </w:tc>
      </w:tr>
      <w:tr>
        <w:trPr>
          <w:cantSplit w:val="0"/>
          <w:trHeight w:val="2130" w:hRule="atLeast"/>
          <w:tblHeader w:val="0"/>
        </w:trPr>
        <w:tc>
          <w:tcPr/>
          <w:p w:rsidR="00000000" w:rsidDel="00000000" w:rsidP="00000000" w:rsidRDefault="00000000" w:rsidRPr="00000000" w14:paraId="0000003A">
            <w:pPr>
              <w:spacing w:after="20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spacing w:after="200" w:line="259" w:lineRule="auto"/>
              <w:rPr>
                <w:rFonts w:ascii="Open Sans" w:cs="Open Sans" w:eastAsia="Open Sans" w:hAnsi="Open Sans"/>
                <w:sz w:val="22"/>
                <w:szCs w:val="22"/>
              </w:rPr>
            </w:pPr>
            <w:r w:rsidDel="00000000" w:rsidR="00000000" w:rsidRPr="00000000">
              <w:rPr>
                <w:rFonts w:ascii="Calibri" w:cs="Calibri" w:eastAsia="Calibri" w:hAnsi="Calibri"/>
                <w:sz w:val="22"/>
                <w:szCs w:val="22"/>
                <w:rtl w:val="0"/>
              </w:rPr>
              <w:t xml:space="preserve">School Safety Team Representative (</w:t>
            </w:r>
            <w:r w:rsidDel="00000000" w:rsidR="00000000" w:rsidRPr="00000000">
              <w:rPr>
                <w:rFonts w:ascii="Calibri" w:cs="Calibri" w:eastAsia="Calibri" w:hAnsi="Calibri"/>
                <w:i w:val="1"/>
                <w:sz w:val="22"/>
                <w:szCs w:val="22"/>
                <w:rtl w:val="0"/>
              </w:rPr>
              <w:t xml:space="preserve">or</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i w:val="1"/>
                <w:sz w:val="22"/>
                <w:szCs w:val="22"/>
                <w:rtl w:val="0"/>
              </w:rPr>
              <w:t xml:space="preserve">staff member knowledgeable about risks within a school, emergency response, or operations planning</w:t>
            </w: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Trains staff at the start of the academic year and at periodic intervals on communicable disease management procedures.</w:t>
            </w:r>
          </w:p>
          <w:p w:rsidR="00000000" w:rsidDel="00000000" w:rsidP="00000000" w:rsidRDefault="00000000" w:rsidRPr="00000000" w14:paraId="000000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Leads debrief of communicable disease event, informing continuous improvement of the planning, prevention, response, and recovery system.</w:t>
            </w:r>
          </w:p>
          <w:p w:rsidR="00000000" w:rsidDel="00000000" w:rsidP="00000000" w:rsidRDefault="00000000" w:rsidRPr="00000000" w14:paraId="0000003E">
            <w:pPr>
              <w:rPr>
                <w:rFonts w:ascii="Open Sans" w:cs="Open Sans" w:eastAsia="Open Sans" w:hAnsi="Open Sans"/>
                <w:sz w:val="20"/>
                <w:szCs w:val="20"/>
              </w:rPr>
            </w:pPr>
            <w:r w:rsidDel="00000000" w:rsidR="00000000" w:rsidRPr="00000000">
              <w:rPr>
                <w:rtl w:val="0"/>
              </w:rPr>
            </w:r>
          </w:p>
        </w:tc>
        <w:tc>
          <w:tcPr/>
          <w:p w:rsidR="00000000" w:rsidDel="00000000" w:rsidP="00000000" w:rsidRDefault="00000000" w:rsidRPr="00000000" w14:paraId="0000003F">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Bart Hawkins, RHS Principal</w:t>
            </w:r>
          </w:p>
          <w:p w:rsidR="00000000" w:rsidDel="00000000" w:rsidP="00000000" w:rsidRDefault="00000000" w:rsidRPr="00000000" w14:paraId="00000040">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Jen McDonald, RGS Principal </w:t>
            </w:r>
          </w:p>
        </w:tc>
        <w:tc>
          <w:tcPr>
            <w:vAlign w:val="center"/>
          </w:tcPr>
          <w:p w:rsidR="00000000" w:rsidDel="00000000" w:rsidP="00000000" w:rsidRDefault="00000000" w:rsidRPr="00000000" w14:paraId="00000041">
            <w:pPr>
              <w:jc w:val="center"/>
              <w:rPr>
                <w:sz w:val="22"/>
                <w:szCs w:val="22"/>
                <w:highlight w:val="white"/>
              </w:rPr>
            </w:pPr>
            <w:r w:rsidDel="00000000" w:rsidR="00000000" w:rsidRPr="00000000">
              <w:rPr>
                <w:sz w:val="22"/>
                <w:szCs w:val="22"/>
                <w:highlight w:val="white"/>
                <w:rtl w:val="0"/>
              </w:rPr>
              <w:t xml:space="preserve">Chris Russo, Superintendent</w:t>
            </w:r>
          </w:p>
        </w:tc>
      </w:tr>
      <w:tr>
        <w:trPr>
          <w:cantSplit w:val="0"/>
          <w:trHeight w:val="2145" w:hRule="atLeast"/>
          <w:tblHeader w:val="0"/>
        </w:trPr>
        <w:tc>
          <w:tcPr/>
          <w:p w:rsidR="00000000" w:rsidDel="00000000" w:rsidP="00000000" w:rsidRDefault="00000000" w:rsidRPr="00000000" w14:paraId="00000042">
            <w:pPr>
              <w:spacing w:after="20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3">
            <w:pPr>
              <w:spacing w:after="200"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Health Representative (</w:t>
            </w:r>
            <w:r w:rsidDel="00000000" w:rsidR="00000000" w:rsidRPr="00000000">
              <w:rPr>
                <w:rFonts w:ascii="Calibri" w:cs="Calibri" w:eastAsia="Calibri" w:hAnsi="Calibri"/>
                <w:i w:val="1"/>
                <w:sz w:val="22"/>
                <w:szCs w:val="22"/>
                <w:rtl w:val="0"/>
              </w:rPr>
              <w:t xml:space="preserve">health aid, administrator, school/district nurse, ESD support</w:t>
            </w: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Supports building lead/administrator in determining the level and type of response that is necessary.</w:t>
            </w:r>
          </w:p>
          <w:p w:rsidR="00000000" w:rsidDel="00000000" w:rsidP="00000000" w:rsidRDefault="00000000" w:rsidRPr="00000000" w14:paraId="0000004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Reports to the LPHA any cluster of illness among staff or students.</w:t>
            </w:r>
          </w:p>
          <w:p w:rsidR="00000000" w:rsidDel="00000000" w:rsidP="00000000" w:rsidRDefault="00000000" w:rsidRPr="00000000" w14:paraId="0000004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Provides requested logs and information to the LPHA in a timely manner.</w:t>
            </w:r>
          </w:p>
          <w:p w:rsidR="00000000" w:rsidDel="00000000" w:rsidP="00000000" w:rsidRDefault="00000000" w:rsidRPr="00000000" w14:paraId="00000047">
            <w:pPr>
              <w:rPr>
                <w:rFonts w:ascii="Open Sans" w:cs="Open Sans" w:eastAsia="Open Sans" w:hAnsi="Open Sans"/>
                <w:color w:val="ff0000"/>
                <w:sz w:val="20"/>
                <w:szCs w:val="20"/>
              </w:rPr>
            </w:pPr>
            <w:r w:rsidDel="00000000" w:rsidR="00000000" w:rsidRPr="00000000">
              <w:rPr>
                <w:rtl w:val="0"/>
              </w:rPr>
            </w:r>
          </w:p>
        </w:tc>
        <w:tc>
          <w:tcPr/>
          <w:p w:rsidR="00000000" w:rsidDel="00000000" w:rsidP="00000000" w:rsidRDefault="00000000" w:rsidRPr="00000000" w14:paraId="00000048">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School Nurse </w:t>
            </w:r>
          </w:p>
        </w:tc>
        <w:tc>
          <w:tcPr>
            <w:vAlign w:val="center"/>
          </w:tcPr>
          <w:p w:rsidR="00000000" w:rsidDel="00000000" w:rsidP="00000000" w:rsidRDefault="00000000" w:rsidRPr="00000000" w14:paraId="00000049">
            <w:pPr>
              <w:jc w:val="center"/>
              <w:rPr>
                <w:sz w:val="22"/>
                <w:szCs w:val="22"/>
                <w:highlight w:val="white"/>
              </w:rPr>
            </w:pPr>
            <w:r w:rsidDel="00000000" w:rsidR="00000000" w:rsidRPr="00000000">
              <w:rPr>
                <w:sz w:val="22"/>
                <w:szCs w:val="22"/>
                <w:highlight w:val="white"/>
                <w:rtl w:val="0"/>
              </w:rPr>
              <w:t xml:space="preserve">MESD Nurse</w:t>
            </w:r>
          </w:p>
        </w:tc>
      </w:tr>
      <w:tr>
        <w:trPr>
          <w:cantSplit w:val="0"/>
          <w:trHeight w:val="2340" w:hRule="atLeast"/>
          <w:tblHeader w:val="0"/>
        </w:trPr>
        <w:tc>
          <w:tcPr/>
          <w:p w:rsidR="00000000" w:rsidDel="00000000" w:rsidP="00000000" w:rsidRDefault="00000000" w:rsidRPr="00000000" w14:paraId="0000004A">
            <w:pPr>
              <w:spacing w:after="20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B">
            <w:pPr>
              <w:spacing w:after="200"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School Support Staff as needed                          (</w:t>
            </w:r>
            <w:r w:rsidDel="00000000" w:rsidR="00000000" w:rsidRPr="00000000">
              <w:rPr>
                <w:rFonts w:ascii="Calibri" w:cs="Calibri" w:eastAsia="Calibri" w:hAnsi="Calibri"/>
                <w:i w:val="1"/>
                <w:sz w:val="22"/>
                <w:szCs w:val="22"/>
                <w:rtl w:val="0"/>
              </w:rPr>
              <w:t xml:space="preserve">transportation, food service, maintenance/custodial</w:t>
            </w:r>
            <w:r w:rsidDel="00000000" w:rsidR="00000000" w:rsidRPr="00000000">
              <w:rPr>
                <w:rFonts w:ascii="Calibri" w:cs="Calibri" w:eastAsia="Calibri" w:hAnsi="Calibri"/>
                <w:sz w:val="22"/>
                <w:szCs w:val="22"/>
                <w:rtl w:val="0"/>
              </w:rPr>
              <w:t xml:space="preserve">)</w:t>
            </w:r>
          </w:p>
        </w:tc>
        <w:tc>
          <w:tcPr/>
          <w:p w:rsidR="00000000" w:rsidDel="00000000" w:rsidP="00000000" w:rsidRDefault="00000000" w:rsidRPr="00000000" w14:paraId="000000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Advises on prevention/response procedures that are required to maintain student services.</w:t>
            </w:r>
          </w:p>
          <w:p w:rsidR="00000000" w:rsidDel="00000000" w:rsidP="00000000" w:rsidRDefault="00000000" w:rsidRPr="00000000" w14:paraId="0000004D">
            <w:pPr>
              <w:rPr>
                <w:rFonts w:ascii="Open Sans" w:cs="Open Sans" w:eastAsia="Open Sans" w:hAnsi="Open Sans"/>
                <w:color w:val="ff0000"/>
                <w:sz w:val="20"/>
                <w:szCs w:val="20"/>
              </w:rPr>
            </w:pPr>
            <w:r w:rsidDel="00000000" w:rsidR="00000000" w:rsidRPr="00000000">
              <w:rPr>
                <w:rtl w:val="0"/>
              </w:rPr>
            </w:r>
          </w:p>
        </w:tc>
        <w:tc>
          <w:tcPr/>
          <w:p w:rsidR="00000000" w:rsidDel="00000000" w:rsidP="00000000" w:rsidRDefault="00000000" w:rsidRPr="00000000" w14:paraId="0000004E">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Administrative assistants and facilities coordinators at school sites</w:t>
            </w:r>
          </w:p>
        </w:tc>
        <w:tc>
          <w:tcPr>
            <w:vAlign w:val="center"/>
          </w:tcPr>
          <w:p w:rsidR="00000000" w:rsidDel="00000000" w:rsidP="00000000" w:rsidRDefault="00000000" w:rsidRPr="00000000" w14:paraId="0000004F">
            <w:pPr>
              <w:jc w:val="center"/>
              <w:rPr>
                <w:sz w:val="22"/>
                <w:szCs w:val="22"/>
                <w:highlight w:val="white"/>
              </w:rPr>
            </w:pPr>
            <w:r w:rsidDel="00000000" w:rsidR="00000000" w:rsidRPr="00000000">
              <w:rPr>
                <w:sz w:val="22"/>
                <w:szCs w:val="22"/>
                <w:highlight w:val="white"/>
                <w:rtl w:val="0"/>
              </w:rPr>
              <w:t xml:space="preserve">Principals </w:t>
            </w:r>
          </w:p>
        </w:tc>
      </w:tr>
      <w:tr>
        <w:trPr>
          <w:cantSplit w:val="0"/>
          <w:trHeight w:val="2400" w:hRule="atLeast"/>
          <w:tblHeader w:val="0"/>
        </w:trPr>
        <w:tc>
          <w:tcPr/>
          <w:p w:rsidR="00000000" w:rsidDel="00000000" w:rsidP="00000000" w:rsidRDefault="00000000" w:rsidRPr="00000000" w14:paraId="00000050">
            <w:pPr>
              <w:spacing w:after="200" w:line="259"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1">
            <w:pPr>
              <w:spacing w:line="259"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Communications Lead  (</w:t>
            </w:r>
            <w:r w:rsidDel="00000000" w:rsidR="00000000" w:rsidRPr="00000000">
              <w:rPr>
                <w:rFonts w:ascii="Calibri" w:cs="Calibri" w:eastAsia="Calibri" w:hAnsi="Calibri"/>
                <w:i w:val="1"/>
                <w:sz w:val="22"/>
                <w:szCs w:val="22"/>
                <w:rtl w:val="0"/>
              </w:rPr>
              <w:t xml:space="preserve">staff member responsible for ensuring internal/external messaging is completed)</w:t>
            </w: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Ensures accurate, clear, and timely information is communicated including those who may have been exposed, a description of how the school is responding, and action community members can take to protect their health.</w:t>
            </w:r>
          </w:p>
          <w:p w:rsidR="00000000" w:rsidDel="00000000" w:rsidP="00000000" w:rsidRDefault="00000000" w:rsidRPr="00000000" w14:paraId="000000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Shares communications in all languages relevant to school community.</w:t>
            </w:r>
          </w:p>
          <w:p w:rsidR="00000000" w:rsidDel="00000000" w:rsidP="00000000" w:rsidRDefault="00000000" w:rsidRPr="00000000" w14:paraId="00000054">
            <w:pPr>
              <w:rPr>
                <w:rFonts w:ascii="Open Sans" w:cs="Open Sans" w:eastAsia="Open Sans" w:hAnsi="Open Sans"/>
                <w:sz w:val="20"/>
                <w:szCs w:val="20"/>
              </w:rPr>
            </w:pPr>
            <w:r w:rsidDel="00000000" w:rsidR="00000000" w:rsidRPr="00000000">
              <w:rPr>
                <w:rtl w:val="0"/>
              </w:rPr>
            </w:r>
          </w:p>
        </w:tc>
        <w:tc>
          <w:tcPr/>
          <w:p w:rsidR="00000000" w:rsidDel="00000000" w:rsidP="00000000" w:rsidRDefault="00000000" w:rsidRPr="00000000" w14:paraId="00000055">
            <w:pPr>
              <w:rPr>
                <w:sz w:val="22"/>
                <w:szCs w:val="22"/>
                <w:highlight w:val="white"/>
              </w:rPr>
            </w:pPr>
            <w:r w:rsidDel="00000000" w:rsidR="00000000" w:rsidRPr="00000000">
              <w:rPr>
                <w:sz w:val="22"/>
                <w:szCs w:val="22"/>
                <w:highlight w:val="white"/>
                <w:rtl w:val="0"/>
              </w:rPr>
              <w:t xml:space="preserve">Elizabeth Gibson, Communications Coordinator</w:t>
            </w:r>
          </w:p>
        </w:tc>
        <w:tc>
          <w:tcPr>
            <w:vAlign w:val="center"/>
          </w:tcPr>
          <w:p w:rsidR="00000000" w:rsidDel="00000000" w:rsidP="00000000" w:rsidRDefault="00000000" w:rsidRPr="00000000" w14:paraId="00000056">
            <w:pPr>
              <w:rPr>
                <w:sz w:val="22"/>
                <w:szCs w:val="22"/>
                <w:highlight w:val="white"/>
              </w:rPr>
            </w:pPr>
            <w:r w:rsidDel="00000000" w:rsidR="00000000" w:rsidRPr="00000000">
              <w:rPr>
                <w:sz w:val="22"/>
                <w:szCs w:val="22"/>
                <w:highlight w:val="white"/>
                <w:rtl w:val="0"/>
              </w:rPr>
              <w:t xml:space="preserve">Chrisie Patrick, Exec Assistant to the Superintendent </w:t>
            </w:r>
          </w:p>
        </w:tc>
      </w:tr>
      <w:tr>
        <w:trPr>
          <w:cantSplit w:val="0"/>
          <w:tblHeader w:val="0"/>
        </w:trPr>
        <w:tc>
          <w:tcPr/>
          <w:p w:rsidR="00000000" w:rsidDel="00000000" w:rsidP="00000000" w:rsidRDefault="00000000" w:rsidRPr="00000000" w14:paraId="0000005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District Level Leadership Support                            (</w:t>
            </w:r>
            <w:r w:rsidDel="00000000" w:rsidR="00000000" w:rsidRPr="00000000">
              <w:rPr>
                <w:rFonts w:ascii="Calibri" w:cs="Calibri" w:eastAsia="Calibri" w:hAnsi="Calibri"/>
                <w:i w:val="1"/>
                <w:sz w:val="22"/>
                <w:szCs w:val="22"/>
                <w:rtl w:val="0"/>
              </w:rPr>
              <w:t xml:space="preserve">staff member in which to consult surrounding a communicable disease event</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59">
            <w:pPr>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Has responsibility over COVID-19 response during periods of high transmission. May act as school level support to Building lead/Administrator activating a scaled response. </w:t>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Responds to media inquiries during the communicable disease event and ensures that those responsible for communication are designated speakers. </w:t>
            </w:r>
          </w:p>
        </w:tc>
        <w:tc>
          <w:tcPr/>
          <w:p w:rsidR="00000000" w:rsidDel="00000000" w:rsidP="00000000" w:rsidRDefault="00000000" w:rsidRPr="00000000" w14:paraId="0000005C">
            <w:pPr>
              <w:rPr>
                <w:sz w:val="22"/>
                <w:szCs w:val="22"/>
              </w:rPr>
            </w:pPr>
            <w:r w:rsidDel="00000000" w:rsidR="00000000" w:rsidRPr="00000000">
              <w:rPr>
                <w:sz w:val="22"/>
                <w:szCs w:val="22"/>
                <w:rtl w:val="0"/>
              </w:rPr>
              <w:t xml:space="preserve">Chris Russo, Superintendent</w:t>
            </w:r>
            <w:r w:rsidDel="00000000" w:rsidR="00000000" w:rsidRPr="00000000">
              <w:rPr>
                <w:rtl w:val="0"/>
              </w:rPr>
            </w:r>
          </w:p>
        </w:tc>
        <w:tc>
          <w:tcPr>
            <w:vAlign w:val="center"/>
          </w:tcPr>
          <w:p w:rsidR="00000000" w:rsidDel="00000000" w:rsidP="00000000" w:rsidRDefault="00000000" w:rsidRPr="00000000" w14:paraId="0000005D">
            <w:pPr>
              <w:jc w:val="center"/>
              <w:rPr>
                <w:sz w:val="22"/>
                <w:szCs w:val="22"/>
              </w:rPr>
            </w:pPr>
            <w:r w:rsidDel="00000000" w:rsidR="00000000" w:rsidRPr="00000000">
              <w:rPr>
                <w:sz w:val="22"/>
                <w:szCs w:val="22"/>
                <w:rtl w:val="0"/>
              </w:rPr>
              <w:t xml:space="preserve">Bart Hawkins, Superintendent’s Designee</w:t>
            </w:r>
          </w:p>
        </w:tc>
      </w:tr>
      <w:tr>
        <w:trPr>
          <w:cantSplit w:val="0"/>
          <w:trHeight w:val="1995" w:hRule="atLeast"/>
          <w:tblHeader w:val="0"/>
        </w:trPr>
        <w:tc>
          <w:tcPr/>
          <w:p w:rsidR="00000000" w:rsidDel="00000000" w:rsidP="00000000" w:rsidRDefault="00000000" w:rsidRPr="00000000" w14:paraId="0000005E">
            <w:pPr>
              <w:rPr>
                <w:rFonts w:ascii="Calibri" w:cs="Calibri" w:eastAsia="Calibri" w:hAnsi="Calibri"/>
                <w:b w:val="1"/>
                <w:sz w:val="22"/>
                <w:szCs w:val="22"/>
                <w:highlight w:val="yellow"/>
              </w:rPr>
            </w:pPr>
            <w:r w:rsidDel="00000000" w:rsidR="00000000" w:rsidRPr="00000000">
              <w:rPr>
                <w:rtl w:val="0"/>
              </w:rPr>
            </w:r>
          </w:p>
          <w:p w:rsidR="00000000" w:rsidDel="00000000" w:rsidP="00000000" w:rsidRDefault="00000000" w:rsidRPr="00000000" w14:paraId="0000005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Main Contact within Local Public Health Authority (LPHA)</w:t>
            </w:r>
          </w:p>
        </w:tc>
        <w:tc>
          <w:tcPr/>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Notifies Building Lead/Administrator of communicable disease outbreak and offers recommendations for appropriate response.</w:t>
            </w:r>
            <w:r w:rsidDel="00000000" w:rsidR="00000000" w:rsidRPr="00000000">
              <w:rPr>
                <w:rFonts w:ascii="Calibri" w:cs="Calibri" w:eastAsia="Calibri" w:hAnsi="Calibri"/>
                <w:b w:val="0"/>
                <w:i w:val="0"/>
                <w:smallCaps w:val="0"/>
                <w:strike w:val="0"/>
                <w:color w:val="008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270" w:right="0" w:hanging="27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Key spokesperson to communicate on health-related matters with community members, health facility staff, and other local community partners.</w:t>
            </w:r>
          </w:p>
        </w:tc>
        <w:tc>
          <w:tcPr/>
          <w:p w:rsidR="00000000" w:rsidDel="00000000" w:rsidP="00000000" w:rsidRDefault="00000000" w:rsidRPr="00000000" w14:paraId="00000062">
            <w:pPr>
              <w:rPr>
                <w:sz w:val="22"/>
                <w:szCs w:val="22"/>
              </w:rPr>
            </w:pPr>
            <w:r w:rsidDel="00000000" w:rsidR="00000000" w:rsidRPr="00000000">
              <w:rPr>
                <w:sz w:val="22"/>
                <w:szCs w:val="22"/>
                <w:rtl w:val="0"/>
              </w:rPr>
              <w:t xml:space="preserve">Bart Hawkins, RHS Principal</w:t>
            </w:r>
          </w:p>
          <w:p w:rsidR="00000000" w:rsidDel="00000000" w:rsidP="00000000" w:rsidRDefault="00000000" w:rsidRPr="00000000" w14:paraId="00000063">
            <w:pPr>
              <w:rPr>
                <w:sz w:val="22"/>
                <w:szCs w:val="22"/>
              </w:rPr>
            </w:pPr>
            <w:r w:rsidDel="00000000" w:rsidR="00000000" w:rsidRPr="00000000">
              <w:rPr>
                <w:sz w:val="22"/>
                <w:szCs w:val="22"/>
                <w:rtl w:val="0"/>
              </w:rPr>
              <w:t xml:space="preserve">Jen McDonald, RGS Principal </w:t>
            </w:r>
            <w:r w:rsidDel="00000000" w:rsidR="00000000" w:rsidRPr="00000000">
              <w:rPr>
                <w:rtl w:val="0"/>
              </w:rPr>
            </w:r>
          </w:p>
        </w:tc>
        <w:tc>
          <w:tcPr>
            <w:vAlign w:val="center"/>
          </w:tcPr>
          <w:p w:rsidR="00000000" w:rsidDel="00000000" w:rsidP="00000000" w:rsidRDefault="00000000" w:rsidRPr="00000000" w14:paraId="00000064">
            <w:pPr>
              <w:jc w:val="center"/>
              <w:rPr>
                <w:sz w:val="22"/>
                <w:szCs w:val="22"/>
              </w:rPr>
            </w:pPr>
            <w:r w:rsidDel="00000000" w:rsidR="00000000" w:rsidRPr="00000000">
              <w:rPr>
                <w:sz w:val="22"/>
                <w:szCs w:val="22"/>
                <w:rtl w:val="0"/>
              </w:rPr>
              <w:t xml:space="preserve">Bart Hawkins, Superintendent’s Designee</w:t>
            </w:r>
          </w:p>
        </w:tc>
      </w:tr>
      <w:tr>
        <w:trPr>
          <w:cantSplit w:val="0"/>
          <w:tblHeader w:val="0"/>
        </w:trPr>
        <w:tc>
          <w:tcPr/>
          <w:p w:rsidR="00000000" w:rsidDel="00000000" w:rsidP="00000000" w:rsidRDefault="00000000" w:rsidRPr="00000000" w14:paraId="00000065">
            <w:pPr>
              <w:spacing w:after="200" w:line="259" w:lineRule="auto"/>
              <w:rPr>
                <w:rFonts w:ascii="Calibri" w:cs="Calibri" w:eastAsia="Calibri" w:hAnsi="Calibri"/>
                <w:b w:val="1"/>
                <w:sz w:val="22"/>
                <w:szCs w:val="22"/>
                <w:highlight w:val="yellow"/>
              </w:rPr>
            </w:pPr>
            <w:r w:rsidDel="00000000" w:rsidR="00000000" w:rsidRPr="00000000">
              <w:rPr>
                <w:rtl w:val="0"/>
              </w:rPr>
            </w:r>
          </w:p>
          <w:p w:rsidR="00000000" w:rsidDel="00000000" w:rsidP="00000000" w:rsidRDefault="00000000" w:rsidRPr="00000000" w14:paraId="00000066">
            <w:pPr>
              <w:rPr>
                <w:rFonts w:ascii="Calibri" w:cs="Calibri" w:eastAsia="Calibri" w:hAnsi="Calibri"/>
              </w:rPr>
            </w:pPr>
            <w:r w:rsidDel="00000000" w:rsidR="00000000" w:rsidRPr="00000000">
              <w:rPr>
                <w:rFonts w:ascii="Calibri" w:cs="Calibri" w:eastAsia="Calibri" w:hAnsi="Calibri"/>
                <w:rtl w:val="0"/>
              </w:rPr>
              <w:t xml:space="preserve">Others as identified by team</w:t>
            </w:r>
          </w:p>
          <w:p w:rsidR="00000000" w:rsidDel="00000000" w:rsidP="00000000" w:rsidRDefault="00000000" w:rsidRPr="00000000" w14:paraId="00000067">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8">
            <w:pPr>
              <w:rPr>
                <w:sz w:val="22"/>
                <w:szCs w:val="22"/>
              </w:rPr>
            </w:pPr>
            <w:r w:rsidDel="00000000" w:rsidR="00000000" w:rsidRPr="00000000">
              <w:rPr>
                <w:rtl w:val="0"/>
              </w:rPr>
            </w:r>
          </w:p>
        </w:tc>
        <w:tc>
          <w:tcPr/>
          <w:p w:rsidR="00000000" w:rsidDel="00000000" w:rsidP="00000000" w:rsidRDefault="00000000" w:rsidRPr="00000000" w14:paraId="00000069">
            <w:pPr>
              <w:rPr>
                <w:sz w:val="22"/>
                <w:szCs w:val="22"/>
              </w:rPr>
            </w:pPr>
            <w:r w:rsidDel="00000000" w:rsidR="00000000" w:rsidRPr="00000000">
              <w:rPr>
                <w:rtl w:val="0"/>
              </w:rPr>
            </w:r>
          </w:p>
        </w:tc>
        <w:tc>
          <w:tcPr>
            <w:vAlign w:val="center"/>
          </w:tcPr>
          <w:p w:rsidR="00000000" w:rsidDel="00000000" w:rsidP="00000000" w:rsidRDefault="00000000" w:rsidRPr="00000000" w14:paraId="0000006A">
            <w:pPr>
              <w:jc w:val="center"/>
              <w:rPr>
                <w:sz w:val="22"/>
                <w:szCs w:val="22"/>
              </w:rPr>
            </w:pPr>
            <w:r w:rsidDel="00000000" w:rsidR="00000000" w:rsidRPr="00000000">
              <w:rPr>
                <w:rtl w:val="0"/>
              </w:rPr>
            </w:r>
          </w:p>
        </w:tc>
      </w:tr>
    </w:tbl>
    <w:p w:rsidR="00000000" w:rsidDel="00000000" w:rsidP="00000000" w:rsidRDefault="00000000" w:rsidRPr="00000000" w14:paraId="0000006B">
      <w:pPr>
        <w:widowControl w:val="0"/>
        <w:spacing w:after="0" w:lineRule="auto"/>
        <w:rPr>
          <w:sz w:val="18"/>
          <w:szCs w:val="18"/>
        </w:rPr>
      </w:pPr>
      <w:r w:rsidDel="00000000" w:rsidR="00000000" w:rsidRPr="00000000">
        <w:rPr>
          <w:rtl w:val="0"/>
        </w:rPr>
      </w:r>
    </w:p>
    <w:p w:rsidR="00000000" w:rsidDel="00000000" w:rsidP="00000000" w:rsidRDefault="00000000" w:rsidRPr="00000000" w14:paraId="0000006C">
      <w:pPr>
        <w:widowControl w:val="0"/>
        <w:spacing w:after="0" w:lineRule="auto"/>
        <w:rPr>
          <w:sz w:val="18"/>
          <w:szCs w:val="18"/>
        </w:rPr>
      </w:pPr>
      <w:r w:rsidDel="00000000" w:rsidR="00000000" w:rsidRPr="00000000">
        <w:rPr>
          <w:rtl w:val="0"/>
        </w:rPr>
      </w:r>
    </w:p>
    <w:tbl>
      <w:tblPr>
        <w:tblStyle w:val="Table4"/>
        <w:tblW w:w="13896.999999999998" w:type="dxa"/>
        <w:jc w:val="left"/>
        <w:tblInd w:w="0.0" w:type="dxa"/>
        <w:tblBorders>
          <w:top w:color="306eb1" w:space="0" w:sz="18" w:val="single"/>
          <w:left w:color="306eb1" w:space="0" w:sz="18" w:val="single"/>
          <w:bottom w:color="306eb1" w:space="0" w:sz="18" w:val="single"/>
          <w:right w:color="306eb1" w:space="0" w:sz="18" w:val="single"/>
          <w:insideH w:color="306eb1" w:space="0" w:sz="18" w:val="single"/>
          <w:insideV w:color="306eb1" w:space="0" w:sz="18" w:val="single"/>
        </w:tblBorders>
        <w:tblLayout w:type="fixed"/>
        <w:tblLook w:val="0400"/>
      </w:tblPr>
      <w:tblGrid>
        <w:gridCol w:w="1916"/>
        <w:gridCol w:w="11981"/>
        <w:tblGridChange w:id="0">
          <w:tblGrid>
            <w:gridCol w:w="1916"/>
            <w:gridCol w:w="11981"/>
          </w:tblGrid>
        </w:tblGridChange>
      </w:tblGrid>
      <w:tr>
        <w:trPr>
          <w:cantSplit w:val="0"/>
          <w:trHeight w:val="120" w:hRule="atLeast"/>
          <w:tblHeader w:val="0"/>
        </w:trPr>
        <w:tc>
          <w:tcPr>
            <w:tcBorders>
              <w:right w:color="000000" w:space="0" w:sz="0" w:val="nil"/>
            </w:tcBorders>
            <w:shd w:fill="306eb1" w:val="clear"/>
            <w:tcMar>
              <w:top w:w="100.0" w:type="dxa"/>
              <w:left w:w="100.0" w:type="dxa"/>
              <w:bottom w:w="100.0" w:type="dxa"/>
              <w:right w:w="100.0" w:type="dxa"/>
            </w:tcMar>
          </w:tcPr>
          <w:p w:rsidR="00000000" w:rsidDel="00000000" w:rsidP="00000000" w:rsidRDefault="00000000" w:rsidRPr="00000000" w14:paraId="0000006D">
            <w:pPr>
              <w:jc w:val="center"/>
              <w:rPr/>
            </w:pPr>
            <w:r w:rsidDel="00000000" w:rsidR="00000000" w:rsidRPr="00000000">
              <w:rPr/>
              <w:drawing>
                <wp:inline distB="0" distT="0" distL="0" distR="0">
                  <wp:extent cx="619125" cy="571500"/>
                  <wp:effectExtent b="0" l="0" r="0" t="0"/>
                  <wp:docPr descr="&quot;&quot;" id="1962851224" name="image6.png"/>
                  <a:graphic>
                    <a:graphicData uri="http://schemas.openxmlformats.org/drawingml/2006/picture">
                      <pic:pic>
                        <pic:nvPicPr>
                          <pic:cNvPr descr="&quot;&quot;" id="0" name="image6.png"/>
                          <pic:cNvPicPr preferRelativeResize="0"/>
                        </pic:nvPicPr>
                        <pic:blipFill>
                          <a:blip r:embed="rId18"/>
                          <a:srcRect b="0" l="0" r="0" t="0"/>
                          <a:stretch>
                            <a:fillRect/>
                          </a:stretch>
                        </pic:blipFill>
                        <pic:spPr>
                          <a:xfrm>
                            <a:off x="0" y="0"/>
                            <a:ext cx="619125" cy="571500"/>
                          </a:xfrm>
                          <a:prstGeom prst="rect"/>
                          <a:ln/>
                        </pic:spPr>
                      </pic:pic>
                    </a:graphicData>
                  </a:graphic>
                </wp:inline>
              </w:drawing>
            </w:r>
            <w:r w:rsidDel="00000000" w:rsidR="00000000" w:rsidRPr="00000000">
              <w:rPr>
                <w:rtl w:val="0"/>
              </w:rPr>
            </w:r>
          </w:p>
        </w:tc>
        <w:tc>
          <w:tcPr>
            <w:tcBorders>
              <w:lef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6E">
            <w:pPr>
              <w:rPr>
                <w:b w:val="1"/>
                <w:color w:val="306eb1"/>
                <w:sz w:val="32"/>
                <w:szCs w:val="32"/>
              </w:rPr>
            </w:pPr>
            <w:r w:rsidDel="00000000" w:rsidR="00000000" w:rsidRPr="00000000">
              <w:rPr>
                <w:b w:val="1"/>
                <w:color w:val="306eb1"/>
                <w:sz w:val="32"/>
                <w:szCs w:val="32"/>
                <w:rtl w:val="0"/>
              </w:rPr>
              <w:t xml:space="preserve">Section 2. Equity and Mental Health</w:t>
            </w:r>
          </w:p>
          <w:p w:rsidR="00000000" w:rsidDel="00000000" w:rsidP="00000000" w:rsidRDefault="00000000" w:rsidRPr="00000000" w14:paraId="0000006F">
            <w:pPr>
              <w:ind w:left="1350" w:firstLine="0"/>
              <w:rPr>
                <w:b w:val="1"/>
                <w:color w:val="306eb1"/>
                <w:sz w:val="28"/>
                <w:szCs w:val="28"/>
              </w:rPr>
            </w:pPr>
            <w:r w:rsidDel="00000000" w:rsidR="00000000" w:rsidRPr="00000000">
              <w:rPr>
                <w:b w:val="1"/>
                <w:color w:val="306eb1"/>
                <w:sz w:val="28"/>
                <w:szCs w:val="28"/>
                <w:rtl w:val="0"/>
              </w:rPr>
              <w:t xml:space="preserve">Preparing a plan that centers equity and supports mental health</w:t>
            </w:r>
          </w:p>
        </w:tc>
      </w:tr>
    </w:tbl>
    <w:p w:rsidR="00000000" w:rsidDel="00000000" w:rsidP="00000000" w:rsidRDefault="00000000" w:rsidRPr="00000000" w14:paraId="00000070">
      <w:pPr>
        <w:spacing w:after="0" w:lineRule="auto"/>
        <w:rPr/>
      </w:pPr>
      <w:r w:rsidDel="00000000" w:rsidR="00000000" w:rsidRPr="00000000">
        <w:rPr>
          <w:rtl w:val="0"/>
        </w:rPr>
        <w:t xml:space="preserve">Preparing a school to manage COVID-19 requires an inclusive and holistic approach to protect access to in-person learning for all students. In this section suggested resources are offered to help prepare for COVID-19 management while centering an equitable and caring response. </w:t>
      </w:r>
    </w:p>
    <w:p w:rsidR="00000000" w:rsidDel="00000000" w:rsidP="00000000" w:rsidRDefault="00000000" w:rsidRPr="00000000" w14:paraId="00000071">
      <w:pPr>
        <w:widowControl w:val="0"/>
        <w:spacing w:after="0" w:lineRule="auto"/>
        <w:rPr>
          <w:sz w:val="22"/>
          <w:szCs w:val="22"/>
        </w:rPr>
      </w:pPr>
      <w:r w:rsidDel="00000000" w:rsidR="00000000" w:rsidRPr="00000000">
        <w:rPr>
          <w:rtl w:val="0"/>
        </w:rPr>
      </w:r>
    </w:p>
    <w:tbl>
      <w:tblPr>
        <w:tblStyle w:val="Table5"/>
        <w:tblW w:w="1391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15"/>
        <w:tblGridChange w:id="0">
          <w:tblGrid>
            <w:gridCol w:w="13915"/>
          </w:tblGrid>
        </w:tblGridChange>
      </w:tblGrid>
      <w:tr>
        <w:trPr>
          <w:cantSplit w:val="0"/>
          <w:trHeight w:val="251" w:hRule="atLeast"/>
          <w:tblHeader w:val="0"/>
        </w:trPr>
        <w:tc>
          <w:tcPr>
            <w:tcBorders>
              <w:left w:color="306eb1" w:space="0" w:sz="12" w:val="single"/>
            </w:tcBorders>
            <w:shd w:fill="306eb1" w:val="clear"/>
            <w:tcMar>
              <w:top w:w="0.0" w:type="dxa"/>
              <w:left w:w="0.0" w:type="dxa"/>
              <w:bottom w:w="0.0" w:type="dxa"/>
              <w:right w:w="0.0" w:type="dxa"/>
            </w:tcMar>
            <w:vAlign w:val="center"/>
          </w:tcPr>
          <w:p w:rsidR="00000000" w:rsidDel="00000000" w:rsidP="00000000" w:rsidRDefault="00000000" w:rsidRPr="00000000" w14:paraId="00000072">
            <w:pPr>
              <w:spacing w:after="0" w:lineRule="auto"/>
              <w:ind w:left="90" w:firstLine="0"/>
              <w:rPr>
                <w:color w:val="ffffff"/>
                <w:sz w:val="18"/>
                <w:szCs w:val="18"/>
              </w:rPr>
            </w:pPr>
            <w:r w:rsidDel="00000000" w:rsidR="00000000" w:rsidRPr="00000000">
              <w:rPr>
                <w:b w:val="1"/>
                <w:color w:val="ffffff"/>
                <w:sz w:val="32"/>
                <w:szCs w:val="32"/>
                <w:rtl w:val="0"/>
              </w:rPr>
              <w:t xml:space="preserve">Centering Equity</w:t>
            </w:r>
            <w:r w:rsidDel="00000000" w:rsidR="00000000" w:rsidRPr="00000000">
              <w:rPr>
                <w:rtl w:val="0"/>
              </w:rPr>
            </w:r>
          </w:p>
        </w:tc>
      </w:tr>
    </w:tbl>
    <w:p w:rsidR="00000000" w:rsidDel="00000000" w:rsidP="00000000" w:rsidRDefault="00000000" w:rsidRPr="00000000" w14:paraId="00000073">
      <w:pPr>
        <w:widowControl w:val="0"/>
        <w:spacing w:after="0" w:lineRule="auto"/>
        <w:rPr/>
      </w:pPr>
      <w:r w:rsidDel="00000000" w:rsidR="00000000" w:rsidRPr="00000000">
        <w:rPr>
          <w:rtl w:val="0"/>
        </w:rPr>
        <w:t xml:space="preserve">Identify existing district or school plans and tools that can be utilized when centering equity in prevention, response, and recovery from incidents of COVID-19 (e.g., district or school equity plans/stances/lenses/decision tools, Equity Committee or Team protocols, district or school systems for including student voice, existing agreements or community engagement or consultation models, Tribal Consultation</w:t>
      </w:r>
      <w:r w:rsidDel="00000000" w:rsidR="00000000" w:rsidRPr="00000000">
        <w:rPr>
          <w:vertAlign w:val="superscript"/>
        </w:rPr>
        <w:footnoteReference w:customMarkFollows="0" w:id="0"/>
      </w:r>
      <w:r w:rsidDel="00000000" w:rsidR="00000000" w:rsidRPr="00000000">
        <w:rPr>
          <w:rtl w:val="0"/>
        </w:rPr>
        <w:t xml:space="preserve">, etc.)</w:t>
      </w:r>
    </w:p>
    <w:p w:rsidR="00000000" w:rsidDel="00000000" w:rsidP="00000000" w:rsidRDefault="00000000" w:rsidRPr="00000000" w14:paraId="0000007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4"/>
          <w:szCs w:val="24"/>
          <w:highlight w:val="white"/>
          <w:vertAlign w:val="baseline"/>
        </w:rPr>
      </w:pPr>
      <w:r w:rsidDel="00000000" w:rsidR="00000000" w:rsidRPr="00000000">
        <w:rPr>
          <w:highlight w:val="white"/>
          <w:rtl w:val="0"/>
        </w:rPr>
        <w:t xml:space="preserve">Equity Committee</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4"/>
          <w:szCs w:val="24"/>
          <w:highlight w:val="white"/>
          <w:vertAlign w:val="baseline"/>
        </w:rPr>
      </w:pPr>
      <w:hyperlink r:id="rId19">
        <w:r w:rsidDel="00000000" w:rsidR="00000000" w:rsidRPr="00000000">
          <w:rPr>
            <w:color w:val="1155cc"/>
            <w:highlight w:val="white"/>
            <w:u w:val="single"/>
            <w:rtl w:val="0"/>
          </w:rPr>
          <w:t xml:space="preserve">Board Equity Policy </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4"/>
          <w:szCs w:val="24"/>
          <w:highlight w:val="white"/>
          <w:vertAlign w:val="baseline"/>
        </w:rPr>
      </w:pPr>
      <w:r w:rsidDel="00000000" w:rsidR="00000000" w:rsidRPr="00000000">
        <w:rPr>
          <w:highlight w:val="white"/>
          <w:rtl w:val="0"/>
        </w:rPr>
        <w:t xml:space="preserve">Equity and Inclusion Director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highlight w:val="white"/>
        </w:rPr>
      </w:pPr>
      <w:r w:rsidDel="00000000" w:rsidR="00000000" w:rsidRPr="00000000">
        <w:rPr>
          <w:rtl w:val="0"/>
        </w:rPr>
      </w:r>
    </w:p>
    <w:p w:rsidR="00000000" w:rsidDel="00000000" w:rsidP="00000000" w:rsidRDefault="00000000" w:rsidRPr="00000000" w14:paraId="00000078">
      <w:pPr>
        <w:spacing w:after="0" w:lineRule="auto"/>
        <w:rPr/>
      </w:pPr>
      <w:r w:rsidDel="00000000" w:rsidR="00000000" w:rsidRPr="00000000">
        <w:rPr>
          <w:rtl w:val="0"/>
        </w:rPr>
      </w:r>
    </w:p>
    <w:tbl>
      <w:tblPr>
        <w:tblStyle w:val="Table6"/>
        <w:tblW w:w="13860.0" w:type="dxa"/>
        <w:jc w:val="left"/>
        <w:tblInd w:w="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230"/>
        <w:gridCol w:w="12630"/>
        <w:tblGridChange w:id="0">
          <w:tblGrid>
            <w:gridCol w:w="1230"/>
            <w:gridCol w:w="12630"/>
          </w:tblGrid>
        </w:tblGridChange>
      </w:tblGrid>
      <w:tr>
        <w:trPr>
          <w:cantSplit w:val="0"/>
          <w:trHeight w:val="1312" w:hRule="atLeast"/>
          <w:tblHeader w:val="1"/>
        </w:trPr>
        <w:tc>
          <w:tcPr/>
          <w:p w:rsidR="00000000" w:rsidDel="00000000" w:rsidP="00000000" w:rsidRDefault="00000000" w:rsidRPr="00000000" w14:paraId="00000079">
            <w:pPr>
              <w:rPr/>
            </w:pPr>
            <w:r w:rsidDel="00000000" w:rsidR="00000000" w:rsidRPr="00000000">
              <w:rPr/>
              <w:drawing>
                <wp:inline distB="0" distT="0" distL="0" distR="0">
                  <wp:extent cx="628650" cy="628650"/>
                  <wp:effectExtent b="0" l="0" r="0" t="0"/>
                  <wp:docPr descr="&quot;&quot;" id="1962851223" name="image1.png"/>
                  <a:graphic>
                    <a:graphicData uri="http://schemas.openxmlformats.org/drawingml/2006/picture">
                      <pic:pic>
                        <pic:nvPicPr>
                          <pic:cNvPr descr="&quot;&quot;" id="0" name="image1.png"/>
                          <pic:cNvPicPr preferRelativeResize="0"/>
                        </pic:nvPicPr>
                        <pic:blipFill>
                          <a:blip r:embed="rId10"/>
                          <a:srcRect b="0" l="0" r="0" t="0"/>
                          <a:stretch>
                            <a:fillRect/>
                          </a:stretch>
                        </pic:blipFill>
                        <pic:spPr>
                          <a:xfrm>
                            <a:off x="0" y="0"/>
                            <a:ext cx="628650" cy="6286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7A">
            <w:pPr>
              <w:rPr>
                <w:b w:val="1"/>
                <w:color w:val="306eb1"/>
                <w:sz w:val="22"/>
                <w:szCs w:val="22"/>
              </w:rPr>
            </w:pPr>
            <w:r w:rsidDel="00000000" w:rsidR="00000000" w:rsidRPr="00000000">
              <w:rPr>
                <w:b w:val="1"/>
                <w:color w:val="306eb1"/>
                <w:rtl w:val="0"/>
              </w:rPr>
              <w:t xml:space="preserve">Suggested Resources:</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59" w:lineRule="auto"/>
              <w:ind w:left="810" w:right="0" w:hanging="450"/>
              <w:jc w:val="left"/>
              <w:rPr>
                <w:rFonts w:ascii="Calibri" w:cs="Calibri" w:eastAsia="Calibri" w:hAnsi="Calibri"/>
                <w:b w:val="0"/>
                <w:i w:val="0"/>
                <w:smallCaps w:val="0"/>
                <w:strike w:val="0"/>
                <w:color w:val="000000"/>
                <w:sz w:val="24"/>
                <w:szCs w:val="24"/>
                <w:u w:val="none"/>
                <w:shd w:fill="auto" w:val="clear"/>
                <w:vertAlign w:val="baseline"/>
              </w:rPr>
            </w:pPr>
            <w:hyperlink r:id="rId20">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Equity Decision Tools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 School Leaders</w:t>
            </w:r>
          </w:p>
          <w:p w:rsidR="00000000" w:rsidDel="00000000" w:rsidP="00000000" w:rsidRDefault="00000000" w:rsidRPr="00000000" w14:paraId="0000007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59" w:lineRule="auto"/>
              <w:ind w:left="810" w:right="0" w:hanging="450"/>
              <w:jc w:val="left"/>
              <w:rPr>
                <w:rFonts w:ascii="Calibri" w:cs="Calibri" w:eastAsia="Calibri" w:hAnsi="Calibri"/>
                <w:b w:val="0"/>
                <w:i w:val="0"/>
                <w:smallCaps w:val="0"/>
                <w:strike w:val="0"/>
                <w:color w:val="000000"/>
                <w:sz w:val="24"/>
                <w:szCs w:val="24"/>
                <w:u w:val="none"/>
                <w:shd w:fill="auto" w:val="clear"/>
                <w:vertAlign w:val="baseline"/>
              </w:rPr>
            </w:pPr>
            <w:hyperlink r:id="rId21">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Oregon Data for Decisions Guide</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59" w:lineRule="auto"/>
              <w:ind w:left="810" w:right="0" w:hanging="450"/>
              <w:jc w:val="left"/>
              <w:rPr>
                <w:rFonts w:ascii="Calibri" w:cs="Calibri" w:eastAsia="Calibri" w:hAnsi="Calibri"/>
                <w:b w:val="0"/>
                <w:i w:val="0"/>
                <w:smallCaps w:val="0"/>
                <w:strike w:val="0"/>
                <w:color w:val="000000"/>
                <w:sz w:val="24"/>
                <w:szCs w:val="24"/>
                <w:u w:val="single"/>
                <w:shd w:fill="auto" w:val="clear"/>
                <w:vertAlign w:val="baseline"/>
              </w:rPr>
            </w:pPr>
            <w:hyperlink r:id="rId22">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Oregon’s COVID-19 Data Dashboards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by Oregon Health Authority COVID-19</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59" w:lineRule="auto"/>
              <w:ind w:left="810" w:right="0" w:hanging="450"/>
              <w:jc w:val="left"/>
              <w:rPr>
                <w:rFonts w:ascii="Calibri" w:cs="Calibri" w:eastAsia="Calibri" w:hAnsi="Calibri"/>
                <w:b w:val="0"/>
                <w:i w:val="0"/>
                <w:smallCaps w:val="0"/>
                <w:strike w:val="0"/>
                <w:color w:val="000000"/>
                <w:sz w:val="24"/>
                <w:szCs w:val="24"/>
                <w:u w:val="none"/>
                <w:shd w:fill="auto" w:val="clear"/>
                <w:vertAlign w:val="baseline"/>
              </w:rPr>
            </w:pPr>
            <w:hyperlink r:id="rId23">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Data for Decisions Dashboard</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59" w:lineRule="auto"/>
              <w:ind w:left="810" w:right="0" w:hanging="450"/>
              <w:jc w:val="left"/>
              <w:rPr>
                <w:rFonts w:ascii="Calibri" w:cs="Calibri" w:eastAsia="Calibri" w:hAnsi="Calibri"/>
                <w:b w:val="0"/>
                <w:i w:val="0"/>
                <w:smallCaps w:val="0"/>
                <w:strike w:val="0"/>
                <w:color w:val="000000"/>
                <w:sz w:val="24"/>
                <w:szCs w:val="24"/>
                <w:u w:val="none"/>
                <w:shd w:fill="auto" w:val="clear"/>
                <w:vertAlign w:val="baseline"/>
              </w:rPr>
            </w:pPr>
            <w:hyperlink r:id="rId24">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Community Engagement Toolkit</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200" w:before="0" w:line="259" w:lineRule="auto"/>
              <w:ind w:left="810" w:right="0" w:hanging="450"/>
              <w:jc w:val="left"/>
              <w:rPr>
                <w:rFonts w:ascii="Calibri" w:cs="Calibri" w:eastAsia="Calibri" w:hAnsi="Calibri"/>
                <w:b w:val="0"/>
                <w:i w:val="0"/>
                <w:smallCaps w:val="0"/>
                <w:strike w:val="0"/>
                <w:color w:val="000000"/>
                <w:sz w:val="24"/>
                <w:szCs w:val="24"/>
                <w:u w:val="none"/>
                <w:shd w:fill="auto" w:val="clear"/>
                <w:vertAlign w:val="baseline"/>
              </w:rPr>
            </w:pPr>
            <w:hyperlink r:id="rId25">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Tribal Consultation Toolkit</w:t>
              </w:r>
            </w:hyperlink>
            <w:r w:rsidDel="00000000" w:rsidR="00000000" w:rsidRPr="00000000">
              <w:rPr>
                <w:rtl w:val="0"/>
              </w:rPr>
            </w:r>
          </w:p>
        </w:tc>
      </w:tr>
    </w:tbl>
    <w:p w:rsidR="00000000" w:rsidDel="00000000" w:rsidP="00000000" w:rsidRDefault="00000000" w:rsidRPr="00000000" w14:paraId="00000081">
      <w:pPr>
        <w:widowControl w:val="0"/>
        <w:spacing w:after="120" w:lineRule="auto"/>
        <w:jc w:val="center"/>
        <w:rPr>
          <w:b w:val="1"/>
          <w:color w:val="306eb1"/>
          <w:sz w:val="18"/>
          <w:szCs w:val="18"/>
        </w:rPr>
      </w:pPr>
      <w:r w:rsidDel="00000000" w:rsidR="00000000" w:rsidRPr="00000000">
        <w:rPr>
          <w:rtl w:val="0"/>
        </w:rPr>
      </w:r>
    </w:p>
    <w:p w:rsidR="00000000" w:rsidDel="00000000" w:rsidP="00000000" w:rsidRDefault="00000000" w:rsidRPr="00000000" w14:paraId="00000082">
      <w:pPr>
        <w:rPr>
          <w:b w:val="1"/>
          <w:color w:val="306eb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3">
      <w:pPr>
        <w:spacing w:after="0" w:lineRule="auto"/>
        <w:rPr>
          <w:sz w:val="28"/>
          <w:szCs w:val="28"/>
        </w:rPr>
      </w:pPr>
      <w:r w:rsidDel="00000000" w:rsidR="00000000" w:rsidRPr="00000000">
        <w:rPr>
          <w:b w:val="1"/>
          <w:color w:val="306eb1"/>
          <w:sz w:val="28"/>
          <w:szCs w:val="28"/>
          <w:rtl w:val="0"/>
        </w:rPr>
        <w:t xml:space="preserve">Table 3.</w:t>
      </w:r>
      <w:r w:rsidDel="00000000" w:rsidR="00000000" w:rsidRPr="00000000">
        <w:rPr>
          <w:b w:val="1"/>
          <w:rtl w:val="0"/>
        </w:rPr>
        <w:t xml:space="preserve"> </w:t>
      </w:r>
      <w:r w:rsidDel="00000000" w:rsidR="00000000" w:rsidRPr="00000000">
        <w:rPr>
          <w:rtl w:val="0"/>
        </w:rPr>
        <w:tab/>
        <w:tab/>
        <w:tab/>
        <w:tab/>
        <w:tab/>
        <w:tab/>
        <w:tab/>
      </w:r>
      <w:r w:rsidDel="00000000" w:rsidR="00000000" w:rsidRPr="00000000">
        <w:rPr>
          <w:b w:val="1"/>
          <w:color w:val="306eb1"/>
          <w:sz w:val="28"/>
          <w:szCs w:val="28"/>
          <w:rtl w:val="0"/>
        </w:rPr>
        <w:t xml:space="preserve">Centering Equity</w:t>
      </w:r>
      <w:r w:rsidDel="00000000" w:rsidR="00000000" w:rsidRPr="00000000">
        <w:rPr>
          <w:rtl w:val="0"/>
        </w:rPr>
      </w:r>
    </w:p>
    <w:tbl>
      <w:tblPr>
        <w:tblStyle w:val="Table7"/>
        <w:tblW w:w="13851.0" w:type="dxa"/>
        <w:jc w:val="left"/>
        <w:tblInd w:w="0.0" w:type="pc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94"/>
        <w:gridCol w:w="10257"/>
        <w:tblGridChange w:id="0">
          <w:tblGrid>
            <w:gridCol w:w="3594"/>
            <w:gridCol w:w="10257"/>
          </w:tblGrid>
        </w:tblGridChange>
      </w:tblGrid>
      <w:tr>
        <w:trPr>
          <w:cantSplit w:val="0"/>
          <w:trHeight w:val="656" w:hRule="atLeast"/>
          <w:tblHeader w:val="1"/>
        </w:trPr>
        <w:tc>
          <w:tcPr>
            <w:shd w:fill="306eb1" w:val="clear"/>
            <w:tcMar>
              <w:left w:w="0.0" w:type="dxa"/>
              <w:right w:w="0.0" w:type="dxa"/>
            </w:tcMar>
            <w:vAlign w:val="center"/>
          </w:tcPr>
          <w:p w:rsidR="00000000" w:rsidDel="00000000" w:rsidP="00000000" w:rsidRDefault="00000000" w:rsidRPr="00000000" w14:paraId="00000084">
            <w:pPr>
              <w:rPr>
                <w:color w:val="ffffff"/>
              </w:rPr>
            </w:pPr>
            <w:r w:rsidDel="00000000" w:rsidR="00000000" w:rsidRPr="00000000">
              <w:rPr>
                <w:b w:val="1"/>
                <w:color w:val="ffffff"/>
                <w:rtl w:val="0"/>
              </w:rPr>
              <w:t xml:space="preserve">OHA/ODE Recommendation(s)</w:t>
            </w:r>
            <w:r w:rsidDel="00000000" w:rsidR="00000000" w:rsidRPr="00000000">
              <w:rPr>
                <w:rtl w:val="0"/>
              </w:rPr>
            </w:r>
          </w:p>
        </w:tc>
        <w:tc>
          <w:tcPr>
            <w:shd w:fill="306eb1" w:val="clear"/>
            <w:vAlign w:val="center"/>
          </w:tcPr>
          <w:p w:rsidR="00000000" w:rsidDel="00000000" w:rsidP="00000000" w:rsidRDefault="00000000" w:rsidRPr="00000000" w14:paraId="00000085">
            <w:pPr>
              <w:rPr>
                <w:b w:val="1"/>
                <w:color w:val="ffffff"/>
              </w:rPr>
            </w:pPr>
            <w:r w:rsidDel="00000000" w:rsidR="00000000" w:rsidRPr="00000000">
              <w:rPr>
                <w:b w:val="1"/>
                <w:color w:val="ffffff"/>
                <w:rtl w:val="0"/>
              </w:rPr>
              <w:t xml:space="preserve">Response:</w:t>
            </w:r>
          </w:p>
        </w:tc>
      </w:tr>
      <w:tr>
        <w:trPr>
          <w:cantSplit w:val="0"/>
          <w:trHeight w:val="1125" w:hRule="atLeast"/>
          <w:tblHeader w:val="0"/>
        </w:trPr>
        <w:tc>
          <w:tcPr>
            <w:tcMar>
              <w:left w:w="0.0" w:type="dxa"/>
              <w:right w:w="0.0" w:type="dxa"/>
            </w:tcMar>
          </w:tcPr>
          <w:p w:rsidR="00000000" w:rsidDel="00000000" w:rsidP="00000000" w:rsidRDefault="00000000" w:rsidRPr="00000000" w14:paraId="00000086">
            <w:pPr>
              <w:jc w:val="center"/>
              <w:rPr>
                <w:rFonts w:ascii="MS Gothic" w:cs="MS Gothic" w:eastAsia="MS Gothic" w:hAnsi="MS Gothic"/>
                <w:sz w:val="18"/>
                <w:szCs w:val="18"/>
              </w:rPr>
            </w:pPr>
            <w:r w:rsidDel="00000000" w:rsidR="00000000" w:rsidRPr="00000000">
              <w:rPr>
                <w:rtl w:val="0"/>
              </w:rPr>
            </w:r>
          </w:p>
          <w:p w:rsidR="00000000" w:rsidDel="00000000" w:rsidP="00000000" w:rsidRDefault="00000000" w:rsidRPr="00000000" w14:paraId="00000087">
            <w:pPr>
              <w:ind w:left="90" w:firstLine="0"/>
              <w:rPr/>
            </w:pPr>
            <w:r w:rsidDel="00000000" w:rsidR="00000000" w:rsidRPr="00000000">
              <w:rPr>
                <w:rtl w:val="0"/>
              </w:rPr>
              <w:t xml:space="preserve">Describe how you identify those in your school setting that are disproportionately impacted by COVID-19 and which students and families may need differentiated or additional support.</w:t>
            </w:r>
          </w:p>
          <w:p w:rsidR="00000000" w:rsidDel="00000000" w:rsidP="00000000" w:rsidRDefault="00000000" w:rsidRPr="00000000" w14:paraId="00000088">
            <w:pPr>
              <w:rPr>
                <w:color w:val="000000"/>
                <w:sz w:val="18"/>
                <w:szCs w:val="18"/>
              </w:rPr>
            </w:pPr>
            <w:r w:rsidDel="00000000" w:rsidR="00000000" w:rsidRPr="00000000">
              <w:rPr>
                <w:rtl w:val="0"/>
              </w:rPr>
            </w:r>
          </w:p>
        </w:tc>
        <w:tc>
          <w:tcPr>
            <w:shd w:fill="ffffff" w:val="clear"/>
          </w:tcPr>
          <w:p w:rsidR="00000000" w:rsidDel="00000000" w:rsidP="00000000" w:rsidRDefault="00000000" w:rsidRPr="00000000" w14:paraId="00000089">
            <w:pPr>
              <w:rPr>
                <w:sz w:val="22"/>
                <w:szCs w:val="22"/>
              </w:rPr>
            </w:pPr>
            <w:r w:rsidDel="00000000" w:rsidR="00000000" w:rsidRPr="00000000">
              <w:rPr>
                <w:sz w:val="22"/>
                <w:szCs w:val="22"/>
                <w:rtl w:val="0"/>
              </w:rPr>
              <w:t xml:space="preserve">Our small school environment helps our staff identify students and families that need additional support. We intervene with every family where student learning is negatively impacted. Mental health and academic counselors at each school assess student needs and coordinate support services. </w:t>
            </w:r>
          </w:p>
        </w:tc>
      </w:tr>
      <w:tr>
        <w:trPr>
          <w:cantSplit w:val="0"/>
          <w:trHeight w:val="2685" w:hRule="atLeast"/>
          <w:tblHeader w:val="0"/>
        </w:trPr>
        <w:tc>
          <w:tcPr>
            <w:tcMar>
              <w:left w:w="0.0" w:type="dxa"/>
              <w:right w:w="0.0" w:type="dxa"/>
            </w:tcMar>
          </w:tcPr>
          <w:p w:rsidR="00000000" w:rsidDel="00000000" w:rsidP="00000000" w:rsidRDefault="00000000" w:rsidRPr="00000000" w14:paraId="0000008A">
            <w:pPr>
              <w:jc w:val="center"/>
              <w:rPr>
                <w:rFonts w:ascii="MS Gothic" w:cs="MS Gothic" w:eastAsia="MS Gothic" w:hAnsi="MS Gothic"/>
                <w:sz w:val="18"/>
                <w:szCs w:val="18"/>
              </w:rPr>
            </w:pPr>
            <w:r w:rsidDel="00000000" w:rsidR="00000000" w:rsidRPr="00000000">
              <w:rPr>
                <w:rtl w:val="0"/>
              </w:rPr>
            </w:r>
          </w:p>
          <w:p w:rsidR="00000000" w:rsidDel="00000000" w:rsidP="00000000" w:rsidRDefault="00000000" w:rsidRPr="00000000" w14:paraId="0000008B">
            <w:pPr>
              <w:ind w:left="90" w:firstLine="0"/>
              <w:rPr/>
            </w:pPr>
            <w:r w:rsidDel="00000000" w:rsidR="00000000" w:rsidRPr="00000000">
              <w:rPr>
                <w:rtl w:val="0"/>
              </w:rPr>
              <w:t xml:space="preserve">Describe the process by which the school will implement a differentiated plan for those that are disproportionately impacted, historically underserved or at higher risk of negative impacts or complications related to COVID-19.</w:t>
            </w:r>
          </w:p>
          <w:p w:rsidR="00000000" w:rsidDel="00000000" w:rsidP="00000000" w:rsidRDefault="00000000" w:rsidRPr="00000000" w14:paraId="0000008C">
            <w:pPr>
              <w:rPr>
                <w:sz w:val="18"/>
                <w:szCs w:val="18"/>
              </w:rPr>
            </w:pPr>
            <w:r w:rsidDel="00000000" w:rsidR="00000000" w:rsidRPr="00000000">
              <w:rPr>
                <w:rtl w:val="0"/>
              </w:rPr>
            </w:r>
          </w:p>
        </w:tc>
        <w:tc>
          <w:tcPr/>
          <w:p w:rsidR="00000000" w:rsidDel="00000000" w:rsidP="00000000" w:rsidRDefault="00000000" w:rsidRPr="00000000" w14:paraId="0000008D">
            <w:pPr>
              <w:rPr>
                <w:sz w:val="22"/>
                <w:szCs w:val="22"/>
              </w:rPr>
            </w:pPr>
            <w:r w:rsidDel="00000000" w:rsidR="00000000" w:rsidRPr="00000000">
              <w:rPr>
                <w:sz w:val="22"/>
                <w:szCs w:val="22"/>
                <w:rtl w:val="0"/>
              </w:rPr>
              <w:t xml:space="preserve">Our support staff reviews grade level data each week to target support interventions for students who are disproportionately impacted. Mental health referrals are made to school-based therapists through a system of confidential communication. </w:t>
            </w:r>
          </w:p>
          <w:p w:rsidR="00000000" w:rsidDel="00000000" w:rsidP="00000000" w:rsidRDefault="00000000" w:rsidRPr="00000000" w14:paraId="0000008E">
            <w:pPr>
              <w:rPr>
                <w:sz w:val="22"/>
                <w:szCs w:val="22"/>
              </w:rPr>
            </w:pPr>
            <w:r w:rsidDel="00000000" w:rsidR="00000000" w:rsidRPr="00000000">
              <w:rPr>
                <w:sz w:val="22"/>
                <w:szCs w:val="22"/>
                <w:rtl w:val="0"/>
              </w:rPr>
              <w:t xml:space="preserve">Added additional staff to support students who needed to stay home due to COVID. </w:t>
            </w:r>
          </w:p>
        </w:tc>
      </w:tr>
      <w:tr>
        <w:trPr>
          <w:cantSplit w:val="0"/>
          <w:trHeight w:val="1215" w:hRule="atLeast"/>
          <w:tblHeader w:val="0"/>
        </w:trPr>
        <w:tc>
          <w:tcPr>
            <w:tcMar>
              <w:left w:w="0.0" w:type="dxa"/>
              <w:right w:w="0.0" w:type="dxa"/>
            </w:tcMar>
          </w:tcPr>
          <w:p w:rsidR="00000000" w:rsidDel="00000000" w:rsidP="00000000" w:rsidRDefault="00000000" w:rsidRPr="00000000" w14:paraId="0000008F">
            <w:pPr>
              <w:jc w:val="center"/>
              <w:rPr>
                <w:rFonts w:ascii="MS Gothic" w:cs="MS Gothic" w:eastAsia="MS Gothic" w:hAnsi="MS Gothic"/>
                <w:sz w:val="18"/>
                <w:szCs w:val="18"/>
              </w:rPr>
            </w:pPr>
            <w:r w:rsidDel="00000000" w:rsidR="00000000" w:rsidRPr="00000000">
              <w:rPr>
                <w:rtl w:val="0"/>
              </w:rPr>
            </w:r>
          </w:p>
          <w:p w:rsidR="00000000" w:rsidDel="00000000" w:rsidP="00000000" w:rsidRDefault="00000000" w:rsidRPr="00000000" w14:paraId="00000090">
            <w:pPr>
              <w:ind w:left="90" w:firstLine="0"/>
              <w:rPr/>
            </w:pPr>
            <w:r w:rsidDel="00000000" w:rsidR="00000000" w:rsidRPr="00000000">
              <w:rPr>
                <w:rtl w:val="0"/>
              </w:rPr>
              <w:t xml:space="preserve">What support, training or logistics need to be in place to ensure that the named strategies are understood, implemented, and monitored successfully.</w:t>
            </w:r>
          </w:p>
          <w:p w:rsidR="00000000" w:rsidDel="00000000" w:rsidP="00000000" w:rsidRDefault="00000000" w:rsidRPr="00000000" w14:paraId="00000091">
            <w:pPr>
              <w:ind w:left="90" w:firstLine="0"/>
              <w:rPr/>
            </w:pPr>
            <w:r w:rsidDel="00000000" w:rsidR="00000000" w:rsidRPr="00000000">
              <w:rPr>
                <w:rtl w:val="0"/>
              </w:rPr>
            </w:r>
          </w:p>
        </w:tc>
        <w:tc>
          <w:tcPr/>
          <w:p w:rsidR="00000000" w:rsidDel="00000000" w:rsidP="00000000" w:rsidRDefault="00000000" w:rsidRPr="00000000" w14:paraId="00000092">
            <w:pPr>
              <w:rPr>
                <w:sz w:val="22"/>
                <w:szCs w:val="22"/>
              </w:rPr>
            </w:pPr>
            <w:r w:rsidDel="00000000" w:rsidR="00000000" w:rsidRPr="00000000">
              <w:rPr>
                <w:sz w:val="22"/>
                <w:szCs w:val="22"/>
                <w:rtl w:val="0"/>
              </w:rPr>
              <w:t xml:space="preserve">Our small school environment and richly staffed support programs collaborate with classroom teachers on a regular basis. Students, parents and teachers have easy access to all members of the support system at both schools.</w:t>
            </w:r>
          </w:p>
          <w:p w:rsidR="00000000" w:rsidDel="00000000" w:rsidP="00000000" w:rsidRDefault="00000000" w:rsidRPr="00000000" w14:paraId="00000093">
            <w:pPr>
              <w:rPr>
                <w:sz w:val="22"/>
                <w:szCs w:val="22"/>
              </w:rPr>
            </w:pPr>
            <w:r w:rsidDel="00000000" w:rsidR="00000000" w:rsidRPr="00000000">
              <w:rPr>
                <w:rtl w:val="0"/>
              </w:rPr>
            </w:r>
          </w:p>
          <w:p w:rsidR="00000000" w:rsidDel="00000000" w:rsidP="00000000" w:rsidRDefault="00000000" w:rsidRPr="00000000" w14:paraId="00000094">
            <w:pPr>
              <w:rPr>
                <w:sz w:val="22"/>
                <w:szCs w:val="22"/>
              </w:rPr>
            </w:pPr>
            <w:r w:rsidDel="00000000" w:rsidR="00000000" w:rsidRPr="00000000">
              <w:rPr>
                <w:rtl w:val="0"/>
              </w:rPr>
            </w:r>
          </w:p>
        </w:tc>
      </w:tr>
    </w:tbl>
    <w:p w:rsidR="00000000" w:rsidDel="00000000" w:rsidP="00000000" w:rsidRDefault="00000000" w:rsidRPr="00000000" w14:paraId="00000095">
      <w:pPr>
        <w:spacing w:after="0" w:lineRule="auto"/>
        <w:rPr>
          <w:i w:val="1"/>
          <w:sz w:val="22"/>
          <w:szCs w:val="22"/>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-38099</wp:posOffset>
                </wp:positionH>
                <wp:positionV relativeFrom="paragraph">
                  <wp:posOffset>127000</wp:posOffset>
                </wp:positionV>
                <wp:extent cx="8863965" cy="367665"/>
                <wp:effectExtent b="0" l="0" r="0" t="0"/>
                <wp:wrapNone/>
                <wp:docPr id="1962851219" name="" title="&quot;&quot;"/>
                <a:graphic>
                  <a:graphicData uri="http://schemas.microsoft.com/office/word/2010/wordprocessingShape">
                    <wps:wsp>
                      <wps:cNvSpPr/>
                      <wps:cNvPr id="4" name="Shape 4"/>
                      <wps:spPr>
                        <a:xfrm>
                          <a:off x="918780" y="3600930"/>
                          <a:ext cx="8854440" cy="35814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-38099</wp:posOffset>
                </wp:positionH>
                <wp:positionV relativeFrom="paragraph">
                  <wp:posOffset>127000</wp:posOffset>
                </wp:positionV>
                <wp:extent cx="8863965" cy="367665"/>
                <wp:effectExtent b="0" l="0" r="0" t="0"/>
                <wp:wrapNone/>
                <wp:docPr descr="&quot;&quot;" id="1962851219" name="image8.png"/>
                <a:graphic>
                  <a:graphicData uri="http://schemas.openxmlformats.org/drawingml/2006/picture">
                    <pic:pic>
                      <pic:nvPicPr>
                        <pic:cNvPr descr="&quot;&quot;" id="0" name="image8.png"/>
                        <pic:cNvPicPr preferRelativeResize="0"/>
                      </pic:nvPicPr>
                      <pic:blipFill>
                        <a:blip r:embed="rId26"/>
                        <a:srcRect/>
                        <a:stretch>
                          <a:fillRect/>
                        </a:stretch>
                      </pic:blipFill>
                      <pic:spPr>
                        <a:xfrm>
                          <a:off x="0" y="0"/>
                          <a:ext cx="8863965" cy="367665"/>
                        </a:xfrm>
                        <a:prstGeom prst="rect"/>
                        <a:ln/>
                      </pic:spPr>
                    </pic:pic>
                  </a:graphicData>
                </a:graphic>
              </wp:anchor>
            </w:drawing>
          </mc:Fallback>
        </mc:AlternateContent>
      </w:r>
    </w:p>
    <w:p w:rsidR="00000000" w:rsidDel="00000000" w:rsidP="00000000" w:rsidRDefault="00000000" w:rsidRPr="00000000" w14:paraId="00000096">
      <w:pPr>
        <w:rPr/>
      </w:pPr>
      <w:r w:rsidDel="00000000" w:rsidR="00000000" w:rsidRPr="00000000">
        <w:rPr>
          <w:b w:val="1"/>
          <w:color w:val="ffffff"/>
          <w:sz w:val="32"/>
          <w:szCs w:val="32"/>
          <w:rtl w:val="0"/>
        </w:rPr>
        <w:t xml:space="preserve">Mental Health Supports</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Schools are encouraged to continue to prioritize cultivating care, connection, and community to support the mental, emotional, and social health and well-being of students, families, staff, and administrators.</w:t>
      </w:r>
    </w:p>
    <w:p w:rsidR="00000000" w:rsidDel="00000000" w:rsidP="00000000" w:rsidRDefault="00000000" w:rsidRPr="00000000" w14:paraId="00000098">
      <w:pPr>
        <w:spacing w:after="0" w:lineRule="auto"/>
        <w:rPr>
          <w:i w:val="1"/>
        </w:rPr>
      </w:pPr>
      <w:r w:rsidDel="00000000" w:rsidR="00000000" w:rsidRPr="00000000">
        <w:rPr>
          <w:rtl w:val="0"/>
        </w:rPr>
        <w:t xml:space="preserve">Identify existing district or school plans and tools that can be utilized in supporting student and staff wellbeing and mental health during prevention, response, and recovery from incidents of COVID-19 (e.g., counseling services; partnerships with community mental and behavioral health providers; school district suicide prevention, intervention, and postvention plan; School Based Health Center resources; tribal resources, etc.)</w:t>
      </w: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highlight w:val="white"/>
          <w:vertAlign w:val="baseline"/>
        </w:rPr>
      </w:pPr>
      <w:r w:rsidDel="00000000" w:rsidR="00000000" w:rsidRPr="00000000">
        <w:rPr>
          <w:highlight w:val="white"/>
          <w:rtl w:val="0"/>
        </w:rPr>
        <w:t xml:space="preserve">Partnership with Jory Mental Health </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highlight w:val="white"/>
          <w:vertAlign w:val="baseline"/>
        </w:rPr>
      </w:pPr>
      <w:r w:rsidDel="00000000" w:rsidR="00000000" w:rsidRPr="00000000">
        <w:rPr>
          <w:highlight w:val="white"/>
          <w:rtl w:val="0"/>
        </w:rPr>
        <w:t xml:space="preserve">No Place For Hate student group </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highlight w:val="white"/>
        </w:rPr>
      </w:pPr>
      <w:r w:rsidDel="00000000" w:rsidR="00000000" w:rsidRPr="00000000">
        <w:rPr>
          <w:highlight w:val="white"/>
          <w:rtl w:val="0"/>
        </w:rPr>
        <w:t xml:space="preserve">SOS - Suicide Prevention Program</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highlight w:val="yellow"/>
          <w:u w:val="none"/>
          <w:vertAlign w:val="baseline"/>
        </w:rPr>
      </w:pPr>
      <w:r w:rsidDel="00000000" w:rsidR="00000000" w:rsidRPr="00000000">
        <w:rPr>
          <w:rtl w:val="0"/>
        </w:rPr>
      </w:r>
    </w:p>
    <w:tbl>
      <w:tblPr>
        <w:tblStyle w:val="Table8"/>
        <w:tblW w:w="13860.0" w:type="dxa"/>
        <w:jc w:val="left"/>
        <w:tblInd w:w="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230"/>
        <w:gridCol w:w="12630"/>
        <w:tblGridChange w:id="0">
          <w:tblGrid>
            <w:gridCol w:w="1230"/>
            <w:gridCol w:w="12630"/>
          </w:tblGrid>
        </w:tblGridChange>
      </w:tblGrid>
      <w:tr>
        <w:trPr>
          <w:cantSplit w:val="0"/>
          <w:trHeight w:val="1312" w:hRule="atLeast"/>
          <w:tblHeader w:val="1"/>
        </w:trPr>
        <w:tc>
          <w:tcPr/>
          <w:p w:rsidR="00000000" w:rsidDel="00000000" w:rsidP="00000000" w:rsidRDefault="00000000" w:rsidRPr="00000000" w14:paraId="0000009D">
            <w:pPr>
              <w:rPr/>
            </w:pPr>
            <w:r w:rsidDel="00000000" w:rsidR="00000000" w:rsidRPr="00000000">
              <w:rPr/>
              <w:drawing>
                <wp:inline distB="0" distT="0" distL="0" distR="0">
                  <wp:extent cx="628650" cy="628650"/>
                  <wp:effectExtent b="0" l="0" r="0" t="0"/>
                  <wp:docPr descr="&quot;&quot;" id="1962851226" name="image1.png"/>
                  <a:graphic>
                    <a:graphicData uri="http://schemas.openxmlformats.org/drawingml/2006/picture">
                      <pic:pic>
                        <pic:nvPicPr>
                          <pic:cNvPr descr="&quot;&quot;" id="0" name="image1.png"/>
                          <pic:cNvPicPr preferRelativeResize="0"/>
                        </pic:nvPicPr>
                        <pic:blipFill>
                          <a:blip r:embed="rId10"/>
                          <a:srcRect b="0" l="0" r="0" t="0"/>
                          <a:stretch>
                            <a:fillRect/>
                          </a:stretch>
                        </pic:blipFill>
                        <pic:spPr>
                          <a:xfrm>
                            <a:off x="0" y="0"/>
                            <a:ext cx="628650" cy="6286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E">
            <w:pPr>
              <w:rPr>
                <w:b w:val="1"/>
                <w:color w:val="306eb1"/>
                <w:sz w:val="22"/>
                <w:szCs w:val="22"/>
              </w:rPr>
            </w:pPr>
            <w:r w:rsidDel="00000000" w:rsidR="00000000" w:rsidRPr="00000000">
              <w:rPr>
                <w:b w:val="1"/>
                <w:color w:val="306eb1"/>
                <w:rtl w:val="0"/>
              </w:rPr>
              <w:t xml:space="preserve">Suggested Resources:</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ODE </w:t>
            </w:r>
            <w:hyperlink r:id="rId27">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Mental Health Toolkit</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28">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Care and Connection</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Program</w:t>
            </w:r>
          </w:p>
          <w:p w:rsidR="00000000" w:rsidDel="00000000" w:rsidP="00000000" w:rsidRDefault="00000000" w:rsidRPr="00000000" w14:paraId="000000A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Statewide </w:t>
            </w:r>
            <w:hyperlink r:id="rId29">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interactive map of Care and Connection examples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0">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Care and Connection District Examples</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Oregon Health Authority </w:t>
            </w:r>
            <w:hyperlink r:id="rId31">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Youth Suicide Prevention</w:t>
              </w:r>
            </w:hyperlink>
            <w:r w:rsidDel="00000000" w:rsidR="00000000" w:rsidRPr="00000000">
              <w:rPr>
                <w:rtl w:val="0"/>
              </w:rPr>
            </w:r>
          </w:p>
        </w:tc>
      </w:tr>
    </w:tbl>
    <w:p w:rsidR="00000000" w:rsidDel="00000000" w:rsidP="00000000" w:rsidRDefault="00000000" w:rsidRPr="00000000" w14:paraId="000000A4">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A5">
      <w:pPr>
        <w:spacing w:after="0" w:lineRule="auto"/>
        <w:rPr>
          <w:b w:val="1"/>
          <w:color w:val="306eb1"/>
          <w:sz w:val="18"/>
          <w:szCs w:val="18"/>
        </w:rPr>
      </w:pPr>
      <w:r w:rsidDel="00000000" w:rsidR="00000000" w:rsidRPr="00000000">
        <w:rPr>
          <w:b w:val="1"/>
          <w:color w:val="306eb1"/>
          <w:sz w:val="28"/>
          <w:szCs w:val="28"/>
          <w:rtl w:val="0"/>
        </w:rPr>
        <w:t xml:space="preserve">Table 4.</w:t>
      </w:r>
      <w:r w:rsidDel="00000000" w:rsidR="00000000" w:rsidRPr="00000000">
        <w:rPr>
          <w:b w:val="1"/>
          <w:rtl w:val="0"/>
        </w:rPr>
        <w:t xml:space="preserve"> </w:t>
      </w:r>
      <w:r w:rsidDel="00000000" w:rsidR="00000000" w:rsidRPr="00000000">
        <w:rPr>
          <w:rtl w:val="0"/>
        </w:rPr>
        <w:tab/>
        <w:tab/>
        <w:tab/>
        <w:tab/>
        <w:tab/>
        <w:tab/>
        <w:tab/>
      </w:r>
      <w:r w:rsidDel="00000000" w:rsidR="00000000" w:rsidRPr="00000000">
        <w:rPr>
          <w:b w:val="1"/>
          <w:color w:val="306eb1"/>
          <w:sz w:val="28"/>
          <w:szCs w:val="28"/>
          <w:rtl w:val="0"/>
        </w:rPr>
        <w:t xml:space="preserve">Mental Health Supports</w:t>
      </w:r>
      <w:r w:rsidDel="00000000" w:rsidR="00000000" w:rsidRPr="00000000">
        <w:rPr>
          <w:rtl w:val="0"/>
        </w:rPr>
      </w:r>
    </w:p>
    <w:tbl>
      <w:tblPr>
        <w:tblStyle w:val="Table9"/>
        <w:tblW w:w="13851.0" w:type="dxa"/>
        <w:jc w:val="left"/>
        <w:tblInd w:w="0.0" w:type="pc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94"/>
        <w:gridCol w:w="10257"/>
        <w:tblGridChange w:id="0">
          <w:tblGrid>
            <w:gridCol w:w="3594"/>
            <w:gridCol w:w="10257"/>
          </w:tblGrid>
        </w:tblGridChange>
      </w:tblGrid>
      <w:tr>
        <w:trPr>
          <w:cantSplit w:val="0"/>
          <w:trHeight w:val="656" w:hRule="atLeast"/>
          <w:tblHeader w:val="1"/>
        </w:trPr>
        <w:tc>
          <w:tcPr>
            <w:shd w:fill="306eb1" w:val="clear"/>
            <w:tcMar>
              <w:left w:w="0.0" w:type="dxa"/>
              <w:right w:w="0.0" w:type="dxa"/>
            </w:tcMar>
            <w:vAlign w:val="center"/>
          </w:tcPr>
          <w:p w:rsidR="00000000" w:rsidDel="00000000" w:rsidP="00000000" w:rsidRDefault="00000000" w:rsidRPr="00000000" w14:paraId="000000A6">
            <w:pPr>
              <w:rPr>
                <w:color w:val="ffffff"/>
              </w:rPr>
            </w:pPr>
            <w:r w:rsidDel="00000000" w:rsidR="00000000" w:rsidRPr="00000000">
              <w:rPr>
                <w:b w:val="1"/>
                <w:color w:val="ffffff"/>
                <w:rtl w:val="0"/>
              </w:rPr>
              <w:t xml:space="preserve">OHA/ODE Recommendation(s)</w:t>
            </w:r>
            <w:r w:rsidDel="00000000" w:rsidR="00000000" w:rsidRPr="00000000">
              <w:rPr>
                <w:rtl w:val="0"/>
              </w:rPr>
            </w:r>
          </w:p>
        </w:tc>
        <w:tc>
          <w:tcPr>
            <w:shd w:fill="306eb1" w:val="clear"/>
            <w:vAlign w:val="center"/>
          </w:tcPr>
          <w:p w:rsidR="00000000" w:rsidDel="00000000" w:rsidP="00000000" w:rsidRDefault="00000000" w:rsidRPr="00000000" w14:paraId="000000A7">
            <w:pPr>
              <w:rPr>
                <w:b w:val="1"/>
                <w:color w:val="ffffff"/>
              </w:rPr>
            </w:pPr>
            <w:r w:rsidDel="00000000" w:rsidR="00000000" w:rsidRPr="00000000">
              <w:rPr>
                <w:b w:val="1"/>
                <w:color w:val="ffffff"/>
                <w:rtl w:val="0"/>
              </w:rPr>
              <w:t xml:space="preserve">Response:</w:t>
            </w:r>
          </w:p>
        </w:tc>
      </w:tr>
      <w:tr>
        <w:trPr>
          <w:cantSplit w:val="0"/>
          <w:trHeight w:val="1125" w:hRule="atLeast"/>
          <w:tblHeader w:val="0"/>
        </w:trPr>
        <w:tc>
          <w:tcPr>
            <w:tcMar>
              <w:left w:w="0.0" w:type="dxa"/>
              <w:right w:w="0.0" w:type="dxa"/>
            </w:tcMar>
          </w:tcPr>
          <w:p w:rsidR="00000000" w:rsidDel="00000000" w:rsidP="00000000" w:rsidRDefault="00000000" w:rsidRPr="00000000" w14:paraId="000000A8">
            <w:pPr>
              <w:jc w:val="center"/>
              <w:rPr>
                <w:rFonts w:ascii="MS Gothic" w:cs="MS Gothic" w:eastAsia="MS Gothic" w:hAnsi="MS Gothic"/>
                <w:sz w:val="18"/>
                <w:szCs w:val="18"/>
              </w:rPr>
            </w:pPr>
            <w:r w:rsidDel="00000000" w:rsidR="00000000" w:rsidRPr="00000000">
              <w:rPr>
                <w:rtl w:val="0"/>
              </w:rPr>
            </w:r>
          </w:p>
          <w:p w:rsidR="00000000" w:rsidDel="00000000" w:rsidP="00000000" w:rsidRDefault="00000000" w:rsidRPr="00000000" w14:paraId="000000A9">
            <w:pPr>
              <w:ind w:left="90" w:firstLine="0"/>
              <w:rPr/>
            </w:pPr>
            <w:r w:rsidDel="00000000" w:rsidR="00000000" w:rsidRPr="00000000">
              <w:rPr>
                <w:rtl w:val="0"/>
              </w:rPr>
              <w:t xml:space="preserve">Describe how you will devote time for students and staff to connect and build relationships.</w:t>
            </w:r>
          </w:p>
          <w:p w:rsidR="00000000" w:rsidDel="00000000" w:rsidP="00000000" w:rsidRDefault="00000000" w:rsidRPr="00000000" w14:paraId="000000AA">
            <w:pPr>
              <w:rPr>
                <w:color w:val="000000"/>
                <w:sz w:val="18"/>
                <w:szCs w:val="18"/>
              </w:rPr>
            </w:pPr>
            <w:r w:rsidDel="00000000" w:rsidR="00000000" w:rsidRPr="00000000">
              <w:rPr>
                <w:rtl w:val="0"/>
              </w:rPr>
            </w:r>
          </w:p>
        </w:tc>
        <w:tc>
          <w:tcPr>
            <w:shd w:fill="ffffff" w:val="clear"/>
          </w:tcPr>
          <w:p w:rsidR="00000000" w:rsidDel="00000000" w:rsidP="00000000" w:rsidRDefault="00000000" w:rsidRPr="00000000" w14:paraId="000000AB">
            <w:pPr>
              <w:rPr>
                <w:sz w:val="22"/>
                <w:szCs w:val="22"/>
              </w:rPr>
            </w:pPr>
            <w:r w:rsidDel="00000000" w:rsidR="00000000" w:rsidRPr="00000000">
              <w:rPr>
                <w:sz w:val="22"/>
                <w:szCs w:val="22"/>
                <w:rtl w:val="0"/>
              </w:rPr>
              <w:t xml:space="preserve">​​Both buildings have established an active advisory time set aside for all students monthly.</w:t>
            </w:r>
          </w:p>
        </w:tc>
      </w:tr>
      <w:tr>
        <w:trPr>
          <w:cantSplit w:val="0"/>
          <w:trHeight w:val="2025" w:hRule="atLeast"/>
          <w:tblHeader w:val="0"/>
        </w:trPr>
        <w:tc>
          <w:tcPr>
            <w:tcMar>
              <w:left w:w="0.0" w:type="dxa"/>
              <w:right w:w="0.0" w:type="dxa"/>
            </w:tcMar>
          </w:tcPr>
          <w:p w:rsidR="00000000" w:rsidDel="00000000" w:rsidP="00000000" w:rsidRDefault="00000000" w:rsidRPr="00000000" w14:paraId="000000AC">
            <w:pPr>
              <w:jc w:val="center"/>
              <w:rPr>
                <w:rFonts w:ascii="MS Gothic" w:cs="MS Gothic" w:eastAsia="MS Gothic" w:hAnsi="MS Gothic"/>
                <w:sz w:val="18"/>
                <w:szCs w:val="18"/>
              </w:rPr>
            </w:pPr>
            <w:r w:rsidDel="00000000" w:rsidR="00000000" w:rsidRPr="00000000">
              <w:rPr>
                <w:rtl w:val="0"/>
              </w:rPr>
            </w:r>
          </w:p>
          <w:p w:rsidR="00000000" w:rsidDel="00000000" w:rsidP="00000000" w:rsidRDefault="00000000" w:rsidRPr="00000000" w14:paraId="000000AD">
            <w:pPr>
              <w:spacing w:line="259" w:lineRule="auto"/>
              <w:ind w:left="90" w:firstLine="0"/>
              <w:rPr/>
            </w:pPr>
            <w:r w:rsidDel="00000000" w:rsidR="00000000" w:rsidRPr="00000000">
              <w:rPr>
                <w:rtl w:val="0"/>
              </w:rPr>
              <w:t xml:space="preserve">Describe how you will ensure class time, and individual time if needed, for creative opportunities that allow students and staff to explore and process their experiences.</w:t>
            </w:r>
          </w:p>
          <w:p w:rsidR="00000000" w:rsidDel="00000000" w:rsidP="00000000" w:rsidRDefault="00000000" w:rsidRPr="00000000" w14:paraId="000000AE">
            <w:pPr>
              <w:rPr>
                <w:sz w:val="18"/>
                <w:szCs w:val="18"/>
              </w:rPr>
            </w:pPr>
            <w:r w:rsidDel="00000000" w:rsidR="00000000" w:rsidRPr="00000000">
              <w:rPr>
                <w:rtl w:val="0"/>
              </w:rPr>
            </w:r>
          </w:p>
        </w:tc>
        <w:tc>
          <w:tcPr/>
          <w:p w:rsidR="00000000" w:rsidDel="00000000" w:rsidP="00000000" w:rsidRDefault="00000000" w:rsidRPr="00000000" w14:paraId="000000AF">
            <w:pPr>
              <w:rPr>
                <w:sz w:val="22"/>
                <w:szCs w:val="22"/>
              </w:rPr>
            </w:pPr>
            <w:r w:rsidDel="00000000" w:rsidR="00000000" w:rsidRPr="00000000">
              <w:rPr>
                <w:sz w:val="22"/>
                <w:szCs w:val="22"/>
                <w:rtl w:val="0"/>
              </w:rPr>
              <w:t xml:space="preserve">The art program curriculum has integrated project learning that allows youth to explore and process their experiences through art.</w:t>
            </w:r>
          </w:p>
          <w:p w:rsidR="00000000" w:rsidDel="00000000" w:rsidP="00000000" w:rsidRDefault="00000000" w:rsidRPr="00000000" w14:paraId="000000B0">
            <w:pPr>
              <w:rPr>
                <w:sz w:val="22"/>
                <w:szCs w:val="22"/>
              </w:rPr>
            </w:pPr>
            <w:r w:rsidDel="00000000" w:rsidR="00000000" w:rsidRPr="00000000">
              <w:rPr>
                <w:rtl w:val="0"/>
              </w:rPr>
            </w:r>
          </w:p>
          <w:p w:rsidR="00000000" w:rsidDel="00000000" w:rsidP="00000000" w:rsidRDefault="00000000" w:rsidRPr="00000000" w14:paraId="000000B1">
            <w:pPr>
              <w:rPr>
                <w:sz w:val="22"/>
                <w:szCs w:val="22"/>
              </w:rPr>
            </w:pPr>
            <w:r w:rsidDel="00000000" w:rsidR="00000000" w:rsidRPr="00000000">
              <w:rPr>
                <w:sz w:val="22"/>
                <w:szCs w:val="22"/>
                <w:rtl w:val="0"/>
              </w:rPr>
              <w:t xml:space="preserve">Teacher lesson plans and class schedule will include time and opportunities for students to explore and process experiences. Plans will be shared with supervisors weekly to document this.</w:t>
            </w:r>
          </w:p>
          <w:p w:rsidR="00000000" w:rsidDel="00000000" w:rsidP="00000000" w:rsidRDefault="00000000" w:rsidRPr="00000000" w14:paraId="000000B2">
            <w:pPr>
              <w:rPr>
                <w:sz w:val="22"/>
                <w:szCs w:val="22"/>
              </w:rPr>
            </w:pPr>
            <w:r w:rsidDel="00000000" w:rsidR="00000000" w:rsidRPr="00000000">
              <w:rPr>
                <w:sz w:val="22"/>
                <w:szCs w:val="22"/>
                <w:rtl w:val="0"/>
              </w:rPr>
              <w:t xml:space="preserve">The elementary school has built in Elementary SEL time - at least 10 minutes a day.</w:t>
            </w:r>
          </w:p>
          <w:p w:rsidR="00000000" w:rsidDel="00000000" w:rsidP="00000000" w:rsidRDefault="00000000" w:rsidRPr="00000000" w14:paraId="000000B3">
            <w:pPr>
              <w:rPr>
                <w:sz w:val="22"/>
                <w:szCs w:val="22"/>
              </w:rPr>
            </w:pPr>
            <w:r w:rsidDel="00000000" w:rsidR="00000000" w:rsidRPr="00000000">
              <w:rPr>
                <w:sz w:val="22"/>
                <w:szCs w:val="22"/>
                <w:rtl w:val="0"/>
              </w:rPr>
              <w:t xml:space="preserve">The elementary school will complete a school-wide art project with the theme of Care and Connection.</w:t>
            </w:r>
          </w:p>
          <w:p w:rsidR="00000000" w:rsidDel="00000000" w:rsidP="00000000" w:rsidRDefault="00000000" w:rsidRPr="00000000" w14:paraId="000000B4">
            <w:pPr>
              <w:rPr>
                <w:sz w:val="22"/>
                <w:szCs w:val="22"/>
              </w:rPr>
            </w:pPr>
            <w:r w:rsidDel="00000000" w:rsidR="00000000" w:rsidRPr="00000000">
              <w:rPr>
                <w:rtl w:val="0"/>
              </w:rPr>
            </w:r>
          </w:p>
          <w:p w:rsidR="00000000" w:rsidDel="00000000" w:rsidP="00000000" w:rsidRDefault="00000000" w:rsidRPr="00000000" w14:paraId="000000B5">
            <w:pPr>
              <w:rPr>
                <w:sz w:val="18"/>
                <w:szCs w:val="18"/>
              </w:rPr>
            </w:pPr>
            <w:r w:rsidDel="00000000" w:rsidR="00000000" w:rsidRPr="00000000">
              <w:rPr>
                <w:rtl w:val="0"/>
              </w:rPr>
            </w:r>
          </w:p>
          <w:p w:rsidR="00000000" w:rsidDel="00000000" w:rsidP="00000000" w:rsidRDefault="00000000" w:rsidRPr="00000000" w14:paraId="000000B6">
            <w:pPr>
              <w:rPr>
                <w:sz w:val="18"/>
                <w:szCs w:val="18"/>
              </w:rPr>
            </w:pPr>
            <w:r w:rsidDel="00000000" w:rsidR="00000000" w:rsidRPr="00000000">
              <w:rPr>
                <w:rtl w:val="0"/>
              </w:rPr>
            </w:r>
          </w:p>
        </w:tc>
      </w:tr>
      <w:tr>
        <w:trPr>
          <w:cantSplit w:val="0"/>
          <w:trHeight w:val="1215" w:hRule="atLeast"/>
          <w:tblHeader w:val="0"/>
        </w:trPr>
        <w:tc>
          <w:tcPr>
            <w:tcMar>
              <w:left w:w="0.0" w:type="dxa"/>
              <w:right w:w="0.0" w:type="dxa"/>
            </w:tcMar>
          </w:tcPr>
          <w:p w:rsidR="00000000" w:rsidDel="00000000" w:rsidP="00000000" w:rsidRDefault="00000000" w:rsidRPr="00000000" w14:paraId="000000B7">
            <w:pPr>
              <w:jc w:val="center"/>
              <w:rPr>
                <w:rFonts w:ascii="MS Gothic" w:cs="MS Gothic" w:eastAsia="MS Gothic" w:hAnsi="MS Gothic"/>
                <w:sz w:val="18"/>
                <w:szCs w:val="18"/>
              </w:rPr>
            </w:pPr>
            <w:r w:rsidDel="00000000" w:rsidR="00000000" w:rsidRPr="00000000">
              <w:rPr>
                <w:rtl w:val="0"/>
              </w:rPr>
            </w:r>
          </w:p>
          <w:p w:rsidR="00000000" w:rsidDel="00000000" w:rsidP="00000000" w:rsidRDefault="00000000" w:rsidRPr="00000000" w14:paraId="000000B8">
            <w:pPr>
              <w:spacing w:after="200" w:line="259" w:lineRule="auto"/>
              <w:ind w:left="90" w:firstLine="0"/>
              <w:rPr/>
            </w:pPr>
            <w:r w:rsidDel="00000000" w:rsidR="00000000" w:rsidRPr="00000000">
              <w:rPr>
                <w:rtl w:val="0"/>
              </w:rPr>
              <w:t xml:space="preserve">Describe how you will link staff, students and families with culturally relevant health and mental health services and supports.</w:t>
            </w:r>
          </w:p>
        </w:tc>
        <w:tc>
          <w:tcPr/>
          <w:p w:rsidR="00000000" w:rsidDel="00000000" w:rsidP="00000000" w:rsidRDefault="00000000" w:rsidRPr="00000000" w14:paraId="000000B9">
            <w:pPr>
              <w:rPr>
                <w:sz w:val="22"/>
                <w:szCs w:val="22"/>
              </w:rPr>
            </w:pPr>
            <w:r w:rsidDel="00000000" w:rsidR="00000000" w:rsidRPr="00000000">
              <w:rPr>
                <w:sz w:val="22"/>
                <w:szCs w:val="22"/>
                <w:rtl w:val="0"/>
              </w:rPr>
              <w:t xml:space="preserve">Jory Mental Health providers are housed on our campuses so staff, students and families have easy access. Each school also has an MESD nurse to provide health services. </w:t>
            </w:r>
          </w:p>
          <w:p w:rsidR="00000000" w:rsidDel="00000000" w:rsidP="00000000" w:rsidRDefault="00000000" w:rsidRPr="00000000" w14:paraId="000000BA">
            <w:pPr>
              <w:rPr>
                <w:sz w:val="22"/>
                <w:szCs w:val="22"/>
              </w:rPr>
            </w:pPr>
            <w:r w:rsidDel="00000000" w:rsidR="00000000" w:rsidRPr="00000000">
              <w:rPr>
                <w:sz w:val="22"/>
                <w:szCs w:val="22"/>
                <w:rtl w:val="0"/>
              </w:rPr>
              <w:t xml:space="preserve">Riverdale provides both direct and referral support for staff, students and families, that is culturally relevant and responsive.</w:t>
            </w:r>
          </w:p>
          <w:p w:rsidR="00000000" w:rsidDel="00000000" w:rsidP="00000000" w:rsidRDefault="00000000" w:rsidRPr="00000000" w14:paraId="000000BB">
            <w:pPr>
              <w:rPr>
                <w:sz w:val="22"/>
                <w:szCs w:val="22"/>
              </w:rPr>
            </w:pPr>
            <w:r w:rsidDel="00000000" w:rsidR="00000000" w:rsidRPr="00000000">
              <w:rPr>
                <w:rtl w:val="0"/>
              </w:rPr>
            </w:r>
          </w:p>
          <w:p w:rsidR="00000000" w:rsidDel="00000000" w:rsidP="00000000" w:rsidRDefault="00000000" w:rsidRPr="00000000" w14:paraId="000000BC">
            <w:pPr>
              <w:rPr>
                <w:sz w:val="22"/>
                <w:szCs w:val="22"/>
              </w:rPr>
            </w:pPr>
            <w:r w:rsidDel="00000000" w:rsidR="00000000" w:rsidRPr="00000000">
              <w:rPr>
                <w:sz w:val="22"/>
                <w:szCs w:val="22"/>
                <w:rtl w:val="0"/>
              </w:rPr>
              <w:t xml:space="preserve">●</w:t>
              <w:tab/>
              <w:t xml:space="preserve">Contract with Jory Mental Health for in District support</w:t>
            </w:r>
          </w:p>
          <w:p w:rsidR="00000000" w:rsidDel="00000000" w:rsidP="00000000" w:rsidRDefault="00000000" w:rsidRPr="00000000" w14:paraId="000000BD">
            <w:pPr>
              <w:rPr>
                <w:sz w:val="22"/>
                <w:szCs w:val="22"/>
              </w:rPr>
            </w:pPr>
            <w:r w:rsidDel="00000000" w:rsidR="00000000" w:rsidRPr="00000000">
              <w:rPr>
                <w:sz w:val="22"/>
                <w:szCs w:val="22"/>
                <w:rtl w:val="0"/>
              </w:rPr>
              <w:t xml:space="preserve">●</w:t>
              <w:tab/>
              <w:t xml:space="preserve">A Restorative Justice Coach for both buildings</w:t>
            </w:r>
          </w:p>
          <w:p w:rsidR="00000000" w:rsidDel="00000000" w:rsidP="00000000" w:rsidRDefault="00000000" w:rsidRPr="00000000" w14:paraId="000000BE">
            <w:pPr>
              <w:rPr>
                <w:sz w:val="22"/>
                <w:szCs w:val="22"/>
              </w:rPr>
            </w:pPr>
            <w:r w:rsidDel="00000000" w:rsidR="00000000" w:rsidRPr="00000000">
              <w:rPr>
                <w:sz w:val="22"/>
                <w:szCs w:val="22"/>
                <w:rtl w:val="0"/>
              </w:rPr>
              <w:t xml:space="preserve">●</w:t>
              <w:tab/>
              <w:t xml:space="preserve">A Director of Equity and Inclusion to ensure culturally relevant and equitable support</w:t>
            </w:r>
          </w:p>
          <w:p w:rsidR="00000000" w:rsidDel="00000000" w:rsidP="00000000" w:rsidRDefault="00000000" w:rsidRPr="00000000" w14:paraId="000000BF">
            <w:pPr>
              <w:rPr>
                <w:sz w:val="22"/>
                <w:szCs w:val="22"/>
              </w:rPr>
            </w:pPr>
            <w:r w:rsidDel="00000000" w:rsidR="00000000" w:rsidRPr="00000000">
              <w:rPr>
                <w:sz w:val="22"/>
                <w:szCs w:val="22"/>
                <w:rtl w:val="0"/>
              </w:rPr>
              <w:t xml:space="preserve">●</w:t>
              <w:tab/>
              <w:t xml:space="preserve">3 counselors in the district</w:t>
            </w:r>
          </w:p>
          <w:p w:rsidR="00000000" w:rsidDel="00000000" w:rsidP="00000000" w:rsidRDefault="00000000" w:rsidRPr="00000000" w14:paraId="000000C0">
            <w:pPr>
              <w:rPr>
                <w:sz w:val="22"/>
                <w:szCs w:val="22"/>
              </w:rPr>
            </w:pPr>
            <w:r w:rsidDel="00000000" w:rsidR="00000000" w:rsidRPr="00000000">
              <w:rPr>
                <w:sz w:val="22"/>
                <w:szCs w:val="22"/>
                <w:rtl w:val="0"/>
              </w:rPr>
              <w:t xml:space="preserve">●</w:t>
              <w:tab/>
              <w:t xml:space="preserve">Scheduled times to touch-base with kids everyday and families as needed.</w:t>
            </w:r>
          </w:p>
          <w:p w:rsidR="00000000" w:rsidDel="00000000" w:rsidP="00000000" w:rsidRDefault="00000000" w:rsidRPr="00000000" w14:paraId="000000C1">
            <w:pPr>
              <w:rPr>
                <w:sz w:val="22"/>
                <w:szCs w:val="22"/>
              </w:rPr>
            </w:pPr>
            <w:r w:rsidDel="00000000" w:rsidR="00000000" w:rsidRPr="00000000">
              <w:rPr>
                <w:sz w:val="22"/>
                <w:szCs w:val="22"/>
                <w:rtl w:val="0"/>
              </w:rPr>
              <w:t xml:space="preserve">●</w:t>
              <w:tab/>
              <w:t xml:space="preserve">Staff have access to Reliant Behavioral Health for 6 visits through the HR dept.</w:t>
            </w:r>
          </w:p>
          <w:p w:rsidR="00000000" w:rsidDel="00000000" w:rsidP="00000000" w:rsidRDefault="00000000" w:rsidRPr="00000000" w14:paraId="000000C2">
            <w:pPr>
              <w:rPr>
                <w:sz w:val="22"/>
                <w:szCs w:val="22"/>
              </w:rPr>
            </w:pPr>
            <w:r w:rsidDel="00000000" w:rsidR="00000000" w:rsidRPr="00000000">
              <w:rPr>
                <w:rtl w:val="0"/>
              </w:rPr>
            </w:r>
          </w:p>
        </w:tc>
      </w:tr>
      <w:tr>
        <w:trPr>
          <w:cantSplit w:val="0"/>
          <w:trHeight w:val="1215" w:hRule="atLeast"/>
          <w:tblHeader w:val="0"/>
        </w:trPr>
        <w:tc>
          <w:tcPr>
            <w:tcMar>
              <w:left w:w="0.0" w:type="dxa"/>
              <w:right w:w="0.0" w:type="dxa"/>
            </w:tcMar>
          </w:tcPr>
          <w:p w:rsidR="00000000" w:rsidDel="00000000" w:rsidP="00000000" w:rsidRDefault="00000000" w:rsidRPr="00000000" w14:paraId="000000C3">
            <w:pPr>
              <w:jc w:val="center"/>
              <w:rPr>
                <w:rFonts w:ascii="MS Gothic" w:cs="MS Gothic" w:eastAsia="MS Gothic" w:hAnsi="MS Gothic"/>
                <w:sz w:val="18"/>
                <w:szCs w:val="18"/>
              </w:rPr>
            </w:pPr>
            <w:r w:rsidDel="00000000" w:rsidR="00000000" w:rsidRPr="00000000">
              <w:rPr>
                <w:rtl w:val="0"/>
              </w:rPr>
            </w:r>
          </w:p>
          <w:p w:rsidR="00000000" w:rsidDel="00000000" w:rsidP="00000000" w:rsidRDefault="00000000" w:rsidRPr="00000000" w14:paraId="000000C4">
            <w:pPr>
              <w:spacing w:line="259" w:lineRule="auto"/>
              <w:ind w:left="90" w:firstLine="0"/>
              <w:rPr/>
            </w:pPr>
            <w:r w:rsidDel="00000000" w:rsidR="00000000" w:rsidRPr="00000000">
              <w:rPr>
                <w:rtl w:val="0"/>
              </w:rPr>
              <w:t xml:space="preserve">Describe how you will foster peer/student lead initiatives on wellbeing and mental health.</w:t>
            </w:r>
          </w:p>
        </w:tc>
        <w:tc>
          <w:tcPr/>
          <w:p w:rsidR="00000000" w:rsidDel="00000000" w:rsidP="00000000" w:rsidRDefault="00000000" w:rsidRPr="00000000" w14:paraId="000000C5">
            <w:pPr>
              <w:rPr>
                <w:sz w:val="22"/>
                <w:szCs w:val="22"/>
              </w:rPr>
            </w:pPr>
            <w:r w:rsidDel="00000000" w:rsidR="00000000" w:rsidRPr="00000000">
              <w:rPr>
                <w:sz w:val="22"/>
                <w:szCs w:val="22"/>
                <w:rtl w:val="0"/>
              </w:rPr>
              <w:t xml:space="preserve">Riverdale utilizes several curriculum programs to foster and provide a venue for peer/student lead initiatives. These include:</w:t>
            </w:r>
          </w:p>
          <w:p w:rsidR="00000000" w:rsidDel="00000000" w:rsidP="00000000" w:rsidRDefault="00000000" w:rsidRPr="00000000" w14:paraId="000000C6">
            <w:pPr>
              <w:rPr>
                <w:sz w:val="22"/>
                <w:szCs w:val="22"/>
              </w:rPr>
            </w:pPr>
            <w:r w:rsidDel="00000000" w:rsidR="00000000" w:rsidRPr="00000000">
              <w:rPr>
                <w:sz w:val="22"/>
                <w:szCs w:val="22"/>
                <w:rtl w:val="0"/>
              </w:rPr>
              <w:t xml:space="preserve">●</w:t>
              <w:tab/>
              <w:t xml:space="preserve">No Place for Hate curriculum and training group to build inclusivity,respect, and equity</w:t>
            </w:r>
          </w:p>
          <w:p w:rsidR="00000000" w:rsidDel="00000000" w:rsidP="00000000" w:rsidRDefault="00000000" w:rsidRPr="00000000" w14:paraId="000000C7">
            <w:pPr>
              <w:rPr>
                <w:sz w:val="22"/>
                <w:szCs w:val="22"/>
              </w:rPr>
            </w:pPr>
            <w:r w:rsidDel="00000000" w:rsidR="00000000" w:rsidRPr="00000000">
              <w:rPr>
                <w:sz w:val="22"/>
                <w:szCs w:val="22"/>
                <w:rtl w:val="0"/>
              </w:rPr>
              <w:t xml:space="preserve">●</w:t>
              <w:tab/>
              <w:t xml:space="preserve">Kimochis - program used in k-8 to help staff and students deal with the effects of COVID</w:t>
            </w:r>
          </w:p>
          <w:p w:rsidR="00000000" w:rsidDel="00000000" w:rsidP="00000000" w:rsidRDefault="00000000" w:rsidRPr="00000000" w14:paraId="000000C8">
            <w:pPr>
              <w:rPr>
                <w:sz w:val="22"/>
                <w:szCs w:val="22"/>
              </w:rPr>
            </w:pPr>
            <w:r w:rsidDel="00000000" w:rsidR="00000000" w:rsidRPr="00000000">
              <w:rPr>
                <w:sz w:val="22"/>
                <w:szCs w:val="22"/>
                <w:rtl w:val="0"/>
              </w:rPr>
              <w:t xml:space="preserve">●</w:t>
              <w:tab/>
              <w:t xml:space="preserve">Why Try - K-8  curriculum uses ten visual metaphors to teach important life skills.</w:t>
            </w:r>
          </w:p>
          <w:p w:rsidR="00000000" w:rsidDel="00000000" w:rsidP="00000000" w:rsidRDefault="00000000" w:rsidRPr="00000000" w14:paraId="000000C9">
            <w:pPr>
              <w:rPr>
                <w:sz w:val="18"/>
                <w:szCs w:val="18"/>
              </w:rPr>
            </w:pPr>
            <w:r w:rsidDel="00000000" w:rsidR="00000000" w:rsidRPr="00000000">
              <w:rPr>
                <w:rtl w:val="0"/>
              </w:rPr>
            </w:r>
          </w:p>
        </w:tc>
      </w:tr>
    </w:tbl>
    <w:p w:rsidR="00000000" w:rsidDel="00000000" w:rsidP="00000000" w:rsidRDefault="00000000" w:rsidRPr="00000000" w14:paraId="000000CA">
      <w:pPr>
        <w:spacing w:after="0" w:lineRule="auto"/>
        <w:rPr>
          <w:i w:val="1"/>
          <w:sz w:val="22"/>
          <w:szCs w:val="22"/>
        </w:rPr>
      </w:pPr>
      <w:r w:rsidDel="00000000" w:rsidR="00000000" w:rsidRPr="00000000">
        <w:rPr>
          <w:rtl w:val="0"/>
        </w:rPr>
      </w:r>
    </w:p>
    <w:p w:rsidR="00000000" w:rsidDel="00000000" w:rsidP="00000000" w:rsidRDefault="00000000" w:rsidRPr="00000000" w14:paraId="000000CB">
      <w:pPr>
        <w:spacing w:after="0" w:lineRule="auto"/>
        <w:rPr>
          <w:i w:val="1"/>
          <w:sz w:val="22"/>
          <w:szCs w:val="22"/>
        </w:rPr>
      </w:pPr>
      <w:r w:rsidDel="00000000" w:rsidR="00000000" w:rsidRPr="00000000">
        <w:rPr>
          <w:rtl w:val="0"/>
        </w:rPr>
      </w:r>
    </w:p>
    <w:p w:rsidR="00000000" w:rsidDel="00000000" w:rsidP="00000000" w:rsidRDefault="00000000" w:rsidRPr="00000000" w14:paraId="000000CC">
      <w:pPr>
        <w:rPr>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CD">
      <w:pPr>
        <w:spacing w:after="0" w:lineRule="auto"/>
        <w:rPr>
          <w:i w:val="1"/>
          <w:sz w:val="22"/>
          <w:szCs w:val="22"/>
        </w:rPr>
      </w:pPr>
      <w:r w:rsidDel="00000000" w:rsidR="00000000" w:rsidRPr="00000000">
        <w:rPr>
          <w:rtl w:val="0"/>
        </w:rPr>
      </w:r>
    </w:p>
    <w:tbl>
      <w:tblPr>
        <w:tblStyle w:val="Table10"/>
        <w:tblW w:w="13815.0" w:type="dxa"/>
        <w:jc w:val="left"/>
        <w:tblInd w:w="0.0" w:type="dxa"/>
        <w:tblBorders>
          <w:top w:color="306eb1" w:space="0" w:sz="18" w:val="single"/>
          <w:left w:color="306eb1" w:space="0" w:sz="18" w:val="single"/>
          <w:bottom w:color="306eb1" w:space="0" w:sz="18" w:val="single"/>
          <w:right w:color="306eb1" w:space="0" w:sz="18" w:val="single"/>
          <w:insideH w:color="306eb1" w:space="0" w:sz="18" w:val="single"/>
          <w:insideV w:color="306eb1" w:space="0" w:sz="18" w:val="single"/>
        </w:tblBorders>
        <w:tblLayout w:type="fixed"/>
        <w:tblLook w:val="0400"/>
      </w:tblPr>
      <w:tblGrid>
        <w:gridCol w:w="1905"/>
        <w:gridCol w:w="11910"/>
        <w:tblGridChange w:id="0">
          <w:tblGrid>
            <w:gridCol w:w="1905"/>
            <w:gridCol w:w="11910"/>
          </w:tblGrid>
        </w:tblGridChange>
      </w:tblGrid>
      <w:tr>
        <w:trPr>
          <w:cantSplit w:val="0"/>
          <w:trHeight w:val="162" w:hRule="atLeast"/>
          <w:tblHeader w:val="0"/>
        </w:trPr>
        <w:tc>
          <w:tcPr>
            <w:tcBorders>
              <w:right w:color="000000" w:space="0" w:sz="0" w:val="nil"/>
            </w:tcBorders>
            <w:shd w:fill="306eb1" w:val="clear"/>
            <w:tcMar>
              <w:top w:w="100.0" w:type="dxa"/>
              <w:left w:w="100.0" w:type="dxa"/>
              <w:bottom w:w="100.0" w:type="dxa"/>
              <w:right w:w="100.0" w:type="dxa"/>
            </w:tcMar>
          </w:tcPr>
          <w:p w:rsidR="00000000" w:rsidDel="00000000" w:rsidP="00000000" w:rsidRDefault="00000000" w:rsidRPr="00000000" w14:paraId="000000CE">
            <w:pPr>
              <w:jc w:val="center"/>
              <w:rPr/>
            </w:pPr>
            <w:r w:rsidDel="00000000" w:rsidR="00000000" w:rsidRPr="00000000">
              <w:rPr/>
              <w:drawing>
                <wp:inline distB="0" distT="0" distL="0" distR="0">
                  <wp:extent cx="558581" cy="615146"/>
                  <wp:effectExtent b="0" l="0" r="0" t="0"/>
                  <wp:docPr descr="&quot;&quot;" id="1962851225" name="image2.png"/>
                  <a:graphic>
                    <a:graphicData uri="http://schemas.openxmlformats.org/drawingml/2006/picture">
                      <pic:pic>
                        <pic:nvPicPr>
                          <pic:cNvPr descr="&quot;&quot;" id="0" name="image2.png"/>
                          <pic:cNvPicPr preferRelativeResize="0"/>
                        </pic:nvPicPr>
                        <pic:blipFill>
                          <a:blip r:embed="rId32"/>
                          <a:srcRect b="0" l="0" r="0" t="0"/>
                          <a:stretch>
                            <a:fillRect/>
                          </a:stretch>
                        </pic:blipFill>
                        <pic:spPr>
                          <a:xfrm>
                            <a:off x="0" y="0"/>
                            <a:ext cx="558581" cy="615146"/>
                          </a:xfrm>
                          <a:prstGeom prst="rect"/>
                          <a:ln/>
                        </pic:spPr>
                      </pic:pic>
                    </a:graphicData>
                  </a:graphic>
                </wp:inline>
              </w:drawing>
            </w:r>
            <w:r w:rsidDel="00000000" w:rsidR="00000000" w:rsidRPr="00000000">
              <w:rPr>
                <w:rtl w:val="0"/>
              </w:rPr>
            </w:r>
          </w:p>
        </w:tc>
        <w:tc>
          <w:tcPr>
            <w:tcBorders>
              <w:left w:color="000000" w:space="0" w:sz="0" w:val="nil"/>
            </w:tcBorders>
            <w:tcMar>
              <w:top w:w="100.0" w:type="dxa"/>
              <w:left w:w="100.0" w:type="dxa"/>
              <w:bottom w:w="100.0" w:type="dxa"/>
              <w:right w:w="100.0" w:type="dxa"/>
            </w:tcMar>
            <w:vAlign w:val="center"/>
          </w:tcPr>
          <w:p w:rsidR="00000000" w:rsidDel="00000000" w:rsidP="00000000" w:rsidRDefault="00000000" w:rsidRPr="00000000" w14:paraId="000000CF">
            <w:pPr>
              <w:rPr/>
            </w:pPr>
            <w:r w:rsidDel="00000000" w:rsidR="00000000" w:rsidRPr="00000000">
              <w:rPr>
                <w:b w:val="1"/>
                <w:color w:val="306eb1"/>
                <w:sz w:val="32"/>
                <w:szCs w:val="32"/>
                <w:rtl w:val="0"/>
              </w:rPr>
              <w:t xml:space="preserve">Section 3. COVID-19 Outbreak Prevention, Response &amp; Recovery: </w:t>
            </w:r>
            <w:r w:rsidDel="00000000" w:rsidR="00000000" w:rsidRPr="00000000">
              <w:rPr>
                <w:rtl w:val="0"/>
              </w:rPr>
            </w:r>
          </w:p>
          <w:p w:rsidR="00000000" w:rsidDel="00000000" w:rsidP="00000000" w:rsidRDefault="00000000" w:rsidRPr="00000000" w14:paraId="000000D0">
            <w:pPr>
              <w:spacing w:after="0" w:lineRule="auto"/>
              <w:ind w:left="1350" w:firstLine="0"/>
              <w:rPr>
                <w:b w:val="1"/>
                <w:color w:val="306eb1"/>
                <w:sz w:val="28"/>
                <w:szCs w:val="28"/>
              </w:rPr>
            </w:pPr>
            <w:r w:rsidDel="00000000" w:rsidR="00000000" w:rsidRPr="00000000">
              <w:rPr>
                <w:b w:val="1"/>
                <w:color w:val="306eb1"/>
                <w:sz w:val="28"/>
                <w:szCs w:val="28"/>
                <w:rtl w:val="0"/>
              </w:rPr>
              <w:t xml:space="preserve">Implementing mitigation activities, responding to periods of increased transmission, resuming baseline level mitigation, and debriefing actions to improve the process</w:t>
            </w:r>
          </w:p>
        </w:tc>
      </w:tr>
    </w:tbl>
    <w:p w:rsidR="00000000" w:rsidDel="00000000" w:rsidP="00000000" w:rsidRDefault="00000000" w:rsidRPr="00000000" w14:paraId="000000D1">
      <w:pPr>
        <w:spacing w:after="0" w:lineRule="auto"/>
        <w:rPr>
          <w:rFonts w:ascii="Calibri" w:cs="Calibri" w:eastAsia="Calibri" w:hAnsi="Calibri"/>
        </w:rPr>
      </w:pPr>
      <w:r w:rsidDel="00000000" w:rsidR="00000000" w:rsidRPr="00000000">
        <w:rPr>
          <w:rFonts w:ascii="Calibri" w:cs="Calibri" w:eastAsia="Calibri" w:hAnsi="Calibri"/>
          <w:rtl w:val="0"/>
        </w:rPr>
        <w:t xml:space="preserve">Planning for and implementing proactive health and safety mitigation measures assists schools in reducing COVID-19 transmission within the school environment for students, staff, and community members. COVID-19 will continue to circulate in our communities and our schools for the indefinite future.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rtl w:val="0"/>
        </w:rPr>
        <w:t xml:space="preserve">Schools will utilize different mitigation measures based on COVID-19 transmission within their facilities and communities. In the following section, teams will document their school’s approach to the CDC, OHA and ODE advised health and safety measures at baseline, during increased COVID-19 transmission, and as they roll back the increased mitigating measures, incorporating lessons learned.</w:t>
      </w:r>
    </w:p>
    <w:p w:rsidR="00000000" w:rsidDel="00000000" w:rsidP="00000000" w:rsidRDefault="00000000" w:rsidRPr="00000000" w14:paraId="000000D2">
      <w:pPr>
        <w:spacing w:after="0" w:lineRule="auto"/>
        <w:rPr>
          <w:sz w:val="22"/>
          <w:szCs w:val="22"/>
        </w:rPr>
      </w:pPr>
      <w:r w:rsidDel="00000000" w:rsidR="00000000" w:rsidRPr="00000000">
        <w:rPr>
          <w:rtl w:val="0"/>
        </w:rPr>
      </w:r>
    </w:p>
    <w:tbl>
      <w:tblPr>
        <w:tblStyle w:val="Table11"/>
        <w:tblW w:w="13860.0" w:type="dxa"/>
        <w:jc w:val="left"/>
        <w:tblInd w:w="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230"/>
        <w:gridCol w:w="12630"/>
        <w:tblGridChange w:id="0">
          <w:tblGrid>
            <w:gridCol w:w="1230"/>
            <w:gridCol w:w="12630"/>
          </w:tblGrid>
        </w:tblGridChange>
      </w:tblGrid>
      <w:tr>
        <w:trPr>
          <w:cantSplit w:val="0"/>
          <w:trHeight w:val="1312" w:hRule="atLeast"/>
          <w:tblHeader w:val="1"/>
        </w:trPr>
        <w:tc>
          <w:tcPr/>
          <w:p w:rsidR="00000000" w:rsidDel="00000000" w:rsidP="00000000" w:rsidRDefault="00000000" w:rsidRPr="00000000" w14:paraId="000000D3">
            <w:pPr>
              <w:rPr/>
            </w:pPr>
            <w:r w:rsidDel="00000000" w:rsidR="00000000" w:rsidRPr="00000000">
              <w:rPr/>
              <w:drawing>
                <wp:inline distB="0" distT="0" distL="0" distR="0">
                  <wp:extent cx="561975" cy="561975"/>
                  <wp:effectExtent b="0" l="0" r="0" t="0"/>
                  <wp:docPr descr="&quot;&quot;" id="1962851227" name="image1.png"/>
                  <a:graphic>
                    <a:graphicData uri="http://schemas.openxmlformats.org/drawingml/2006/picture">
                      <pic:pic>
                        <pic:nvPicPr>
                          <pic:cNvPr descr="&quot;&quot;" id="0" name="image1.png"/>
                          <pic:cNvPicPr preferRelativeResize="0"/>
                        </pic:nvPicPr>
                        <pic:blipFill>
                          <a:blip r:embed="rId10"/>
                          <a:srcRect b="0" l="0" r="0" t="0"/>
                          <a:stretch>
                            <a:fillRect/>
                          </a:stretch>
                        </pic:blipFill>
                        <pic:spPr>
                          <a:xfrm>
                            <a:off x="0" y="0"/>
                            <a:ext cx="561975" cy="5619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D4">
            <w:pPr>
              <w:rPr>
                <w:rFonts w:ascii="Calibri" w:cs="Calibri" w:eastAsia="Calibri" w:hAnsi="Calibri"/>
                <w:b w:val="1"/>
                <w:color w:val="306eb1"/>
                <w:sz w:val="22"/>
                <w:szCs w:val="22"/>
              </w:rPr>
            </w:pPr>
            <w:r w:rsidDel="00000000" w:rsidR="00000000" w:rsidRPr="00000000">
              <w:rPr>
                <w:rFonts w:ascii="Calibri" w:cs="Calibri" w:eastAsia="Calibri" w:hAnsi="Calibri"/>
                <w:b w:val="1"/>
                <w:color w:val="306eb1"/>
                <w:rtl w:val="0"/>
              </w:rPr>
              <w:t xml:space="preserve">Suggested Resources:</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3">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CDC Guidance for COVID-19 Prevention in K-12 Schools</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hyperlink r:id="rId34">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Communicable Disease Guidance for Schools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which includes information regarding</w:t>
            </w:r>
          </w:p>
          <w:p w:rsidR="00000000" w:rsidDel="00000000" w:rsidP="00000000" w:rsidRDefault="00000000" w:rsidRPr="00000000" w14:paraId="000000D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0" w:right="0" w:hanging="27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Symptom-Based Exclusion Guidelines (pages 8-12) </w:t>
            </w:r>
          </w:p>
          <w:p w:rsidR="00000000" w:rsidDel="00000000" w:rsidP="00000000" w:rsidRDefault="00000000" w:rsidRPr="00000000" w14:paraId="000000D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0" w:right="0" w:hanging="27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Transmission Routes (pages 29-32)</w:t>
            </w:r>
          </w:p>
          <w:p w:rsidR="00000000" w:rsidDel="00000000" w:rsidP="00000000" w:rsidRDefault="00000000" w:rsidRPr="00000000" w14:paraId="000000D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0" w:right="0" w:hanging="27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Prevention or Mitigation Measures (pages 5-6)</w:t>
            </w:r>
          </w:p>
          <w:p w:rsidR="00000000" w:rsidDel="00000000" w:rsidP="00000000" w:rsidRDefault="00000000" w:rsidRPr="00000000" w14:paraId="000000D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0" w:right="0" w:hanging="27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School Attendance Restrictions and Reporting (page 33)</w:t>
            </w:r>
          </w:p>
          <w:p w:rsidR="00000000" w:rsidDel="00000000" w:rsidP="00000000" w:rsidRDefault="00000000" w:rsidRPr="00000000" w14:paraId="000000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5">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COVID-19 Investigative Guidelines</w:t>
              </w:r>
            </w:hyperlink>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6">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Planning for COVID-19 Scenarios in School</w:t>
              </w:r>
            </w:hyperlink>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hyperlink r:id="rId37">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CDC COVID-19 Community Levels</w:t>
              </w:r>
            </w:hyperlink>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hyperlink r:id="rId38">
              <w:r w:rsidDel="00000000" w:rsidR="00000000" w:rsidRPr="00000000">
                <w:rPr>
                  <w:rFonts w:ascii="Calibri" w:cs="Calibri" w:eastAsia="Calibri" w:hAnsi="Calibri"/>
                  <w:b w:val="0"/>
                  <w:i w:val="0"/>
                  <w:smallCaps w:val="0"/>
                  <w:strike w:val="0"/>
                  <w:color w:val="0000ff"/>
                  <w:sz w:val="24"/>
                  <w:szCs w:val="24"/>
                  <w:u w:val="single"/>
                  <w:shd w:fill="auto" w:val="clear"/>
                  <w:vertAlign w:val="baseline"/>
                  <w:rtl w:val="0"/>
                </w:rPr>
                <w:t xml:space="preserve">Supports for Continuity of Services</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DF">
      <w:pPr>
        <w:spacing w:after="0" w:lineRule="auto"/>
        <w:rPr>
          <w:sz w:val="22"/>
          <w:szCs w:val="22"/>
        </w:rPr>
      </w:pPr>
      <w:r w:rsidDel="00000000" w:rsidR="00000000" w:rsidRPr="00000000">
        <w:rPr>
          <w:rtl w:val="0"/>
        </w:rPr>
      </w:r>
    </w:p>
    <w:p w:rsidR="00000000" w:rsidDel="00000000" w:rsidP="00000000" w:rsidRDefault="00000000" w:rsidRPr="00000000" w14:paraId="000000E0">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1">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2">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3">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4">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5">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6">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7">
      <w:pPr>
        <w:spacing w:after="0" w:lineRule="auto"/>
        <w:rPr>
          <w:b w:val="1"/>
          <w:color w:val="306eb1"/>
          <w:sz w:val="28"/>
          <w:szCs w:val="28"/>
        </w:rPr>
      </w:pPr>
      <w:r w:rsidDel="00000000" w:rsidR="00000000" w:rsidRPr="00000000">
        <w:rPr>
          <w:rtl w:val="0"/>
        </w:rPr>
      </w:r>
    </w:p>
    <w:p w:rsidR="00000000" w:rsidDel="00000000" w:rsidP="00000000" w:rsidRDefault="00000000" w:rsidRPr="00000000" w14:paraId="000000E8">
      <w:pPr>
        <w:spacing w:after="0" w:lineRule="auto"/>
        <w:rPr>
          <w:color w:val="1f497d"/>
          <w:sz w:val="22"/>
          <w:szCs w:val="22"/>
        </w:rPr>
      </w:pPr>
      <w:r w:rsidDel="00000000" w:rsidR="00000000" w:rsidRPr="00000000">
        <w:rPr>
          <w:b w:val="1"/>
          <w:color w:val="306eb1"/>
          <w:sz w:val="28"/>
          <w:szCs w:val="28"/>
          <w:rtl w:val="0"/>
        </w:rPr>
        <w:t xml:space="preserve">Table 5.</w:t>
      </w:r>
      <w:r w:rsidDel="00000000" w:rsidR="00000000" w:rsidRPr="00000000">
        <w:rPr>
          <w:b w:val="1"/>
          <w:rtl w:val="0"/>
        </w:rPr>
        <w:t xml:space="preserve"> </w:t>
      </w:r>
      <w:r w:rsidDel="00000000" w:rsidR="00000000" w:rsidRPr="00000000">
        <w:rPr>
          <w:rtl w:val="0"/>
        </w:rPr>
        <w:tab/>
        <w:tab/>
        <w:tab/>
        <w:tab/>
        <w:tab/>
        <w:tab/>
        <w:tab/>
      </w:r>
      <w:r w:rsidDel="00000000" w:rsidR="00000000" w:rsidRPr="00000000">
        <w:rPr>
          <w:b w:val="1"/>
          <w:color w:val="306eb1"/>
          <w:sz w:val="28"/>
          <w:szCs w:val="28"/>
          <w:rtl w:val="0"/>
        </w:rPr>
        <w:t xml:space="preserve">COVID-19 Mitigating Measures</w:t>
      </w:r>
      <w:r w:rsidDel="00000000" w:rsidR="00000000" w:rsidRPr="00000000">
        <w:rPr>
          <w:rtl w:val="0"/>
        </w:rPr>
      </w:r>
    </w:p>
    <w:tbl>
      <w:tblPr>
        <w:tblStyle w:val="Table12"/>
        <w:tblW w:w="13945.0" w:type="dxa"/>
        <w:jc w:val="left"/>
        <w:tblInd w:w="0.0" w:type="pc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55"/>
        <w:gridCol w:w="10390"/>
        <w:tblGridChange w:id="0">
          <w:tblGrid>
            <w:gridCol w:w="3555"/>
            <w:gridCol w:w="10390"/>
          </w:tblGrid>
        </w:tblGridChange>
      </w:tblGrid>
      <w:tr>
        <w:trPr>
          <w:cantSplit w:val="0"/>
          <w:trHeight w:val="800" w:hRule="atLeast"/>
          <w:tblHeader w:val="1"/>
        </w:trPr>
        <w:tc>
          <w:tcPr>
            <w:shd w:fill="306eb1" w:val="clear"/>
            <w:tcMar>
              <w:left w:w="0.0" w:type="dxa"/>
              <w:right w:w="0.0" w:type="dxa"/>
            </w:tcMar>
            <w:vAlign w:val="center"/>
          </w:tcPr>
          <w:p w:rsidR="00000000" w:rsidDel="00000000" w:rsidP="00000000" w:rsidRDefault="00000000" w:rsidRPr="00000000" w14:paraId="000000E9">
            <w:pPr>
              <w:spacing w:after="20" w:lineRule="auto"/>
              <w:rPr>
                <w:color w:val="ffffff"/>
              </w:rPr>
            </w:pPr>
            <w:r w:rsidDel="00000000" w:rsidR="00000000" w:rsidRPr="00000000">
              <w:rPr>
                <w:b w:val="1"/>
                <w:color w:val="ffffff"/>
                <w:rtl w:val="0"/>
              </w:rPr>
              <w:t xml:space="preserve">OHA/ODE Recommendation(s)</w:t>
            </w:r>
            <w:r w:rsidDel="00000000" w:rsidR="00000000" w:rsidRPr="00000000">
              <w:rPr>
                <w:rtl w:val="0"/>
              </w:rPr>
            </w:r>
          </w:p>
          <w:p w:rsidR="00000000" w:rsidDel="00000000" w:rsidP="00000000" w:rsidRDefault="00000000" w:rsidRPr="00000000" w14:paraId="000000EA">
            <w:pPr>
              <w:spacing w:after="20" w:lineRule="auto"/>
              <w:rPr>
                <w:color w:val="ffffff"/>
                <w:sz w:val="22"/>
                <w:szCs w:val="22"/>
              </w:rPr>
            </w:pPr>
            <w:r w:rsidDel="00000000" w:rsidR="00000000" w:rsidRPr="00000000">
              <w:rPr>
                <w:color w:val="ffffff"/>
                <w:sz w:val="22"/>
                <w:szCs w:val="22"/>
                <w:rtl w:val="0"/>
              </w:rPr>
              <w:t xml:space="preserve">Layered Health and Safety Measures</w:t>
            </w:r>
          </w:p>
        </w:tc>
        <w:tc>
          <w:tcPr>
            <w:shd w:fill="306eb1" w:val="clear"/>
            <w:vAlign w:val="center"/>
          </w:tcPr>
          <w:p w:rsidR="00000000" w:rsidDel="00000000" w:rsidP="00000000" w:rsidRDefault="00000000" w:rsidRPr="00000000" w14:paraId="000000EB">
            <w:pPr>
              <w:rPr>
                <w:b w:val="1"/>
                <w:color w:val="ffffff"/>
              </w:rPr>
            </w:pPr>
            <w:r w:rsidDel="00000000" w:rsidR="00000000" w:rsidRPr="00000000">
              <w:rPr>
                <w:b w:val="1"/>
                <w:color w:val="ffffff"/>
                <w:rtl w:val="0"/>
              </w:rPr>
              <w:t xml:space="preserve">BASELINE MEASURES: describe what mitigating measures will the school implement all of the time, each and every day of the school year to reduce the spread of COVID-19 and protect in-person instruction?</w:t>
            </w:r>
          </w:p>
        </w:tc>
      </w:tr>
      <w:tr>
        <w:trPr>
          <w:cantSplit w:val="0"/>
          <w:trHeight w:val="840" w:hRule="atLeast"/>
          <w:tblHeader w:val="0"/>
        </w:trPr>
        <w:tc>
          <w:tcPr>
            <w:tcMar>
              <w:left w:w="0.0" w:type="dxa"/>
              <w:right w:w="0.0" w:type="dxa"/>
            </w:tcMar>
            <w:vAlign w:val="center"/>
          </w:tcPr>
          <w:p w:rsidR="00000000" w:rsidDel="00000000" w:rsidP="00000000" w:rsidRDefault="00000000" w:rsidRPr="00000000" w14:paraId="000000EC">
            <w:pPr>
              <w:spacing w:after="200" w:line="259" w:lineRule="auto"/>
              <w:ind w:left="0" w:firstLine="0"/>
              <w:rPr>
                <w:color w:val="000000"/>
              </w:rPr>
            </w:pPr>
            <w:r w:rsidDel="00000000" w:rsidR="00000000" w:rsidRPr="00000000">
              <w:rPr>
                <w:color w:val="000000"/>
                <w:rtl w:val="0"/>
              </w:rPr>
              <w:t xml:space="preserve">COVID-19 Vaccination</w:t>
            </w:r>
          </w:p>
        </w:tc>
        <w:tc>
          <w:tcPr/>
          <w:p w:rsidR="00000000" w:rsidDel="00000000" w:rsidP="00000000" w:rsidRDefault="00000000" w:rsidRPr="00000000" w14:paraId="000000ED">
            <w:pPr>
              <w:rPr>
                <w:i w:val="1"/>
                <w:sz w:val="18"/>
                <w:szCs w:val="18"/>
              </w:rPr>
            </w:pPr>
            <w:r w:rsidDel="00000000" w:rsidR="00000000" w:rsidRPr="00000000">
              <w:rPr>
                <w:rtl w:val="0"/>
              </w:rPr>
            </w:r>
          </w:p>
          <w:p w:rsidR="00000000" w:rsidDel="00000000" w:rsidP="00000000" w:rsidRDefault="00000000" w:rsidRPr="00000000" w14:paraId="000000EE">
            <w:pPr>
              <w:rPr>
                <w:sz w:val="22"/>
                <w:szCs w:val="22"/>
              </w:rPr>
            </w:pPr>
            <w:r w:rsidDel="00000000" w:rsidR="00000000" w:rsidRPr="00000000">
              <w:rPr>
                <w:sz w:val="22"/>
                <w:szCs w:val="22"/>
                <w:rtl w:val="0"/>
              </w:rPr>
              <w:t xml:space="preserve">The District offers links for families, students and staff to gain easy access to vaccinations. The District encourages vaccinations for all members of the community through regular email communication. Currently, 100% of staff are fully vaccinated. We do not offer clinics at this time.</w:t>
            </w:r>
          </w:p>
        </w:tc>
      </w:tr>
      <w:tr>
        <w:trPr>
          <w:cantSplit w:val="0"/>
          <w:trHeight w:val="540" w:hRule="atLeast"/>
          <w:tblHeader w:val="0"/>
        </w:trPr>
        <w:tc>
          <w:tcPr>
            <w:tcMar>
              <w:left w:w="0.0" w:type="dxa"/>
              <w:right w:w="0.0" w:type="dxa"/>
            </w:tcMar>
            <w:vAlign w:val="center"/>
          </w:tcPr>
          <w:p w:rsidR="00000000" w:rsidDel="00000000" w:rsidP="00000000" w:rsidRDefault="00000000" w:rsidRPr="00000000" w14:paraId="000000EF">
            <w:pPr>
              <w:spacing w:after="200" w:line="259" w:lineRule="auto"/>
              <w:ind w:left="0" w:firstLine="0"/>
              <w:rPr/>
            </w:pPr>
            <w:r w:rsidDel="00000000" w:rsidR="00000000" w:rsidRPr="00000000">
              <w:rPr>
                <w:rtl w:val="0"/>
              </w:rPr>
              <w:t xml:space="preserve">Face Coverings</w:t>
            </w:r>
          </w:p>
        </w:tc>
        <w:tc>
          <w:tcPr/>
          <w:p w:rsidR="00000000" w:rsidDel="00000000" w:rsidP="00000000" w:rsidRDefault="00000000" w:rsidRPr="00000000" w14:paraId="000000F0">
            <w:pPr>
              <w:rPr>
                <w:sz w:val="22"/>
                <w:szCs w:val="22"/>
              </w:rPr>
            </w:pPr>
            <w:r w:rsidDel="00000000" w:rsidR="00000000" w:rsidRPr="00000000">
              <w:rPr>
                <w:sz w:val="22"/>
                <w:szCs w:val="22"/>
                <w:rtl w:val="0"/>
              </w:rPr>
              <w:t xml:space="preserve">The District follows all public health guidance for face coverings. The District has face masks available for all students and staff who would like one. </w:t>
            </w:r>
          </w:p>
        </w:tc>
      </w:tr>
      <w:tr>
        <w:trPr>
          <w:cantSplit w:val="0"/>
          <w:trHeight w:val="570" w:hRule="atLeast"/>
          <w:tblHeader w:val="0"/>
        </w:trPr>
        <w:tc>
          <w:tcPr>
            <w:tcMar>
              <w:left w:w="0.0" w:type="dxa"/>
              <w:right w:w="0.0" w:type="dxa"/>
            </w:tcMar>
            <w:vAlign w:val="center"/>
          </w:tcPr>
          <w:p w:rsidR="00000000" w:rsidDel="00000000" w:rsidP="00000000" w:rsidRDefault="00000000" w:rsidRPr="00000000" w14:paraId="000000F1">
            <w:pPr>
              <w:spacing w:after="200" w:line="259" w:lineRule="auto"/>
              <w:ind w:left="0" w:firstLine="0"/>
              <w:rPr/>
            </w:pPr>
            <w:r w:rsidDel="00000000" w:rsidR="00000000" w:rsidRPr="00000000">
              <w:rPr>
                <w:rtl w:val="0"/>
              </w:rPr>
              <w:t xml:space="preserve">Isolation </w:t>
            </w:r>
          </w:p>
        </w:tc>
        <w:tc>
          <w:tcPr/>
          <w:p w:rsidR="00000000" w:rsidDel="00000000" w:rsidP="00000000" w:rsidRDefault="00000000" w:rsidRPr="00000000" w14:paraId="000000F2">
            <w:pPr>
              <w:rPr>
                <w:sz w:val="22"/>
                <w:szCs w:val="22"/>
              </w:rPr>
            </w:pPr>
            <w:r w:rsidDel="00000000" w:rsidR="00000000" w:rsidRPr="00000000">
              <w:rPr>
                <w:sz w:val="22"/>
                <w:szCs w:val="22"/>
                <w:rtl w:val="0"/>
              </w:rPr>
              <w:t xml:space="preserve">Both schools have isolation rooms </w:t>
            </w:r>
          </w:p>
        </w:tc>
      </w:tr>
      <w:tr>
        <w:trPr>
          <w:cantSplit w:val="0"/>
          <w:trHeight w:val="540" w:hRule="atLeast"/>
          <w:tblHeader w:val="0"/>
        </w:trPr>
        <w:tc>
          <w:tcPr>
            <w:tcMar>
              <w:left w:w="0.0" w:type="dxa"/>
              <w:right w:w="0.0" w:type="dxa"/>
            </w:tcMar>
            <w:vAlign w:val="center"/>
          </w:tcPr>
          <w:p w:rsidR="00000000" w:rsidDel="00000000" w:rsidP="00000000" w:rsidRDefault="00000000" w:rsidRPr="00000000" w14:paraId="000000F3">
            <w:pPr>
              <w:spacing w:line="259" w:lineRule="auto"/>
              <w:ind w:left="0" w:firstLine="0"/>
              <w:rPr/>
            </w:pPr>
            <w:r w:rsidDel="00000000" w:rsidR="00000000" w:rsidRPr="00000000">
              <w:rPr>
                <w:rtl w:val="0"/>
              </w:rPr>
              <w:t xml:space="preserve">Symptom Screening </w:t>
            </w:r>
          </w:p>
        </w:tc>
        <w:tc>
          <w:tcPr/>
          <w:p w:rsidR="00000000" w:rsidDel="00000000" w:rsidP="00000000" w:rsidRDefault="00000000" w:rsidRPr="00000000" w14:paraId="000000F4">
            <w:pPr>
              <w:rPr>
                <w:sz w:val="22"/>
                <w:szCs w:val="22"/>
              </w:rPr>
            </w:pPr>
            <w:r w:rsidDel="00000000" w:rsidR="00000000" w:rsidRPr="00000000">
              <w:rPr>
                <w:sz w:val="22"/>
                <w:szCs w:val="22"/>
                <w:rtl w:val="0"/>
              </w:rPr>
              <w:t xml:space="preserve">Symptoms for COVID-19 are sent to parents on a regular basis. Parents are reminded to keep students home and to test them for COVID-19 if students exhibit symptoms.  </w:t>
            </w:r>
          </w:p>
        </w:tc>
      </w:tr>
      <w:tr>
        <w:trPr>
          <w:cantSplit w:val="0"/>
          <w:trHeight w:val="530" w:hRule="atLeast"/>
          <w:tblHeader w:val="0"/>
        </w:trPr>
        <w:tc>
          <w:tcPr>
            <w:tcMar>
              <w:left w:w="0.0" w:type="dxa"/>
              <w:right w:w="0.0" w:type="dxa"/>
            </w:tcMar>
            <w:vAlign w:val="center"/>
          </w:tcPr>
          <w:p w:rsidR="00000000" w:rsidDel="00000000" w:rsidP="00000000" w:rsidRDefault="00000000" w:rsidRPr="00000000" w14:paraId="000000F5">
            <w:pPr>
              <w:ind w:left="0" w:firstLine="0"/>
              <w:rPr/>
            </w:pPr>
            <w:r w:rsidDel="00000000" w:rsidR="00000000" w:rsidRPr="00000000">
              <w:rPr>
                <w:rtl w:val="0"/>
              </w:rPr>
              <w:t xml:space="preserve">COVID-19 Testing</w:t>
            </w:r>
          </w:p>
        </w:tc>
        <w:tc>
          <w:tcPr/>
          <w:p w:rsidR="00000000" w:rsidDel="00000000" w:rsidP="00000000" w:rsidRDefault="00000000" w:rsidRPr="00000000" w14:paraId="000000F6">
            <w:pPr>
              <w:rPr>
                <w:sz w:val="22"/>
                <w:szCs w:val="22"/>
              </w:rPr>
            </w:pPr>
            <w:r w:rsidDel="00000000" w:rsidR="00000000" w:rsidRPr="00000000">
              <w:rPr>
                <w:i w:val="1"/>
                <w:sz w:val="22"/>
                <w:szCs w:val="22"/>
                <w:rtl w:val="0"/>
              </w:rPr>
              <w:t xml:space="preserve">Both schools are signed up to offer OHA screening testing.</w:t>
            </w:r>
            <w:r w:rsidDel="00000000" w:rsidR="00000000" w:rsidRPr="00000000">
              <w:rPr>
                <w:rtl w:val="0"/>
              </w:rPr>
            </w:r>
          </w:p>
          <w:p w:rsidR="00000000" w:rsidDel="00000000" w:rsidP="00000000" w:rsidRDefault="00000000" w:rsidRPr="00000000" w14:paraId="000000F7">
            <w:pPr>
              <w:rPr>
                <w:sz w:val="18"/>
                <w:szCs w:val="18"/>
              </w:rPr>
            </w:pPr>
            <w:r w:rsidDel="00000000" w:rsidR="00000000" w:rsidRPr="00000000">
              <w:rPr>
                <w:rtl w:val="0"/>
              </w:rPr>
            </w:r>
          </w:p>
        </w:tc>
      </w:tr>
      <w:tr>
        <w:trPr>
          <w:cantSplit w:val="0"/>
          <w:trHeight w:val="530" w:hRule="atLeast"/>
          <w:tblHeader w:val="0"/>
        </w:trPr>
        <w:tc>
          <w:tcPr>
            <w:tcMar>
              <w:left w:w="0.0" w:type="dxa"/>
              <w:right w:w="0.0" w:type="dxa"/>
            </w:tcMar>
            <w:vAlign w:val="center"/>
          </w:tcPr>
          <w:p w:rsidR="00000000" w:rsidDel="00000000" w:rsidP="00000000" w:rsidRDefault="00000000" w:rsidRPr="00000000" w14:paraId="000000F8">
            <w:pPr>
              <w:spacing w:after="200" w:line="259" w:lineRule="auto"/>
              <w:ind w:left="0" w:firstLine="0"/>
              <w:rPr/>
            </w:pPr>
            <w:r w:rsidDel="00000000" w:rsidR="00000000" w:rsidRPr="00000000">
              <w:rPr>
                <w:rtl w:val="0"/>
              </w:rPr>
              <w:t xml:space="preserve">Airflow and Circulation</w:t>
            </w:r>
          </w:p>
        </w:tc>
        <w:tc>
          <w:tcPr/>
          <w:p w:rsidR="00000000" w:rsidDel="00000000" w:rsidP="00000000" w:rsidRDefault="00000000" w:rsidRPr="00000000" w14:paraId="000000F9">
            <w:pPr>
              <w:rPr>
                <w:i w:val="1"/>
                <w:sz w:val="22"/>
                <w:szCs w:val="22"/>
              </w:rPr>
            </w:pPr>
            <w:r w:rsidDel="00000000" w:rsidR="00000000" w:rsidRPr="00000000">
              <w:rPr>
                <w:i w:val="1"/>
                <w:sz w:val="22"/>
                <w:szCs w:val="22"/>
                <w:rtl w:val="0"/>
              </w:rPr>
              <w:t xml:space="preserve">The district has air filters placed throughout all school buildings and actively open windows and doors whenever possible to improve airflow. </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0FA">
            <w:pPr>
              <w:spacing w:after="200" w:line="259" w:lineRule="auto"/>
              <w:ind w:left="0" w:firstLine="0"/>
              <w:rPr/>
            </w:pPr>
            <w:r w:rsidDel="00000000" w:rsidR="00000000" w:rsidRPr="00000000">
              <w:rPr>
                <w:rtl w:val="0"/>
              </w:rPr>
              <w:t xml:space="preserve">Cohorting</w:t>
            </w:r>
          </w:p>
        </w:tc>
        <w:tc>
          <w:tcPr/>
          <w:p w:rsidR="00000000" w:rsidDel="00000000" w:rsidP="00000000" w:rsidRDefault="00000000" w:rsidRPr="00000000" w14:paraId="000000FB">
            <w:pPr>
              <w:rPr>
                <w:sz w:val="22"/>
                <w:szCs w:val="22"/>
              </w:rPr>
            </w:pPr>
            <w:r w:rsidDel="00000000" w:rsidR="00000000" w:rsidRPr="00000000">
              <w:rPr>
                <w:sz w:val="22"/>
                <w:szCs w:val="22"/>
                <w:rtl w:val="0"/>
              </w:rPr>
              <w:t xml:space="preserve">The District follows Public Health guidance for cohorting of students</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0FC">
            <w:pPr>
              <w:spacing w:after="200" w:line="259" w:lineRule="auto"/>
              <w:ind w:left="0" w:firstLine="0"/>
              <w:rPr/>
            </w:pPr>
            <w:r w:rsidDel="00000000" w:rsidR="00000000" w:rsidRPr="00000000">
              <w:rPr>
                <w:rtl w:val="0"/>
              </w:rPr>
              <w:t xml:space="preserve">Physical Distancing</w:t>
            </w:r>
          </w:p>
        </w:tc>
        <w:tc>
          <w:tcPr/>
          <w:p w:rsidR="00000000" w:rsidDel="00000000" w:rsidP="00000000" w:rsidRDefault="00000000" w:rsidRPr="00000000" w14:paraId="000000FD">
            <w:pPr>
              <w:rPr>
                <w:sz w:val="22"/>
                <w:szCs w:val="22"/>
              </w:rPr>
            </w:pPr>
            <w:r w:rsidDel="00000000" w:rsidR="00000000" w:rsidRPr="00000000">
              <w:rPr>
                <w:sz w:val="22"/>
                <w:szCs w:val="22"/>
                <w:rtl w:val="0"/>
              </w:rPr>
              <w:t xml:space="preserve">The District follows Public Health guidance for cohorting of students</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0FE">
            <w:pPr>
              <w:spacing w:after="200" w:line="259" w:lineRule="auto"/>
              <w:ind w:left="0" w:firstLine="0"/>
              <w:rPr/>
            </w:pPr>
            <w:r w:rsidDel="00000000" w:rsidR="00000000" w:rsidRPr="00000000">
              <w:rPr>
                <w:rtl w:val="0"/>
              </w:rPr>
              <w:t xml:space="preserve">Hand Washing</w:t>
            </w:r>
          </w:p>
        </w:tc>
        <w:tc>
          <w:tcPr/>
          <w:p w:rsidR="00000000" w:rsidDel="00000000" w:rsidP="00000000" w:rsidRDefault="00000000" w:rsidRPr="00000000" w14:paraId="000000FF">
            <w:pPr>
              <w:rPr>
                <w:sz w:val="22"/>
                <w:szCs w:val="22"/>
              </w:rPr>
            </w:pPr>
            <w:r w:rsidDel="00000000" w:rsidR="00000000" w:rsidRPr="00000000">
              <w:rPr>
                <w:sz w:val="22"/>
                <w:szCs w:val="22"/>
                <w:rtl w:val="0"/>
              </w:rPr>
              <w:t xml:space="preserve">Hand sanitizer is available throughout all of our buildings, at entrances and in classrooms. Hand washing is encouraged whenever possible.</w:t>
            </w:r>
          </w:p>
        </w:tc>
      </w:tr>
      <w:tr>
        <w:trPr>
          <w:cantSplit w:val="0"/>
          <w:trHeight w:val="525" w:hRule="atLeast"/>
          <w:tblHeader w:val="0"/>
        </w:trPr>
        <w:tc>
          <w:tcPr>
            <w:tcMar>
              <w:left w:w="0.0" w:type="dxa"/>
              <w:right w:w="0.0" w:type="dxa"/>
            </w:tcMar>
            <w:vAlign w:val="center"/>
          </w:tcPr>
          <w:p w:rsidR="00000000" w:rsidDel="00000000" w:rsidP="00000000" w:rsidRDefault="00000000" w:rsidRPr="00000000" w14:paraId="00000100">
            <w:pPr>
              <w:spacing w:line="259" w:lineRule="auto"/>
              <w:ind w:left="0" w:firstLine="0"/>
              <w:rPr/>
            </w:pPr>
            <w:r w:rsidDel="00000000" w:rsidR="00000000" w:rsidRPr="00000000">
              <w:rPr>
                <w:rtl w:val="0"/>
              </w:rPr>
              <w:t xml:space="preserve">Cleaning and Disinfection</w:t>
            </w:r>
          </w:p>
        </w:tc>
        <w:tc>
          <w:tcPr/>
          <w:p w:rsidR="00000000" w:rsidDel="00000000" w:rsidP="00000000" w:rsidRDefault="00000000" w:rsidRPr="00000000" w14:paraId="00000101">
            <w:pPr>
              <w:rPr>
                <w:sz w:val="22"/>
                <w:szCs w:val="22"/>
              </w:rPr>
            </w:pPr>
            <w:r w:rsidDel="00000000" w:rsidR="00000000" w:rsidRPr="00000000">
              <w:rPr>
                <w:sz w:val="22"/>
                <w:szCs w:val="22"/>
                <w:rtl w:val="0"/>
              </w:rPr>
              <w:t xml:space="preserve">Desks, tables and frequently touched areas are cleaned daily or multiple times a day. </w:t>
            </w:r>
          </w:p>
        </w:tc>
      </w:tr>
      <w:tr>
        <w:trPr>
          <w:cantSplit w:val="0"/>
          <w:trHeight w:val="840" w:hRule="atLeast"/>
          <w:tblHeader w:val="0"/>
        </w:trPr>
        <w:tc>
          <w:tcPr>
            <w:tcMar>
              <w:left w:w="0.0" w:type="dxa"/>
              <w:right w:w="0.0" w:type="dxa"/>
            </w:tcMar>
            <w:vAlign w:val="center"/>
          </w:tcPr>
          <w:p w:rsidR="00000000" w:rsidDel="00000000" w:rsidP="00000000" w:rsidRDefault="00000000" w:rsidRPr="00000000" w14:paraId="00000102">
            <w:pPr>
              <w:spacing w:line="259" w:lineRule="auto"/>
              <w:ind w:left="0" w:firstLine="0"/>
              <w:rPr/>
            </w:pPr>
            <w:r w:rsidDel="00000000" w:rsidR="00000000" w:rsidRPr="00000000">
              <w:rPr>
                <w:rtl w:val="0"/>
              </w:rPr>
              <w:t xml:space="preserve">Training and Public Health Education</w:t>
            </w:r>
          </w:p>
        </w:tc>
        <w:tc>
          <w:tcPr/>
          <w:p w:rsidR="00000000" w:rsidDel="00000000" w:rsidP="00000000" w:rsidRDefault="00000000" w:rsidRPr="00000000" w14:paraId="00000103">
            <w:pPr>
              <w:rPr>
                <w:sz w:val="18"/>
                <w:szCs w:val="18"/>
              </w:rPr>
            </w:pPr>
            <w:r w:rsidDel="00000000" w:rsidR="00000000" w:rsidRPr="00000000">
              <w:rPr>
                <w:sz w:val="22"/>
                <w:szCs w:val="22"/>
                <w:rtl w:val="0"/>
              </w:rPr>
              <w:t xml:space="preserve">Module</w:t>
            </w:r>
            <w:r w:rsidDel="00000000" w:rsidR="00000000" w:rsidRPr="00000000">
              <w:rPr>
                <w:sz w:val="18"/>
                <w:szCs w:val="18"/>
                <w:rtl w:val="0"/>
              </w:rPr>
              <w:t xml:space="preserve"> </w:t>
            </w:r>
          </w:p>
        </w:tc>
      </w:tr>
    </w:tbl>
    <w:p w:rsidR="00000000" w:rsidDel="00000000" w:rsidP="00000000" w:rsidRDefault="00000000" w:rsidRPr="00000000" w14:paraId="00000104">
      <w:pPr>
        <w:rPr>
          <w:b w:val="1"/>
          <w:color w:val="306eb1"/>
          <w:sz w:val="28"/>
          <w:szCs w:val="28"/>
        </w:rPr>
      </w:pPr>
      <w:r w:rsidDel="00000000" w:rsidR="00000000" w:rsidRPr="00000000">
        <w:rPr>
          <w:rtl w:val="0"/>
        </w:rPr>
      </w:r>
    </w:p>
    <w:p w:rsidR="00000000" w:rsidDel="00000000" w:rsidP="00000000" w:rsidRDefault="00000000" w:rsidRPr="00000000" w14:paraId="00000105">
      <w:pPr>
        <w:rPr>
          <w:color w:val="1f487c"/>
          <w:sz w:val="22"/>
          <w:szCs w:val="22"/>
        </w:rPr>
      </w:pPr>
      <w:r w:rsidDel="00000000" w:rsidR="00000000" w:rsidRPr="00000000">
        <w:rPr>
          <w:b w:val="1"/>
          <w:color w:val="306eb1"/>
          <w:sz w:val="28"/>
          <w:szCs w:val="28"/>
          <w:rtl w:val="0"/>
        </w:rPr>
        <w:t xml:space="preserve">Table 6.</w:t>
      </w:r>
      <w:r w:rsidDel="00000000" w:rsidR="00000000" w:rsidRPr="00000000">
        <w:rPr>
          <w:b w:val="1"/>
          <w:rtl w:val="0"/>
        </w:rPr>
        <w:t xml:space="preserve"> </w:t>
      </w:r>
      <w:r w:rsidDel="00000000" w:rsidR="00000000" w:rsidRPr="00000000">
        <w:rPr>
          <w:rtl w:val="0"/>
        </w:rPr>
        <w:tab/>
        <w:tab/>
        <w:tab/>
        <w:tab/>
        <w:tab/>
        <w:tab/>
        <w:tab/>
      </w:r>
      <w:r w:rsidDel="00000000" w:rsidR="00000000" w:rsidRPr="00000000">
        <w:rPr>
          <w:b w:val="1"/>
          <w:color w:val="306eb1"/>
          <w:sz w:val="28"/>
          <w:szCs w:val="28"/>
          <w:rtl w:val="0"/>
        </w:rPr>
        <w:t xml:space="preserve">COVID-19 Mitigating Measures</w:t>
      </w:r>
      <w:r w:rsidDel="00000000" w:rsidR="00000000" w:rsidRPr="00000000">
        <w:rPr>
          <w:rtl w:val="0"/>
        </w:rPr>
      </w:r>
    </w:p>
    <w:tbl>
      <w:tblPr>
        <w:tblStyle w:val="Table13"/>
        <w:tblW w:w="13945.0" w:type="dxa"/>
        <w:jc w:val="left"/>
        <w:tblInd w:w="0.0" w:type="pc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55"/>
        <w:gridCol w:w="10390"/>
        <w:tblGridChange w:id="0">
          <w:tblGrid>
            <w:gridCol w:w="3555"/>
            <w:gridCol w:w="10390"/>
          </w:tblGrid>
        </w:tblGridChange>
      </w:tblGrid>
      <w:tr>
        <w:trPr>
          <w:cantSplit w:val="0"/>
          <w:trHeight w:val="800" w:hRule="atLeast"/>
          <w:tblHeader w:val="1"/>
        </w:trPr>
        <w:tc>
          <w:tcPr>
            <w:shd w:fill="306eb1" w:val="clear"/>
            <w:tcMar>
              <w:left w:w="0.0" w:type="dxa"/>
              <w:right w:w="0.0" w:type="dxa"/>
            </w:tcMar>
            <w:vAlign w:val="center"/>
          </w:tcPr>
          <w:p w:rsidR="00000000" w:rsidDel="00000000" w:rsidP="00000000" w:rsidRDefault="00000000" w:rsidRPr="00000000" w14:paraId="00000106">
            <w:pPr>
              <w:spacing w:after="20" w:lineRule="auto"/>
              <w:rPr>
                <w:color w:val="ffffff"/>
              </w:rPr>
            </w:pPr>
            <w:r w:rsidDel="00000000" w:rsidR="00000000" w:rsidRPr="00000000">
              <w:rPr>
                <w:b w:val="1"/>
                <w:color w:val="ffffff"/>
                <w:rtl w:val="0"/>
              </w:rPr>
              <w:t xml:space="preserve">OHA/ODE Recommendation(s)</w:t>
            </w:r>
            <w:r w:rsidDel="00000000" w:rsidR="00000000" w:rsidRPr="00000000">
              <w:rPr>
                <w:rtl w:val="0"/>
              </w:rPr>
            </w:r>
          </w:p>
          <w:p w:rsidR="00000000" w:rsidDel="00000000" w:rsidP="00000000" w:rsidRDefault="00000000" w:rsidRPr="00000000" w14:paraId="00000107">
            <w:pPr>
              <w:spacing w:after="20" w:lineRule="auto"/>
              <w:rPr>
                <w:color w:val="ffffff"/>
                <w:sz w:val="22"/>
                <w:szCs w:val="22"/>
              </w:rPr>
            </w:pPr>
            <w:r w:rsidDel="00000000" w:rsidR="00000000" w:rsidRPr="00000000">
              <w:rPr>
                <w:color w:val="ffffff"/>
                <w:sz w:val="22"/>
                <w:szCs w:val="22"/>
                <w:rtl w:val="0"/>
              </w:rPr>
              <w:t xml:space="preserve">Layered Health and Safety Measures</w:t>
            </w:r>
          </w:p>
        </w:tc>
        <w:tc>
          <w:tcPr>
            <w:shd w:fill="306eb1" w:val="clear"/>
            <w:vAlign w:val="center"/>
          </w:tcPr>
          <w:p w:rsidR="00000000" w:rsidDel="00000000" w:rsidP="00000000" w:rsidRDefault="00000000" w:rsidRPr="00000000" w14:paraId="00000108">
            <w:pPr>
              <w:rPr>
                <w:b w:val="1"/>
                <w:color w:val="ffffff"/>
              </w:rPr>
            </w:pPr>
            <w:r w:rsidDel="00000000" w:rsidR="00000000" w:rsidRPr="00000000">
              <w:rPr>
                <w:b w:val="1"/>
                <w:color w:val="ffffff"/>
                <w:rtl w:val="0"/>
              </w:rPr>
              <w:t xml:space="preserve">MEASURES DURING PERIODS OF HIGH TRANSMISSION*: describe what mitigating measures the school will implement during periods of high transmission to reduce the spread of COVID-19 and protect in- person learning? </w:t>
            </w:r>
          </w:p>
          <w:p w:rsidR="00000000" w:rsidDel="00000000" w:rsidP="00000000" w:rsidRDefault="00000000" w:rsidRPr="00000000" w14:paraId="00000109">
            <w:pPr>
              <w:rPr>
                <w:color w:val="000000"/>
              </w:rPr>
            </w:pPr>
            <w:r w:rsidDel="00000000" w:rsidR="00000000" w:rsidRPr="00000000">
              <w:rPr>
                <w:color w:val="ffffff"/>
                <w:rtl w:val="0"/>
              </w:rPr>
              <w:t xml:space="preserve">*Within the community, high transmission is defined at the county level through </w:t>
            </w:r>
            <w:r w:rsidDel="00000000" w:rsidR="00000000" w:rsidRPr="00000000">
              <w:rPr>
                <w:color w:val="ffffff"/>
                <w:u w:val="single"/>
                <w:rtl w:val="0"/>
              </w:rPr>
              <w:t xml:space="preserve">CDC COVID-19 Community Levels</w:t>
            </w:r>
            <w:r w:rsidDel="00000000" w:rsidR="00000000" w:rsidRPr="00000000">
              <w:rPr>
                <w:color w:val="ffffff"/>
                <w:rtl w:val="0"/>
              </w:rPr>
              <w:t xml:space="preserve">. Within a school, high transmission may be defined as high absenteeism or unusual spread within a cohort (e.g., a large outbreak in a classroom).</w:t>
            </w:r>
            <w:r w:rsidDel="00000000" w:rsidR="00000000" w:rsidRPr="00000000">
              <w:rPr>
                <w:rtl w:val="0"/>
              </w:rPr>
            </w:r>
          </w:p>
        </w:tc>
      </w:tr>
      <w:tr>
        <w:trPr>
          <w:cantSplit w:val="0"/>
          <w:trHeight w:val="510" w:hRule="atLeast"/>
          <w:tblHeader w:val="0"/>
        </w:trPr>
        <w:tc>
          <w:tcPr>
            <w:tcMar>
              <w:left w:w="0.0" w:type="dxa"/>
              <w:right w:w="0.0" w:type="dxa"/>
            </w:tcMar>
            <w:vAlign w:val="center"/>
          </w:tcPr>
          <w:p w:rsidR="00000000" w:rsidDel="00000000" w:rsidP="00000000" w:rsidRDefault="00000000" w:rsidRPr="00000000" w14:paraId="0000010A">
            <w:pPr>
              <w:spacing w:after="200" w:line="259" w:lineRule="auto"/>
              <w:ind w:left="0" w:firstLine="0"/>
              <w:rPr>
                <w:color w:val="000000"/>
              </w:rPr>
            </w:pPr>
            <w:r w:rsidDel="00000000" w:rsidR="00000000" w:rsidRPr="00000000">
              <w:rPr>
                <w:color w:val="000000"/>
                <w:rtl w:val="0"/>
              </w:rPr>
              <w:t xml:space="preserve">COVID-19 Vaccination</w:t>
            </w:r>
          </w:p>
        </w:tc>
        <w:tc>
          <w:tcPr/>
          <w:p w:rsidR="00000000" w:rsidDel="00000000" w:rsidP="00000000" w:rsidRDefault="00000000" w:rsidRPr="00000000" w14:paraId="0000010B">
            <w:pPr>
              <w:rPr>
                <w:sz w:val="22"/>
                <w:szCs w:val="22"/>
              </w:rPr>
            </w:pPr>
            <w:r w:rsidDel="00000000" w:rsidR="00000000" w:rsidRPr="00000000">
              <w:rPr>
                <w:sz w:val="22"/>
                <w:szCs w:val="22"/>
                <w:rtl w:val="0"/>
              </w:rPr>
              <w:t xml:space="preserve">Vaccination requirements will continue as per state law and policy.</w:t>
            </w:r>
          </w:p>
        </w:tc>
      </w:tr>
      <w:tr>
        <w:trPr>
          <w:cantSplit w:val="0"/>
          <w:tblHeader w:val="0"/>
        </w:trPr>
        <w:tc>
          <w:tcPr>
            <w:tcMar>
              <w:left w:w="0.0" w:type="dxa"/>
              <w:right w:w="0.0" w:type="dxa"/>
            </w:tcMar>
            <w:vAlign w:val="center"/>
          </w:tcPr>
          <w:p w:rsidR="00000000" w:rsidDel="00000000" w:rsidP="00000000" w:rsidRDefault="00000000" w:rsidRPr="00000000" w14:paraId="0000010C">
            <w:pPr>
              <w:spacing w:after="200" w:line="259" w:lineRule="auto"/>
              <w:ind w:left="0" w:firstLine="0"/>
              <w:rPr/>
            </w:pPr>
            <w:r w:rsidDel="00000000" w:rsidR="00000000" w:rsidRPr="00000000">
              <w:rPr>
                <w:rtl w:val="0"/>
              </w:rPr>
              <w:t xml:space="preserve">Face Coverings</w:t>
            </w:r>
          </w:p>
        </w:tc>
        <w:tc>
          <w:tcPr/>
          <w:p w:rsidR="00000000" w:rsidDel="00000000" w:rsidP="00000000" w:rsidRDefault="00000000" w:rsidRPr="00000000" w14:paraId="0000010D">
            <w:pPr>
              <w:rPr>
                <w:i w:val="1"/>
                <w:sz w:val="18"/>
                <w:szCs w:val="18"/>
              </w:rPr>
            </w:pPr>
            <w:r w:rsidDel="00000000" w:rsidR="00000000" w:rsidRPr="00000000">
              <w:rPr>
                <w:sz w:val="22"/>
                <w:szCs w:val="22"/>
                <w:rtl w:val="0"/>
              </w:rPr>
              <w:t xml:space="preserve">The District follows all public health guidance regarding face coverings. If the guidance changes, the Board will take action to follow public health guidance. </w:t>
            </w:r>
            <w:r w:rsidDel="00000000" w:rsidR="00000000" w:rsidRPr="00000000">
              <w:rPr>
                <w:rtl w:val="0"/>
              </w:rPr>
            </w:r>
          </w:p>
          <w:p w:rsidR="00000000" w:rsidDel="00000000" w:rsidP="00000000" w:rsidRDefault="00000000" w:rsidRPr="00000000" w14:paraId="0000010E">
            <w:pPr>
              <w:rPr>
                <w:i w:val="1"/>
                <w:sz w:val="18"/>
                <w:szCs w:val="18"/>
              </w:rPr>
            </w:pPr>
            <w:r w:rsidDel="00000000" w:rsidR="00000000" w:rsidRPr="00000000">
              <w:rPr>
                <w:rtl w:val="0"/>
              </w:rPr>
            </w:r>
          </w:p>
        </w:tc>
      </w:tr>
      <w:tr>
        <w:trPr>
          <w:cantSplit w:val="0"/>
          <w:trHeight w:val="700" w:hRule="atLeast"/>
          <w:tblHeader w:val="0"/>
        </w:trPr>
        <w:tc>
          <w:tcPr>
            <w:tcMar>
              <w:left w:w="0.0" w:type="dxa"/>
              <w:right w:w="0.0" w:type="dxa"/>
            </w:tcMar>
            <w:vAlign w:val="center"/>
          </w:tcPr>
          <w:p w:rsidR="00000000" w:rsidDel="00000000" w:rsidP="00000000" w:rsidRDefault="00000000" w:rsidRPr="00000000" w14:paraId="0000010F">
            <w:pPr>
              <w:spacing w:after="200" w:line="259" w:lineRule="auto"/>
              <w:ind w:left="0" w:firstLine="0"/>
              <w:rPr/>
            </w:pPr>
            <w:r w:rsidDel="00000000" w:rsidR="00000000" w:rsidRPr="00000000">
              <w:rPr>
                <w:rtl w:val="0"/>
              </w:rPr>
              <w:t xml:space="preserve">Isolation </w:t>
            </w:r>
          </w:p>
        </w:tc>
        <w:tc>
          <w:tcPr/>
          <w:p w:rsidR="00000000" w:rsidDel="00000000" w:rsidP="00000000" w:rsidRDefault="00000000" w:rsidRPr="00000000" w14:paraId="00000110">
            <w:pPr>
              <w:rPr>
                <w:sz w:val="18"/>
                <w:szCs w:val="18"/>
              </w:rPr>
            </w:pPr>
            <w:r w:rsidDel="00000000" w:rsidR="00000000" w:rsidRPr="00000000">
              <w:rPr>
                <w:sz w:val="22"/>
                <w:szCs w:val="22"/>
                <w:rtl w:val="0"/>
              </w:rPr>
              <w:t xml:space="preserve">The District follows all public health guidance regarding isolation.</w:t>
            </w:r>
            <w:r w:rsidDel="00000000" w:rsidR="00000000" w:rsidRPr="00000000">
              <w:rPr>
                <w:rtl w:val="0"/>
              </w:rPr>
            </w:r>
          </w:p>
        </w:tc>
      </w:tr>
      <w:tr>
        <w:trPr>
          <w:cantSplit w:val="0"/>
          <w:trHeight w:val="650" w:hRule="atLeast"/>
          <w:tblHeader w:val="0"/>
        </w:trPr>
        <w:tc>
          <w:tcPr>
            <w:tcMar>
              <w:left w:w="0.0" w:type="dxa"/>
              <w:right w:w="0.0" w:type="dxa"/>
            </w:tcMar>
            <w:vAlign w:val="center"/>
          </w:tcPr>
          <w:p w:rsidR="00000000" w:rsidDel="00000000" w:rsidP="00000000" w:rsidRDefault="00000000" w:rsidRPr="00000000" w14:paraId="00000111">
            <w:pPr>
              <w:spacing w:line="259" w:lineRule="auto"/>
              <w:ind w:left="0" w:firstLine="0"/>
              <w:rPr/>
            </w:pPr>
            <w:r w:rsidDel="00000000" w:rsidR="00000000" w:rsidRPr="00000000">
              <w:rPr>
                <w:rtl w:val="0"/>
              </w:rPr>
              <w:t xml:space="preserve">Symptom Screening </w:t>
            </w:r>
          </w:p>
        </w:tc>
        <w:tc>
          <w:tcPr/>
          <w:p w:rsidR="00000000" w:rsidDel="00000000" w:rsidP="00000000" w:rsidRDefault="00000000" w:rsidRPr="00000000" w14:paraId="00000112">
            <w:pPr>
              <w:rPr>
                <w:sz w:val="22"/>
                <w:szCs w:val="22"/>
              </w:rPr>
            </w:pPr>
            <w:r w:rsidDel="00000000" w:rsidR="00000000" w:rsidRPr="00000000">
              <w:rPr>
                <w:sz w:val="22"/>
                <w:szCs w:val="22"/>
                <w:rtl w:val="0"/>
              </w:rPr>
              <w:t xml:space="preserve">The District will ramp up communication to parents and screening of students at school. Currently, the District offers weekly COVID testing through OHSU and will continue to do so during periods of high transmission. </w:t>
            </w:r>
          </w:p>
        </w:tc>
      </w:tr>
      <w:tr>
        <w:trPr>
          <w:cantSplit w:val="0"/>
          <w:trHeight w:val="530" w:hRule="atLeast"/>
          <w:tblHeader w:val="0"/>
        </w:trPr>
        <w:tc>
          <w:tcPr>
            <w:tcMar>
              <w:left w:w="0.0" w:type="dxa"/>
              <w:right w:w="0.0" w:type="dxa"/>
            </w:tcMar>
            <w:vAlign w:val="center"/>
          </w:tcPr>
          <w:p w:rsidR="00000000" w:rsidDel="00000000" w:rsidP="00000000" w:rsidRDefault="00000000" w:rsidRPr="00000000" w14:paraId="00000113">
            <w:pPr>
              <w:ind w:left="0" w:firstLine="0"/>
              <w:rPr/>
            </w:pPr>
            <w:r w:rsidDel="00000000" w:rsidR="00000000" w:rsidRPr="00000000">
              <w:rPr>
                <w:rtl w:val="0"/>
              </w:rPr>
              <w:t xml:space="preserve">COVID-19 Testing</w:t>
            </w:r>
          </w:p>
        </w:tc>
        <w:tc>
          <w:tcPr/>
          <w:p w:rsidR="00000000" w:rsidDel="00000000" w:rsidP="00000000" w:rsidRDefault="00000000" w:rsidRPr="00000000" w14:paraId="00000114">
            <w:pPr>
              <w:rPr>
                <w:sz w:val="22"/>
                <w:szCs w:val="22"/>
              </w:rPr>
            </w:pPr>
            <w:r w:rsidDel="00000000" w:rsidR="00000000" w:rsidRPr="00000000">
              <w:rPr>
                <w:sz w:val="22"/>
                <w:szCs w:val="22"/>
                <w:rtl w:val="0"/>
              </w:rPr>
              <w:t xml:space="preserve">The district will offer more covid testing and reminders about screening testing signups. </w:t>
            </w:r>
          </w:p>
        </w:tc>
      </w:tr>
      <w:tr>
        <w:trPr>
          <w:cantSplit w:val="0"/>
          <w:trHeight w:val="530" w:hRule="atLeast"/>
          <w:tblHeader w:val="0"/>
        </w:trPr>
        <w:tc>
          <w:tcPr>
            <w:tcMar>
              <w:left w:w="0.0" w:type="dxa"/>
              <w:right w:w="0.0" w:type="dxa"/>
            </w:tcMar>
            <w:vAlign w:val="center"/>
          </w:tcPr>
          <w:p w:rsidR="00000000" w:rsidDel="00000000" w:rsidP="00000000" w:rsidRDefault="00000000" w:rsidRPr="00000000" w14:paraId="00000115">
            <w:pPr>
              <w:spacing w:after="200" w:line="259" w:lineRule="auto"/>
              <w:ind w:left="0" w:firstLine="0"/>
              <w:rPr/>
            </w:pPr>
            <w:r w:rsidDel="00000000" w:rsidR="00000000" w:rsidRPr="00000000">
              <w:rPr>
                <w:rtl w:val="0"/>
              </w:rPr>
              <w:t xml:space="preserve">Airflow and Circulation</w:t>
            </w:r>
          </w:p>
        </w:tc>
        <w:tc>
          <w:tcPr/>
          <w:p w:rsidR="00000000" w:rsidDel="00000000" w:rsidP="00000000" w:rsidRDefault="00000000" w:rsidRPr="00000000" w14:paraId="00000116">
            <w:pPr>
              <w:rPr>
                <w:sz w:val="22"/>
                <w:szCs w:val="22"/>
              </w:rPr>
            </w:pPr>
            <w:r w:rsidDel="00000000" w:rsidR="00000000" w:rsidRPr="00000000">
              <w:rPr>
                <w:sz w:val="22"/>
                <w:szCs w:val="22"/>
                <w:rtl w:val="0"/>
              </w:rPr>
              <w:t xml:space="preserve">Activities will be moved outdoors, canceled or changed to allow for more airflow. Filters and windows will be used accordingly. </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17">
            <w:pPr>
              <w:spacing w:after="200" w:line="259" w:lineRule="auto"/>
              <w:ind w:left="0" w:firstLine="0"/>
              <w:rPr/>
            </w:pPr>
            <w:r w:rsidDel="00000000" w:rsidR="00000000" w:rsidRPr="00000000">
              <w:rPr>
                <w:rtl w:val="0"/>
              </w:rPr>
              <w:t xml:space="preserve">Cohorting</w:t>
            </w:r>
            <w:r w:rsidDel="00000000" w:rsidR="00000000" w:rsidRPr="00000000">
              <w:rPr>
                <w:vertAlign w:val="superscript"/>
              </w:rPr>
              <w:footnoteReference w:customMarkFollows="0" w:id="1"/>
            </w:r>
            <w:r w:rsidDel="00000000" w:rsidR="00000000" w:rsidRPr="00000000">
              <w:rPr>
                <w:rtl w:val="0"/>
              </w:rPr>
            </w:r>
          </w:p>
        </w:tc>
        <w:tc>
          <w:tcPr/>
          <w:p w:rsidR="00000000" w:rsidDel="00000000" w:rsidP="00000000" w:rsidRDefault="00000000" w:rsidRPr="00000000" w14:paraId="00000118">
            <w:pPr>
              <w:spacing w:after="200" w:line="259" w:lineRule="auto"/>
              <w:rPr>
                <w:sz w:val="22"/>
                <w:szCs w:val="22"/>
              </w:rPr>
            </w:pPr>
            <w:r w:rsidDel="00000000" w:rsidR="00000000" w:rsidRPr="00000000">
              <w:rPr>
                <w:sz w:val="22"/>
                <w:szCs w:val="22"/>
                <w:rtl w:val="0"/>
              </w:rPr>
              <w:t xml:space="preserve">The District will notify the public health department about unusual respiratory disease activity if the following absence thresholds are met and at least some students are known to have influenza or COVID-like symptoms:</w:t>
            </w:r>
            <w:r w:rsidDel="00000000" w:rsidR="00000000" w:rsidRPr="00000000">
              <w:rPr>
                <w:sz w:val="28"/>
                <w:szCs w:val="28"/>
                <w:rtl w:val="0"/>
              </w:rPr>
              <w:br w:type="textWrapping"/>
            </w:r>
            <w:r w:rsidDel="00000000" w:rsidR="00000000" w:rsidRPr="00000000">
              <w:rPr>
                <w:sz w:val="22"/>
                <w:szCs w:val="22"/>
                <w:rtl w:val="0"/>
              </w:rPr>
              <w:t xml:space="preserve">1. At the school level: ≥ 30% absenteeism, with at least 10 students and staff absent </w:t>
            </w:r>
            <w:r w:rsidDel="00000000" w:rsidR="00000000" w:rsidRPr="00000000">
              <w:rPr>
                <w:sz w:val="28"/>
                <w:szCs w:val="28"/>
                <w:rtl w:val="0"/>
              </w:rPr>
              <w:br w:type="textWrapping"/>
            </w:r>
            <w:r w:rsidDel="00000000" w:rsidR="00000000" w:rsidRPr="00000000">
              <w:rPr>
                <w:sz w:val="22"/>
                <w:szCs w:val="22"/>
                <w:rtl w:val="0"/>
              </w:rPr>
              <w:t xml:space="preserve">2. At the cohort level: ≥ 20% absenteeism, with at least 3 students and staff absent</w:t>
            </w:r>
          </w:p>
          <w:p w:rsidR="00000000" w:rsidDel="00000000" w:rsidP="00000000" w:rsidRDefault="00000000" w:rsidRPr="00000000" w14:paraId="00000119">
            <w:pPr>
              <w:rPr>
                <w:sz w:val="18"/>
                <w:szCs w:val="18"/>
              </w:rPr>
            </w:pPr>
            <w:r w:rsidDel="00000000" w:rsidR="00000000" w:rsidRPr="00000000">
              <w:rPr>
                <w:rtl w:val="0"/>
              </w:rPr>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1A">
            <w:pPr>
              <w:spacing w:after="200" w:line="259" w:lineRule="auto"/>
              <w:ind w:left="0" w:firstLine="0"/>
              <w:rPr/>
            </w:pPr>
            <w:r w:rsidDel="00000000" w:rsidR="00000000" w:rsidRPr="00000000">
              <w:rPr>
                <w:rtl w:val="0"/>
              </w:rPr>
              <w:t xml:space="preserve">Physical Distancing</w:t>
            </w:r>
          </w:p>
        </w:tc>
        <w:tc>
          <w:tcPr/>
          <w:p w:rsidR="00000000" w:rsidDel="00000000" w:rsidP="00000000" w:rsidRDefault="00000000" w:rsidRPr="00000000" w14:paraId="0000011B">
            <w:pPr>
              <w:rPr>
                <w:sz w:val="18"/>
                <w:szCs w:val="18"/>
              </w:rPr>
            </w:pPr>
            <w:r w:rsidDel="00000000" w:rsidR="00000000" w:rsidRPr="00000000">
              <w:rPr>
                <w:sz w:val="22"/>
                <w:szCs w:val="22"/>
                <w:rtl w:val="0"/>
              </w:rPr>
              <w:t xml:space="preserve">The District follows all public health guidance regarding physical distrancing if transmission rates increase</w:t>
            </w:r>
            <w:r w:rsidDel="00000000" w:rsidR="00000000" w:rsidRPr="00000000">
              <w:rPr>
                <w:rtl w:val="0"/>
              </w:rPr>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1C">
            <w:pPr>
              <w:spacing w:after="200" w:line="259" w:lineRule="auto"/>
              <w:ind w:left="0" w:firstLine="0"/>
              <w:rPr/>
            </w:pPr>
            <w:r w:rsidDel="00000000" w:rsidR="00000000" w:rsidRPr="00000000">
              <w:rPr>
                <w:rtl w:val="0"/>
              </w:rPr>
              <w:t xml:space="preserve">Hand Washing</w:t>
            </w:r>
          </w:p>
        </w:tc>
        <w:tc>
          <w:tcPr/>
          <w:p w:rsidR="00000000" w:rsidDel="00000000" w:rsidP="00000000" w:rsidRDefault="00000000" w:rsidRPr="00000000" w14:paraId="0000011D">
            <w:pPr>
              <w:rPr>
                <w:sz w:val="22"/>
                <w:szCs w:val="22"/>
              </w:rPr>
            </w:pPr>
            <w:r w:rsidDel="00000000" w:rsidR="00000000" w:rsidRPr="00000000">
              <w:rPr>
                <w:sz w:val="22"/>
                <w:szCs w:val="22"/>
                <w:rtl w:val="0"/>
              </w:rPr>
              <w:t xml:space="preserve">Handwashing will be encouraged and required  as much as possible with more hand sanitizer available. </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1E">
            <w:pPr>
              <w:spacing w:line="259" w:lineRule="auto"/>
              <w:ind w:left="0" w:firstLine="0"/>
              <w:rPr/>
            </w:pPr>
            <w:r w:rsidDel="00000000" w:rsidR="00000000" w:rsidRPr="00000000">
              <w:rPr>
                <w:rtl w:val="0"/>
              </w:rPr>
              <w:t xml:space="preserve">Cleaning and Disinfection</w:t>
            </w:r>
          </w:p>
        </w:tc>
        <w:tc>
          <w:tcPr/>
          <w:p w:rsidR="00000000" w:rsidDel="00000000" w:rsidP="00000000" w:rsidRDefault="00000000" w:rsidRPr="00000000" w14:paraId="0000011F">
            <w:pPr>
              <w:rPr>
                <w:sz w:val="22"/>
                <w:szCs w:val="22"/>
              </w:rPr>
            </w:pPr>
            <w:r w:rsidDel="00000000" w:rsidR="00000000" w:rsidRPr="00000000">
              <w:rPr>
                <w:sz w:val="22"/>
                <w:szCs w:val="22"/>
                <w:rtl w:val="0"/>
              </w:rPr>
              <w:t xml:space="preserve">We will increase the cleaning/disinfecting frequency of frequently touched surfaces during this time. </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20">
            <w:pPr>
              <w:spacing w:line="259" w:lineRule="auto"/>
              <w:ind w:left="0" w:firstLine="0"/>
              <w:rPr/>
            </w:pPr>
            <w:r w:rsidDel="00000000" w:rsidR="00000000" w:rsidRPr="00000000">
              <w:rPr>
                <w:rtl w:val="0"/>
              </w:rPr>
              <w:t xml:space="preserve">Training and Public Health Education</w:t>
            </w:r>
          </w:p>
        </w:tc>
        <w:tc>
          <w:tcPr/>
          <w:p w:rsidR="00000000" w:rsidDel="00000000" w:rsidP="00000000" w:rsidRDefault="00000000" w:rsidRPr="00000000" w14:paraId="00000121">
            <w:pPr>
              <w:rPr>
                <w:sz w:val="22"/>
                <w:szCs w:val="22"/>
              </w:rPr>
            </w:pPr>
            <w:r w:rsidDel="00000000" w:rsidR="00000000" w:rsidRPr="00000000">
              <w:rPr>
                <w:sz w:val="22"/>
                <w:szCs w:val="22"/>
                <w:rtl w:val="0"/>
              </w:rPr>
              <w:t xml:space="preserve">All staff are required to take health trainings at the beginning of the school year. Principals and nurses will remind staff of the updated protocols at monthly staff meetings. </w:t>
            </w:r>
          </w:p>
        </w:tc>
      </w:tr>
    </w:tbl>
    <w:p w:rsidR="00000000" w:rsidDel="00000000" w:rsidP="00000000" w:rsidRDefault="00000000" w:rsidRPr="00000000" w14:paraId="00000122">
      <w:pPr>
        <w:spacing w:after="0" w:lineRule="auto"/>
        <w:rPr>
          <w:sz w:val="22"/>
          <w:szCs w:val="22"/>
        </w:rPr>
      </w:pPr>
      <w:r w:rsidDel="00000000" w:rsidR="00000000" w:rsidRPr="00000000">
        <w:rPr>
          <w:rtl w:val="0"/>
        </w:rPr>
      </w:r>
    </w:p>
    <w:p w:rsidR="00000000" w:rsidDel="00000000" w:rsidP="00000000" w:rsidRDefault="00000000" w:rsidRPr="00000000" w14:paraId="00000123">
      <w:pPr>
        <w:rPr>
          <w:b w:val="1"/>
          <w:color w:val="306eb1"/>
          <w:sz w:val="28"/>
          <w:szCs w:val="28"/>
        </w:rPr>
      </w:pPr>
      <w:r w:rsidDel="00000000" w:rsidR="00000000" w:rsidRPr="00000000">
        <w:rPr>
          <w:rtl w:val="0"/>
        </w:rPr>
      </w:r>
    </w:p>
    <w:p w:rsidR="00000000" w:rsidDel="00000000" w:rsidP="00000000" w:rsidRDefault="00000000" w:rsidRPr="00000000" w14:paraId="00000124">
      <w:pPr>
        <w:rPr>
          <w:b w:val="1"/>
          <w:color w:val="306eb1"/>
          <w:sz w:val="28"/>
          <w:szCs w:val="28"/>
        </w:rPr>
      </w:pPr>
      <w:r w:rsidDel="00000000" w:rsidR="00000000" w:rsidRPr="00000000">
        <w:rPr>
          <w:rtl w:val="0"/>
        </w:rPr>
      </w:r>
    </w:p>
    <w:p w:rsidR="00000000" w:rsidDel="00000000" w:rsidP="00000000" w:rsidRDefault="00000000" w:rsidRPr="00000000" w14:paraId="00000125">
      <w:pPr>
        <w:rPr>
          <w:b w:val="1"/>
          <w:color w:val="306eb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26">
      <w:pPr>
        <w:rPr>
          <w:color w:val="1f487c"/>
          <w:sz w:val="22"/>
          <w:szCs w:val="22"/>
        </w:rPr>
      </w:pPr>
      <w:r w:rsidDel="00000000" w:rsidR="00000000" w:rsidRPr="00000000">
        <w:rPr>
          <w:b w:val="1"/>
          <w:color w:val="306eb1"/>
          <w:sz w:val="28"/>
          <w:szCs w:val="28"/>
          <w:rtl w:val="0"/>
        </w:rPr>
        <w:t xml:space="preserve">Table 7.</w:t>
      </w:r>
      <w:r w:rsidDel="00000000" w:rsidR="00000000" w:rsidRPr="00000000">
        <w:rPr>
          <w:b w:val="1"/>
          <w:rtl w:val="0"/>
        </w:rPr>
        <w:t xml:space="preserve"> </w:t>
      </w:r>
      <w:r w:rsidDel="00000000" w:rsidR="00000000" w:rsidRPr="00000000">
        <w:rPr>
          <w:rtl w:val="0"/>
        </w:rPr>
        <w:tab/>
        <w:tab/>
        <w:tab/>
        <w:tab/>
        <w:tab/>
        <w:tab/>
        <w:tab/>
      </w:r>
      <w:r w:rsidDel="00000000" w:rsidR="00000000" w:rsidRPr="00000000">
        <w:rPr>
          <w:b w:val="1"/>
          <w:color w:val="306eb1"/>
          <w:sz w:val="28"/>
          <w:szCs w:val="28"/>
          <w:rtl w:val="0"/>
        </w:rPr>
        <w:t xml:space="preserve">COVID-19 Mitigating Measures</w:t>
      </w:r>
      <w:r w:rsidDel="00000000" w:rsidR="00000000" w:rsidRPr="00000000">
        <w:rPr>
          <w:rtl w:val="0"/>
        </w:rPr>
      </w:r>
    </w:p>
    <w:tbl>
      <w:tblPr>
        <w:tblStyle w:val="Table14"/>
        <w:tblW w:w="13945.0" w:type="dxa"/>
        <w:jc w:val="left"/>
        <w:tblInd w:w="0.0" w:type="pc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525"/>
        <w:gridCol w:w="10420"/>
        <w:tblGridChange w:id="0">
          <w:tblGrid>
            <w:gridCol w:w="3525"/>
            <w:gridCol w:w="10420"/>
          </w:tblGrid>
        </w:tblGridChange>
      </w:tblGrid>
      <w:tr>
        <w:trPr>
          <w:cantSplit w:val="0"/>
          <w:trHeight w:val="800" w:hRule="atLeast"/>
          <w:tblHeader w:val="1"/>
        </w:trPr>
        <w:tc>
          <w:tcPr>
            <w:shd w:fill="306eb1" w:val="clear"/>
            <w:tcMar>
              <w:left w:w="0.0" w:type="dxa"/>
              <w:right w:w="0.0" w:type="dxa"/>
            </w:tcMar>
            <w:vAlign w:val="center"/>
          </w:tcPr>
          <w:p w:rsidR="00000000" w:rsidDel="00000000" w:rsidP="00000000" w:rsidRDefault="00000000" w:rsidRPr="00000000" w14:paraId="00000127">
            <w:pPr>
              <w:spacing w:after="20" w:lineRule="auto"/>
              <w:rPr>
                <w:color w:val="ffffff"/>
              </w:rPr>
            </w:pPr>
            <w:r w:rsidDel="00000000" w:rsidR="00000000" w:rsidRPr="00000000">
              <w:rPr>
                <w:b w:val="1"/>
                <w:color w:val="ffffff"/>
                <w:rtl w:val="0"/>
              </w:rPr>
              <w:t xml:space="preserve">OHA/ODE Recommendation(s)</w:t>
            </w:r>
            <w:r w:rsidDel="00000000" w:rsidR="00000000" w:rsidRPr="00000000">
              <w:rPr>
                <w:rtl w:val="0"/>
              </w:rPr>
            </w:r>
          </w:p>
          <w:p w:rsidR="00000000" w:rsidDel="00000000" w:rsidP="00000000" w:rsidRDefault="00000000" w:rsidRPr="00000000" w14:paraId="00000128">
            <w:pPr>
              <w:spacing w:after="20" w:lineRule="auto"/>
              <w:rPr>
                <w:color w:val="ffffff"/>
                <w:sz w:val="22"/>
                <w:szCs w:val="22"/>
              </w:rPr>
            </w:pPr>
            <w:r w:rsidDel="00000000" w:rsidR="00000000" w:rsidRPr="00000000">
              <w:rPr>
                <w:color w:val="ffffff"/>
                <w:sz w:val="22"/>
                <w:szCs w:val="22"/>
                <w:rtl w:val="0"/>
              </w:rPr>
              <w:t xml:space="preserve">Layered Health and Safety Measures</w:t>
            </w:r>
          </w:p>
        </w:tc>
        <w:tc>
          <w:tcPr>
            <w:shd w:fill="306eb1" w:val="clear"/>
            <w:vAlign w:val="center"/>
          </w:tcPr>
          <w:p w:rsidR="00000000" w:rsidDel="00000000" w:rsidP="00000000" w:rsidRDefault="00000000" w:rsidRPr="00000000" w14:paraId="00000129">
            <w:pPr>
              <w:rPr>
                <w:color w:val="ffffff"/>
              </w:rPr>
            </w:pPr>
            <w:r w:rsidDel="00000000" w:rsidR="00000000" w:rsidRPr="00000000">
              <w:rPr>
                <w:b w:val="1"/>
                <w:color w:val="ffffff"/>
                <w:rtl w:val="0"/>
              </w:rPr>
              <w:t xml:space="preserve">STEPS FOR GRADUAL RETURN TO BASELINE RESPONSE: describe how does the school will gradually return to a baseline response. Describe how the school team will decide what measure(s) should remain at an increased level which others may not, prioritizing some measure(s) over others. How does the school reduce or make permanent implementation of enhanced mitigation measures once high transmission has ended?</w:t>
            </w:r>
            <w:r w:rsidDel="00000000" w:rsidR="00000000" w:rsidRPr="00000000">
              <w:rPr>
                <w:rtl w:val="0"/>
              </w:rPr>
            </w:r>
          </w:p>
        </w:tc>
      </w:tr>
      <w:tr>
        <w:trPr>
          <w:cantSplit w:val="0"/>
          <w:trHeight w:val="510" w:hRule="atLeast"/>
          <w:tblHeader w:val="0"/>
        </w:trPr>
        <w:tc>
          <w:tcPr>
            <w:tcMar>
              <w:left w:w="0.0" w:type="dxa"/>
              <w:right w:w="0.0" w:type="dxa"/>
            </w:tcMar>
            <w:vAlign w:val="center"/>
          </w:tcPr>
          <w:p w:rsidR="00000000" w:rsidDel="00000000" w:rsidP="00000000" w:rsidRDefault="00000000" w:rsidRPr="00000000" w14:paraId="0000012A">
            <w:pPr>
              <w:spacing w:after="200" w:lineRule="auto"/>
              <w:ind w:left="0" w:firstLine="0"/>
              <w:rPr>
                <w:color w:val="000000"/>
              </w:rPr>
            </w:pPr>
            <w:r w:rsidDel="00000000" w:rsidR="00000000" w:rsidRPr="00000000">
              <w:rPr>
                <w:color w:val="000000"/>
                <w:rtl w:val="0"/>
              </w:rPr>
              <w:t xml:space="preserve">COVID-19 Vaccination</w:t>
            </w:r>
          </w:p>
        </w:tc>
        <w:tc>
          <w:tcPr/>
          <w:p w:rsidR="00000000" w:rsidDel="00000000" w:rsidP="00000000" w:rsidRDefault="00000000" w:rsidRPr="00000000" w14:paraId="0000012B">
            <w:pPr>
              <w:rPr>
                <w:sz w:val="18"/>
                <w:szCs w:val="18"/>
              </w:rPr>
            </w:pPr>
            <w:r w:rsidDel="00000000" w:rsidR="00000000" w:rsidRPr="00000000">
              <w:rPr>
                <w:sz w:val="22"/>
                <w:szCs w:val="22"/>
                <w:rtl w:val="0"/>
              </w:rPr>
              <w:t xml:space="preserve">Vaccination requirements will continue as per state law and policy.</w:t>
            </w:r>
            <w:r w:rsidDel="00000000" w:rsidR="00000000" w:rsidRPr="00000000">
              <w:rPr>
                <w:rtl w:val="0"/>
              </w:rPr>
            </w:r>
          </w:p>
        </w:tc>
      </w:tr>
      <w:tr>
        <w:trPr>
          <w:cantSplit w:val="0"/>
          <w:tblHeader w:val="0"/>
        </w:trPr>
        <w:tc>
          <w:tcPr>
            <w:tcMar>
              <w:left w:w="0.0" w:type="dxa"/>
              <w:right w:w="0.0" w:type="dxa"/>
            </w:tcMar>
            <w:vAlign w:val="center"/>
          </w:tcPr>
          <w:p w:rsidR="00000000" w:rsidDel="00000000" w:rsidP="00000000" w:rsidRDefault="00000000" w:rsidRPr="00000000" w14:paraId="0000012C">
            <w:pPr>
              <w:spacing w:after="200" w:lineRule="auto"/>
              <w:ind w:left="0" w:firstLine="0"/>
              <w:rPr/>
            </w:pPr>
            <w:r w:rsidDel="00000000" w:rsidR="00000000" w:rsidRPr="00000000">
              <w:rPr>
                <w:rtl w:val="0"/>
              </w:rPr>
              <w:t xml:space="preserve">Face Coverings</w:t>
            </w:r>
          </w:p>
        </w:tc>
        <w:tc>
          <w:tcPr/>
          <w:p w:rsidR="00000000" w:rsidDel="00000000" w:rsidP="00000000" w:rsidRDefault="00000000" w:rsidRPr="00000000" w14:paraId="0000012D">
            <w:pPr>
              <w:rPr>
                <w:sz w:val="18"/>
                <w:szCs w:val="18"/>
              </w:rPr>
            </w:pPr>
            <w:r w:rsidDel="00000000" w:rsidR="00000000" w:rsidRPr="00000000">
              <w:rPr>
                <w:sz w:val="22"/>
                <w:szCs w:val="22"/>
                <w:rtl w:val="0"/>
              </w:rPr>
              <w:t xml:space="preserve">The District follows all public health guidance regarding face coverings. If the guidance changes, the Board will take action to follow public health guidance. </w:t>
            </w:r>
            <w:r w:rsidDel="00000000" w:rsidR="00000000" w:rsidRPr="00000000">
              <w:rPr>
                <w:rtl w:val="0"/>
              </w:rPr>
            </w:r>
          </w:p>
        </w:tc>
      </w:tr>
      <w:tr>
        <w:trPr>
          <w:cantSplit w:val="0"/>
          <w:trHeight w:val="700" w:hRule="atLeast"/>
          <w:tblHeader w:val="0"/>
        </w:trPr>
        <w:tc>
          <w:tcPr>
            <w:tcMar>
              <w:left w:w="0.0" w:type="dxa"/>
              <w:right w:w="0.0" w:type="dxa"/>
            </w:tcMar>
            <w:vAlign w:val="center"/>
          </w:tcPr>
          <w:p w:rsidR="00000000" w:rsidDel="00000000" w:rsidP="00000000" w:rsidRDefault="00000000" w:rsidRPr="00000000" w14:paraId="0000012E">
            <w:pPr>
              <w:spacing w:after="200" w:lineRule="auto"/>
              <w:ind w:left="0" w:firstLine="0"/>
              <w:rPr/>
            </w:pPr>
            <w:r w:rsidDel="00000000" w:rsidR="00000000" w:rsidRPr="00000000">
              <w:rPr>
                <w:rtl w:val="0"/>
              </w:rPr>
              <w:t xml:space="preserve">Isolation</w:t>
            </w:r>
          </w:p>
        </w:tc>
        <w:tc>
          <w:tcPr/>
          <w:p w:rsidR="00000000" w:rsidDel="00000000" w:rsidP="00000000" w:rsidRDefault="00000000" w:rsidRPr="00000000" w14:paraId="0000012F">
            <w:pPr>
              <w:rPr>
                <w:sz w:val="18"/>
                <w:szCs w:val="18"/>
              </w:rPr>
            </w:pPr>
            <w:r w:rsidDel="00000000" w:rsidR="00000000" w:rsidRPr="00000000">
              <w:rPr>
                <w:sz w:val="22"/>
                <w:szCs w:val="22"/>
                <w:rtl w:val="0"/>
              </w:rPr>
              <w:t xml:space="preserve">The District follows all public health guidance regarding isolation.</w:t>
            </w:r>
            <w:r w:rsidDel="00000000" w:rsidR="00000000" w:rsidRPr="00000000">
              <w:rPr>
                <w:rtl w:val="0"/>
              </w:rPr>
            </w:r>
          </w:p>
        </w:tc>
      </w:tr>
      <w:tr>
        <w:trPr>
          <w:cantSplit w:val="0"/>
          <w:trHeight w:val="650" w:hRule="atLeast"/>
          <w:tblHeader w:val="0"/>
        </w:trPr>
        <w:tc>
          <w:tcPr>
            <w:tcMar>
              <w:left w:w="0.0" w:type="dxa"/>
              <w:right w:w="0.0" w:type="dxa"/>
            </w:tcMar>
            <w:vAlign w:val="center"/>
          </w:tcPr>
          <w:p w:rsidR="00000000" w:rsidDel="00000000" w:rsidP="00000000" w:rsidRDefault="00000000" w:rsidRPr="00000000" w14:paraId="00000130">
            <w:pPr>
              <w:ind w:left="0" w:firstLine="0"/>
              <w:rPr/>
            </w:pPr>
            <w:r w:rsidDel="00000000" w:rsidR="00000000" w:rsidRPr="00000000">
              <w:rPr>
                <w:rtl w:val="0"/>
              </w:rPr>
              <w:t xml:space="preserve">Symptom Screening</w:t>
            </w:r>
          </w:p>
        </w:tc>
        <w:tc>
          <w:tcPr/>
          <w:p w:rsidR="00000000" w:rsidDel="00000000" w:rsidP="00000000" w:rsidRDefault="00000000" w:rsidRPr="00000000" w14:paraId="00000131">
            <w:pPr>
              <w:rPr>
                <w:sz w:val="22"/>
                <w:szCs w:val="22"/>
              </w:rPr>
            </w:pPr>
            <w:r w:rsidDel="00000000" w:rsidR="00000000" w:rsidRPr="00000000">
              <w:rPr>
                <w:sz w:val="22"/>
                <w:szCs w:val="22"/>
                <w:rtl w:val="0"/>
              </w:rPr>
              <w:t xml:space="preserve">The District will continue weekly COVID testing through OHSU as long as necessary</w:t>
            </w:r>
          </w:p>
          <w:p w:rsidR="00000000" w:rsidDel="00000000" w:rsidP="00000000" w:rsidRDefault="00000000" w:rsidRPr="00000000" w14:paraId="00000132">
            <w:pPr>
              <w:rPr>
                <w:sz w:val="18"/>
                <w:szCs w:val="18"/>
              </w:rPr>
            </w:pPr>
            <w:r w:rsidDel="00000000" w:rsidR="00000000" w:rsidRPr="00000000">
              <w:rPr>
                <w:rtl w:val="0"/>
              </w:rPr>
            </w:r>
          </w:p>
        </w:tc>
      </w:tr>
      <w:tr>
        <w:trPr>
          <w:cantSplit w:val="0"/>
          <w:trHeight w:val="530" w:hRule="atLeast"/>
          <w:tblHeader w:val="0"/>
        </w:trPr>
        <w:tc>
          <w:tcPr>
            <w:tcMar>
              <w:left w:w="0.0" w:type="dxa"/>
              <w:right w:w="0.0" w:type="dxa"/>
            </w:tcMar>
            <w:vAlign w:val="center"/>
          </w:tcPr>
          <w:p w:rsidR="00000000" w:rsidDel="00000000" w:rsidP="00000000" w:rsidRDefault="00000000" w:rsidRPr="00000000" w14:paraId="00000133">
            <w:pPr>
              <w:ind w:left="0" w:firstLine="0"/>
              <w:rPr/>
            </w:pPr>
            <w:r w:rsidDel="00000000" w:rsidR="00000000" w:rsidRPr="00000000">
              <w:rPr>
                <w:rtl w:val="0"/>
              </w:rPr>
              <w:t xml:space="preserve">COVID-19 Testing</w:t>
            </w:r>
          </w:p>
        </w:tc>
        <w:tc>
          <w:tcPr/>
          <w:p w:rsidR="00000000" w:rsidDel="00000000" w:rsidP="00000000" w:rsidRDefault="00000000" w:rsidRPr="00000000" w14:paraId="00000134">
            <w:pPr>
              <w:rPr>
                <w:sz w:val="22"/>
                <w:szCs w:val="22"/>
              </w:rPr>
            </w:pPr>
            <w:r w:rsidDel="00000000" w:rsidR="00000000" w:rsidRPr="00000000">
              <w:rPr>
                <w:sz w:val="22"/>
                <w:szCs w:val="22"/>
                <w:rtl w:val="0"/>
              </w:rPr>
              <w:t xml:space="preserve">We will continue offering tests that we receive. </w:t>
            </w:r>
          </w:p>
        </w:tc>
      </w:tr>
      <w:tr>
        <w:trPr>
          <w:cantSplit w:val="0"/>
          <w:trHeight w:val="530" w:hRule="atLeast"/>
          <w:tblHeader w:val="0"/>
        </w:trPr>
        <w:tc>
          <w:tcPr>
            <w:tcMar>
              <w:left w:w="0.0" w:type="dxa"/>
              <w:right w:w="0.0" w:type="dxa"/>
            </w:tcMar>
            <w:vAlign w:val="center"/>
          </w:tcPr>
          <w:p w:rsidR="00000000" w:rsidDel="00000000" w:rsidP="00000000" w:rsidRDefault="00000000" w:rsidRPr="00000000" w14:paraId="00000135">
            <w:pPr>
              <w:spacing w:after="200" w:lineRule="auto"/>
              <w:rPr/>
            </w:pPr>
            <w:r w:rsidDel="00000000" w:rsidR="00000000" w:rsidRPr="00000000">
              <w:rPr>
                <w:rtl w:val="0"/>
              </w:rPr>
              <w:t xml:space="preserve">Airflow and Circulation</w:t>
            </w:r>
          </w:p>
        </w:tc>
        <w:tc>
          <w:tcPr/>
          <w:p w:rsidR="00000000" w:rsidDel="00000000" w:rsidP="00000000" w:rsidRDefault="00000000" w:rsidRPr="00000000" w14:paraId="00000136">
            <w:pPr>
              <w:rPr>
                <w:sz w:val="22"/>
                <w:szCs w:val="22"/>
              </w:rPr>
            </w:pPr>
            <w:r w:rsidDel="00000000" w:rsidR="00000000" w:rsidRPr="00000000">
              <w:rPr>
                <w:sz w:val="22"/>
                <w:szCs w:val="22"/>
                <w:rtl w:val="0"/>
              </w:rPr>
              <w:t xml:space="preserve">The district will continue to prioritize airflow and circulation with equipment, updates and open windows. </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37">
            <w:pPr>
              <w:spacing w:after="200" w:lineRule="auto"/>
              <w:ind w:left="0" w:firstLine="0"/>
              <w:rPr/>
            </w:pPr>
            <w:r w:rsidDel="00000000" w:rsidR="00000000" w:rsidRPr="00000000">
              <w:rPr>
                <w:rtl w:val="0"/>
              </w:rPr>
              <w:t xml:space="preserve">Cohorting</w:t>
            </w:r>
          </w:p>
        </w:tc>
        <w:tc>
          <w:tcPr/>
          <w:p w:rsidR="00000000" w:rsidDel="00000000" w:rsidP="00000000" w:rsidRDefault="00000000" w:rsidRPr="00000000" w14:paraId="00000138">
            <w:pPr>
              <w:rPr>
                <w:sz w:val="18"/>
                <w:szCs w:val="18"/>
              </w:rPr>
            </w:pPr>
            <w:r w:rsidDel="00000000" w:rsidR="00000000" w:rsidRPr="00000000">
              <w:rPr>
                <w:sz w:val="22"/>
                <w:szCs w:val="22"/>
                <w:rtl w:val="0"/>
              </w:rPr>
              <w:t xml:space="preserve">The District follows all public health guidance regarding cohorting if transmission rates increase or decrease</w:t>
            </w:r>
            <w:r w:rsidDel="00000000" w:rsidR="00000000" w:rsidRPr="00000000">
              <w:rPr>
                <w:rtl w:val="0"/>
              </w:rPr>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39">
            <w:pPr>
              <w:spacing w:after="200" w:lineRule="auto"/>
              <w:ind w:left="0" w:firstLine="0"/>
              <w:rPr/>
            </w:pPr>
            <w:r w:rsidDel="00000000" w:rsidR="00000000" w:rsidRPr="00000000">
              <w:rPr>
                <w:rtl w:val="0"/>
              </w:rPr>
              <w:t xml:space="preserve">Physical Distancing</w:t>
            </w:r>
          </w:p>
        </w:tc>
        <w:tc>
          <w:tcPr/>
          <w:p w:rsidR="00000000" w:rsidDel="00000000" w:rsidP="00000000" w:rsidRDefault="00000000" w:rsidRPr="00000000" w14:paraId="0000013A">
            <w:pPr>
              <w:rPr>
                <w:sz w:val="18"/>
                <w:szCs w:val="18"/>
              </w:rPr>
            </w:pPr>
            <w:r w:rsidDel="00000000" w:rsidR="00000000" w:rsidRPr="00000000">
              <w:rPr>
                <w:sz w:val="22"/>
                <w:szCs w:val="22"/>
                <w:rtl w:val="0"/>
              </w:rPr>
              <w:t xml:space="preserve">The District follows all public health guidance regarding physical distrancing if transmission rates increase</w:t>
            </w:r>
            <w:r w:rsidDel="00000000" w:rsidR="00000000" w:rsidRPr="00000000">
              <w:rPr>
                <w:rtl w:val="0"/>
              </w:rPr>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3B">
            <w:pPr>
              <w:spacing w:after="200" w:lineRule="auto"/>
              <w:ind w:left="0" w:firstLine="0"/>
              <w:rPr/>
            </w:pPr>
            <w:r w:rsidDel="00000000" w:rsidR="00000000" w:rsidRPr="00000000">
              <w:rPr>
                <w:rtl w:val="0"/>
              </w:rPr>
              <w:t xml:space="preserve">Hand Washing</w:t>
            </w:r>
          </w:p>
        </w:tc>
        <w:tc>
          <w:tcPr/>
          <w:p w:rsidR="00000000" w:rsidDel="00000000" w:rsidP="00000000" w:rsidRDefault="00000000" w:rsidRPr="00000000" w14:paraId="0000013C">
            <w:pPr>
              <w:rPr>
                <w:sz w:val="22"/>
                <w:szCs w:val="22"/>
              </w:rPr>
            </w:pPr>
            <w:r w:rsidDel="00000000" w:rsidR="00000000" w:rsidRPr="00000000">
              <w:rPr>
                <w:sz w:val="22"/>
                <w:szCs w:val="22"/>
                <w:rtl w:val="0"/>
              </w:rPr>
              <w:t xml:space="preserve">Hand sanitizer will continue to be available throughout both schools</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3D">
            <w:pPr>
              <w:ind w:left="0" w:firstLine="0"/>
              <w:rPr/>
            </w:pPr>
            <w:r w:rsidDel="00000000" w:rsidR="00000000" w:rsidRPr="00000000">
              <w:rPr>
                <w:rtl w:val="0"/>
              </w:rPr>
              <w:t xml:space="preserve">Cleaning and Disinfection</w:t>
            </w:r>
          </w:p>
        </w:tc>
        <w:tc>
          <w:tcPr/>
          <w:p w:rsidR="00000000" w:rsidDel="00000000" w:rsidP="00000000" w:rsidRDefault="00000000" w:rsidRPr="00000000" w14:paraId="0000013E">
            <w:pPr>
              <w:rPr>
                <w:sz w:val="22"/>
                <w:szCs w:val="22"/>
              </w:rPr>
            </w:pPr>
            <w:r w:rsidDel="00000000" w:rsidR="00000000" w:rsidRPr="00000000">
              <w:rPr>
                <w:sz w:val="22"/>
                <w:szCs w:val="22"/>
                <w:rtl w:val="0"/>
              </w:rPr>
              <w:t xml:space="preserve">Cleaning and disinfection will remain at an increased level </w:t>
            </w:r>
          </w:p>
        </w:tc>
      </w:tr>
      <w:tr>
        <w:trPr>
          <w:cantSplit w:val="0"/>
          <w:trHeight w:val="620" w:hRule="atLeast"/>
          <w:tblHeader w:val="0"/>
        </w:trPr>
        <w:tc>
          <w:tcPr>
            <w:tcMar>
              <w:left w:w="0.0" w:type="dxa"/>
              <w:right w:w="0.0" w:type="dxa"/>
            </w:tcMar>
            <w:vAlign w:val="center"/>
          </w:tcPr>
          <w:p w:rsidR="00000000" w:rsidDel="00000000" w:rsidP="00000000" w:rsidRDefault="00000000" w:rsidRPr="00000000" w14:paraId="0000013F">
            <w:pPr>
              <w:ind w:left="0" w:firstLine="0"/>
              <w:rPr/>
            </w:pPr>
            <w:r w:rsidDel="00000000" w:rsidR="00000000" w:rsidRPr="00000000">
              <w:rPr>
                <w:rtl w:val="0"/>
              </w:rPr>
              <w:t xml:space="preserve">Training and Public Health Education</w:t>
            </w:r>
          </w:p>
        </w:tc>
        <w:tc>
          <w:tcPr/>
          <w:p w:rsidR="00000000" w:rsidDel="00000000" w:rsidP="00000000" w:rsidRDefault="00000000" w:rsidRPr="00000000" w14:paraId="00000140">
            <w:pPr>
              <w:rPr>
                <w:sz w:val="18"/>
                <w:szCs w:val="18"/>
              </w:rPr>
            </w:pPr>
            <w:r w:rsidDel="00000000" w:rsidR="00000000" w:rsidRPr="00000000">
              <w:rPr>
                <w:sz w:val="22"/>
                <w:szCs w:val="22"/>
                <w:rtl w:val="0"/>
              </w:rPr>
              <w:t xml:space="preserve">All staff are required to take health trainings at the beginning of the school year. Principals and nurses will remind staff of the updated protocols at monthly staff meetings. </w:t>
            </w:r>
            <w:r w:rsidDel="00000000" w:rsidR="00000000" w:rsidRPr="00000000">
              <w:rPr>
                <w:rtl w:val="0"/>
              </w:rPr>
            </w:r>
          </w:p>
        </w:tc>
      </w:tr>
    </w:tbl>
    <w:p w:rsidR="00000000" w:rsidDel="00000000" w:rsidP="00000000" w:rsidRDefault="00000000" w:rsidRPr="00000000" w14:paraId="00000141">
      <w:pPr>
        <w:spacing w:after="0" w:lineRule="auto"/>
        <w:rPr>
          <w:sz w:val="22"/>
          <w:szCs w:val="22"/>
        </w:rPr>
      </w:pPr>
      <w:r w:rsidDel="00000000" w:rsidR="00000000" w:rsidRPr="00000000">
        <w:rPr>
          <w:rtl w:val="0"/>
        </w:rPr>
      </w:r>
    </w:p>
    <w:p w:rsidR="00000000" w:rsidDel="00000000" w:rsidP="00000000" w:rsidRDefault="00000000" w:rsidRPr="00000000" w14:paraId="00000142">
      <w:pPr>
        <w:spacing w:after="0" w:lineRule="auto"/>
        <w:rPr>
          <w:sz w:val="22"/>
          <w:szCs w:val="22"/>
        </w:rPr>
      </w:pPr>
      <w:r w:rsidDel="00000000" w:rsidR="00000000" w:rsidRPr="00000000">
        <w:rPr>
          <w:rtl w:val="0"/>
        </w:rPr>
      </w:r>
    </w:p>
    <w:p w:rsidR="00000000" w:rsidDel="00000000" w:rsidP="00000000" w:rsidRDefault="00000000" w:rsidRPr="00000000" w14:paraId="00000143">
      <w:pPr>
        <w:spacing w:after="0" w:lineRule="auto"/>
        <w:rPr>
          <w:sz w:val="22"/>
          <w:szCs w:val="22"/>
        </w:rPr>
      </w:pPr>
      <w:r w:rsidDel="00000000" w:rsidR="00000000" w:rsidRPr="00000000">
        <w:rPr>
          <w:rtl w:val="0"/>
        </w:rPr>
      </w:r>
    </w:p>
    <w:p w:rsidR="00000000" w:rsidDel="00000000" w:rsidP="00000000" w:rsidRDefault="00000000" w:rsidRPr="00000000" w14:paraId="00000144">
      <w:pPr>
        <w:spacing w:after="0" w:lineRule="auto"/>
        <w:rPr>
          <w:sz w:val="22"/>
          <w:szCs w:val="22"/>
        </w:rPr>
      </w:pPr>
      <w:r w:rsidDel="00000000" w:rsidR="00000000" w:rsidRPr="00000000">
        <w:rPr>
          <w:rtl w:val="0"/>
        </w:rPr>
      </w:r>
    </w:p>
    <w:p w:rsidR="00000000" w:rsidDel="00000000" w:rsidP="00000000" w:rsidRDefault="00000000" w:rsidRPr="00000000" w14:paraId="00000145">
      <w:pPr>
        <w:spacing w:after="0" w:lineRule="auto"/>
        <w:rPr>
          <w:sz w:val="22"/>
          <w:szCs w:val="22"/>
        </w:rPr>
      </w:pPr>
      <w:r w:rsidDel="00000000" w:rsidR="00000000" w:rsidRPr="00000000">
        <w:rPr>
          <w:rtl w:val="0"/>
        </w:rPr>
      </w:r>
    </w:p>
    <w:p w:rsidR="00000000" w:rsidDel="00000000" w:rsidP="00000000" w:rsidRDefault="00000000" w:rsidRPr="00000000" w14:paraId="00000146">
      <w:pPr>
        <w:spacing w:after="0" w:lineRule="auto"/>
        <w:rPr>
          <w:sz w:val="18"/>
          <w:szCs w:val="18"/>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-38099</wp:posOffset>
                </wp:positionH>
                <wp:positionV relativeFrom="paragraph">
                  <wp:posOffset>50800</wp:posOffset>
                </wp:positionV>
                <wp:extent cx="8879205" cy="360045"/>
                <wp:effectExtent b="0" l="0" r="0" t="0"/>
                <wp:wrapNone/>
                <wp:docPr id="1962851218" name="" title="&quot;&quot;"/>
                <a:graphic>
                  <a:graphicData uri="http://schemas.microsoft.com/office/word/2010/wordprocessingShape">
                    <wps:wsp>
                      <wps:cNvSpPr/>
                      <wps:cNvPr id="3" name="Shape 3"/>
                      <wps:spPr>
                        <a:xfrm>
                          <a:off x="911160" y="3604740"/>
                          <a:ext cx="8869680" cy="35052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-38099</wp:posOffset>
                </wp:positionH>
                <wp:positionV relativeFrom="paragraph">
                  <wp:posOffset>50800</wp:posOffset>
                </wp:positionV>
                <wp:extent cx="8879205" cy="360045"/>
                <wp:effectExtent b="0" l="0" r="0" t="0"/>
                <wp:wrapNone/>
                <wp:docPr descr="&quot;&quot;" id="1962851218" name="image7.png"/>
                <a:graphic>
                  <a:graphicData uri="http://schemas.openxmlformats.org/drawingml/2006/picture">
                    <pic:pic>
                      <pic:nvPicPr>
                        <pic:cNvPr descr="&quot;&quot;" id="0" name="image7.png"/>
                        <pic:cNvPicPr preferRelativeResize="0"/>
                      </pic:nvPicPr>
                      <pic:blipFill>
                        <a:blip r:embed="rId39"/>
                        <a:srcRect/>
                        <a:stretch>
                          <a:fillRect/>
                        </a:stretch>
                      </pic:blipFill>
                      <pic:spPr>
                        <a:xfrm>
                          <a:off x="0" y="0"/>
                          <a:ext cx="8879205" cy="360045"/>
                        </a:xfrm>
                        <a:prstGeom prst="rect"/>
                        <a:ln/>
                      </pic:spPr>
                    </pic:pic>
                  </a:graphicData>
                </a:graphic>
              </wp:anchor>
            </w:drawing>
          </mc:Fallback>
        </mc:AlternateContent>
      </w:r>
    </w:p>
    <w:p w:rsidR="00000000" w:rsidDel="00000000" w:rsidP="00000000" w:rsidRDefault="00000000" w:rsidRPr="00000000" w14:paraId="00000147">
      <w:pPr>
        <w:spacing w:after="0" w:lineRule="auto"/>
        <w:rPr>
          <w:sz w:val="18"/>
          <w:szCs w:val="18"/>
        </w:rPr>
      </w:pPr>
      <w:r w:rsidDel="00000000" w:rsidR="00000000" w:rsidRPr="00000000">
        <w:rPr>
          <w:b w:val="1"/>
          <w:color w:val="ffffff"/>
          <w:sz w:val="32"/>
          <w:szCs w:val="32"/>
          <w:rtl w:val="0"/>
        </w:rPr>
        <w:t xml:space="preserve">PRACTICING PLAN TO IMPROVE PROCESS</w:t>
        <w:br w:type="textWrapping"/>
      </w:r>
      <w:r w:rsidDel="00000000" w:rsidR="00000000" w:rsidRPr="00000000">
        <w:rPr>
          <w:rtl w:val="0"/>
        </w:rPr>
      </w:r>
    </w:p>
    <w:p w:rsidR="00000000" w:rsidDel="00000000" w:rsidP="00000000" w:rsidRDefault="00000000" w:rsidRPr="00000000" w14:paraId="00000148">
      <w:pPr>
        <w:spacing w:after="0" w:lineRule="auto"/>
        <w:rPr>
          <w:sz w:val="22"/>
          <w:szCs w:val="22"/>
        </w:rPr>
      </w:pPr>
      <w:r w:rsidDel="00000000" w:rsidR="00000000" w:rsidRPr="00000000">
        <w:rPr>
          <w:sz w:val="22"/>
          <w:szCs w:val="22"/>
          <w:rtl w:val="0"/>
        </w:rPr>
        <w:t xml:space="preserve">Training exercises are essential to preparedness ensuring individuals understand their role in a communicable disease event. Exercises can also help identify gaps in the planning, thereby building upon and strengthening the plan over time. Schools, districts, and ESDs should schedule to exercise this plan annually and when any revisions are made to update the plan. The plan, or component(s) of the plan, can be tested through conversations, practice exercises, or other activities. </w:t>
      </w:r>
    </w:p>
    <w:p w:rsidR="00000000" w:rsidDel="00000000" w:rsidP="00000000" w:rsidRDefault="00000000" w:rsidRPr="00000000" w14:paraId="00000149">
      <w:pPr>
        <w:rPr>
          <w:b w:val="1"/>
          <w:color w:val="008000"/>
          <w:sz w:val="22"/>
          <w:szCs w:val="22"/>
        </w:rPr>
      </w:pPr>
      <w:r w:rsidDel="00000000" w:rsidR="00000000" w:rsidRPr="00000000">
        <w:rPr>
          <w:rtl w:val="0"/>
        </w:rPr>
      </w:r>
    </w:p>
    <w:p w:rsidR="00000000" w:rsidDel="00000000" w:rsidP="00000000" w:rsidRDefault="00000000" w:rsidRPr="00000000" w14:paraId="0000014A">
      <w:pPr>
        <w:rPr>
          <w:sz w:val="22"/>
          <w:szCs w:val="22"/>
        </w:rPr>
      </w:pPr>
      <w:r w:rsidDel="00000000" w:rsidR="00000000" w:rsidRPr="00000000">
        <w:rPr>
          <w:sz w:val="22"/>
          <w:szCs w:val="22"/>
          <w:rtl w:val="0"/>
        </w:rPr>
        <w:t xml:space="preserve">This plan is available for public viewing at </w:t>
      </w:r>
      <w:hyperlink r:id="rId40">
        <w:r w:rsidDel="00000000" w:rsidR="00000000" w:rsidRPr="00000000">
          <w:rPr>
            <w:color w:val="1155cc"/>
            <w:sz w:val="22"/>
            <w:szCs w:val="22"/>
            <w:highlight w:val="white"/>
            <w:u w:val="single"/>
            <w:rtl w:val="0"/>
          </w:rPr>
          <w:t xml:space="preserve">https://www.riverdaleschool.com/Page/1583</w:t>
        </w:r>
      </w:hyperlink>
      <w:r w:rsidDel="00000000" w:rsidR="00000000" w:rsidRPr="00000000">
        <w:rPr>
          <w:sz w:val="22"/>
          <w:szCs w:val="22"/>
          <w:rtl w:val="0"/>
        </w:rPr>
        <w:t xml:space="preserve">.</w:t>
      </w:r>
    </w:p>
    <w:p w:rsidR="00000000" w:rsidDel="00000000" w:rsidP="00000000" w:rsidRDefault="00000000" w:rsidRPr="00000000" w14:paraId="0000014B">
      <w:pPr>
        <w:rPr>
          <w:sz w:val="22"/>
          <w:szCs w:val="22"/>
        </w:rPr>
      </w:pPr>
      <w:r w:rsidDel="00000000" w:rsidR="00000000" w:rsidRPr="00000000">
        <w:rPr>
          <w:sz w:val="22"/>
          <w:szCs w:val="22"/>
          <w:rtl w:val="0"/>
        </w:rPr>
        <w:t xml:space="preserve">Date Last Updated:</w:t>
      </w:r>
      <w:r w:rsidDel="00000000" w:rsidR="00000000" w:rsidRPr="00000000">
        <w:rPr>
          <w:b w:val="1"/>
          <w:sz w:val="22"/>
          <w:szCs w:val="22"/>
          <w:rtl w:val="0"/>
        </w:rPr>
        <w:t xml:space="preserve"> June 16, 2022</w:t>
      </w:r>
      <w:r w:rsidDel="00000000" w:rsidR="00000000" w:rsidRPr="00000000">
        <w:rPr>
          <w:rtl w:val="0"/>
        </w:rPr>
        <w:tab/>
        <w:tab/>
        <w:tab/>
        <w:tab/>
        <w:tab/>
        <w:tab/>
        <w:tab/>
        <w:t xml:space="preserve">Date Last Practiced: </w:t>
      </w:r>
      <w:r w:rsidDel="00000000" w:rsidR="00000000" w:rsidRPr="00000000">
        <w:rPr>
          <w:b w:val="1"/>
          <w:sz w:val="22"/>
          <w:szCs w:val="22"/>
          <w:rtl w:val="0"/>
        </w:rPr>
        <w:t xml:space="preserve">April 12, 2022</w:t>
      </w:r>
      <w:r w:rsidDel="00000000" w:rsidR="00000000" w:rsidRPr="00000000">
        <w:rPr>
          <w:rtl w:val="0"/>
        </w:rPr>
      </w:r>
    </w:p>
    <w:sectPr>
      <w:headerReference r:id="rId41" w:type="default"/>
      <w:headerReference r:id="rId42" w:type="first"/>
      <w:footerReference r:id="rId43" w:type="default"/>
      <w:footerReference r:id="rId44" w:type="first"/>
      <w:pgSz w:h="12240" w:w="15840" w:orient="landscape"/>
      <w:pgMar w:bottom="288" w:top="547" w:left="634" w:right="720" w:header="547"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MS Gothic"/>
  <w:font w:name="Courier New"/>
  <w:font w:name="Noto Sans Symbol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0">
    <w:pPr>
      <w:pBdr>
        <w:top w:space="0" w:sz="0" w:val="nil"/>
        <w:left w:space="0" w:sz="0" w:val="nil"/>
        <w:bottom w:space="0" w:sz="0" w:val="nil"/>
        <w:right w:space="0" w:sz="0" w:val="nil"/>
        <w:between w:space="0" w:sz="0" w:val="nil"/>
      </w:pBdr>
      <w:tabs>
        <w:tab w:val="center" w:pos="4680"/>
        <w:tab w:val="right" w:pos="9360"/>
      </w:tabs>
      <w:spacing w:after="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center" w:pos="4680"/>
        <w:tab w:val="right" w:pos="9360"/>
      </w:tabs>
      <w:spacing w:after="0" w:lineRule="auto"/>
      <w:jc w:val="center"/>
      <w:rPr>
        <w:color w:val="000000"/>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4C">
      <w:pPr>
        <w:rPr>
          <w:i w:val="1"/>
          <w:sz w:val="22"/>
          <w:szCs w:val="22"/>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color w:val="333333"/>
          <w:sz w:val="22"/>
          <w:szCs w:val="22"/>
          <w:rtl w:val="0"/>
        </w:rPr>
        <w:t xml:space="preserve">Tribal Consultation is a separate process from stakeholder engagement; consultation recognizes and affirms tribal rights of self-government and tribal sovereignty, and mandates state government to work with American Indian nations on a </w:t>
      </w:r>
      <w:hyperlink r:id="rId1">
        <w:r w:rsidDel="00000000" w:rsidR="00000000" w:rsidRPr="00000000">
          <w:rPr>
            <w:rFonts w:ascii="Calibri" w:cs="Calibri" w:eastAsia="Calibri" w:hAnsi="Calibri"/>
            <w:color w:val="0000ff"/>
            <w:sz w:val="22"/>
            <w:szCs w:val="22"/>
            <w:u w:val="single"/>
            <w:rtl w:val="0"/>
          </w:rPr>
          <w:t xml:space="preserve">government-to-government</w:t>
        </w:r>
      </w:hyperlink>
      <w:r w:rsidDel="00000000" w:rsidR="00000000" w:rsidRPr="00000000">
        <w:rPr>
          <w:rFonts w:ascii="Calibri" w:cs="Calibri" w:eastAsia="Calibri" w:hAnsi="Calibri"/>
          <w:color w:val="333333"/>
          <w:sz w:val="22"/>
          <w:szCs w:val="22"/>
          <w:rtl w:val="0"/>
        </w:rPr>
        <w:t xml:space="preserve"> </w:t>
      </w:r>
      <w:r w:rsidDel="00000000" w:rsidR="00000000" w:rsidRPr="00000000">
        <w:rPr>
          <w:rFonts w:ascii="Calibri" w:cs="Calibri" w:eastAsia="Calibri" w:hAnsi="Calibri"/>
          <w:rtl w:val="0"/>
        </w:rPr>
        <w:t xml:space="preserve">basis</w:t>
      </w:r>
      <w:r w:rsidDel="00000000" w:rsidR="00000000" w:rsidRPr="00000000">
        <w:rPr>
          <w:rFonts w:ascii="Calibri" w:cs="Calibri" w:eastAsia="Calibri" w:hAnsi="Calibri"/>
          <w:i w:val="1"/>
          <w:rtl w:val="0"/>
        </w:rPr>
        <w:t xml:space="preserve">.</w:t>
      </w:r>
      <w:r w:rsidDel="00000000" w:rsidR="00000000" w:rsidRPr="00000000">
        <w:rPr>
          <w:rtl w:val="0"/>
        </w:rPr>
      </w:r>
    </w:p>
  </w:footnote>
  <w:footnote w:id="1">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9"/>
          <w:szCs w:val="19"/>
          <w:u w:val="none"/>
          <w:shd w:fill="auto" w:val="clear"/>
          <w:vertAlign w:val="baseline"/>
          <w:rtl w:val="0"/>
        </w:rPr>
        <w:t xml:space="preserve">Cohorting refers to establishing a consistent group of students that stay together for a significant portion of the school day. Examples include stable mealtime cohorts, classrooms, table groups, lunch bunches, and other group situations. Cohorts should be as small as feasible to minimize exposure.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center" w:pos="4680"/>
        <w:tab w:val="right" w:pos="9360"/>
      </w:tabs>
      <w:spacing w:after="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center" w:pos="4680"/>
        <w:tab w:val="right" w:pos="9360"/>
      </w:tabs>
      <w:spacing w:after="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13AB2"/>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link w:val="HeaderChar"/>
    <w:uiPriority w:val="99"/>
    <w:unhideWhenUsed w:val="1"/>
    <w:rsid w:val="00C92AEA"/>
    <w:pPr>
      <w:tabs>
        <w:tab w:val="center" w:pos="4680"/>
        <w:tab w:val="right" w:pos="9360"/>
      </w:tabs>
      <w:spacing w:after="0"/>
    </w:pPr>
  </w:style>
  <w:style w:type="character" w:styleId="HeaderChar" w:customStyle="1">
    <w:name w:val="Header Char"/>
    <w:basedOn w:val="DefaultParagraphFont"/>
    <w:link w:val="Header"/>
    <w:uiPriority w:val="99"/>
    <w:rsid w:val="00C92AEA"/>
  </w:style>
  <w:style w:type="paragraph" w:styleId="Footer">
    <w:name w:val="footer"/>
    <w:basedOn w:val="Normal"/>
    <w:link w:val="FooterChar"/>
    <w:uiPriority w:val="99"/>
    <w:unhideWhenUsed w:val="1"/>
    <w:rsid w:val="00C92AEA"/>
    <w:pPr>
      <w:tabs>
        <w:tab w:val="center" w:pos="4680"/>
        <w:tab w:val="right" w:pos="9360"/>
      </w:tabs>
      <w:spacing w:after="0"/>
    </w:pPr>
  </w:style>
  <w:style w:type="character" w:styleId="FooterChar" w:customStyle="1">
    <w:name w:val="Footer Char"/>
    <w:basedOn w:val="DefaultParagraphFont"/>
    <w:link w:val="Footer"/>
    <w:uiPriority w:val="99"/>
    <w:rsid w:val="00C92AEA"/>
  </w:style>
  <w:style w:type="character" w:styleId="PlaceholderText">
    <w:name w:val="Placeholder Text"/>
    <w:basedOn w:val="DefaultParagraphFont"/>
    <w:uiPriority w:val="99"/>
    <w:semiHidden w:val="1"/>
    <w:rsid w:val="005B3CD5"/>
    <w:rPr>
      <w:color w:val="808080"/>
    </w:rPr>
  </w:style>
  <w:style w:type="table" w:styleId="TableGrid">
    <w:name w:val="Table Grid"/>
    <w:basedOn w:val="TableNormal"/>
    <w:uiPriority w:val="39"/>
    <w:rsid w:val="009F35C6"/>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BE67AA"/>
    <w:pPr>
      <w:ind w:left="720"/>
      <w:contextualSpacing w:val="1"/>
    </w:pPr>
  </w:style>
  <w:style w:type="character" w:styleId="Hyperlink">
    <w:name w:val="Hyperlink"/>
    <w:basedOn w:val="DefaultParagraphFont"/>
    <w:uiPriority w:val="99"/>
    <w:unhideWhenUsed w:val="1"/>
    <w:rsid w:val="005323EB"/>
    <w:rPr>
      <w:color w:val="0000ff" w:themeColor="hyperlink"/>
      <w:u w:val="single"/>
    </w:rPr>
  </w:style>
  <w:style w:type="character" w:styleId="FollowedHyperlink">
    <w:name w:val="FollowedHyperlink"/>
    <w:basedOn w:val="DefaultParagraphFont"/>
    <w:uiPriority w:val="99"/>
    <w:semiHidden w:val="1"/>
    <w:unhideWhenUsed w:val="1"/>
    <w:rsid w:val="005323EB"/>
    <w:rPr>
      <w:color w:val="800080" w:themeColor="followedHyperlink"/>
      <w:u w:val="single"/>
    </w:rPr>
  </w:style>
  <w:style w:type="paragraph" w:styleId="NoSpacing">
    <w:name w:val="No Spacing"/>
    <w:uiPriority w:val="1"/>
    <w:qFormat w:val="1"/>
    <w:rsid w:val="00294447"/>
    <w:pPr>
      <w:spacing w:after="0"/>
    </w:pPr>
    <w:rPr>
      <w:rFonts w:cstheme="minorBidi"/>
      <w:sz w:val="22"/>
      <w:szCs w:val="22"/>
    </w:rPr>
  </w:style>
  <w:style w:type="character" w:styleId="CommentReference">
    <w:name w:val="annotation reference"/>
    <w:basedOn w:val="DefaultParagraphFont"/>
    <w:uiPriority w:val="99"/>
    <w:semiHidden w:val="1"/>
    <w:unhideWhenUsed w:val="1"/>
    <w:rsid w:val="000B187E"/>
    <w:rPr>
      <w:sz w:val="16"/>
      <w:szCs w:val="16"/>
    </w:rPr>
  </w:style>
  <w:style w:type="paragraph" w:styleId="CommentText">
    <w:name w:val="annotation text"/>
    <w:basedOn w:val="Normal"/>
    <w:link w:val="CommentTextChar"/>
    <w:uiPriority w:val="99"/>
    <w:semiHidden w:val="1"/>
    <w:unhideWhenUsed w:val="1"/>
    <w:rsid w:val="000B187E"/>
    <w:rPr>
      <w:sz w:val="20"/>
      <w:szCs w:val="20"/>
    </w:rPr>
  </w:style>
  <w:style w:type="character" w:styleId="CommentTextChar" w:customStyle="1">
    <w:name w:val="Comment Text Char"/>
    <w:basedOn w:val="DefaultParagraphFont"/>
    <w:link w:val="CommentText"/>
    <w:uiPriority w:val="99"/>
    <w:semiHidden w:val="1"/>
    <w:rsid w:val="000B187E"/>
    <w:rPr>
      <w:sz w:val="20"/>
      <w:szCs w:val="20"/>
    </w:rPr>
  </w:style>
  <w:style w:type="paragraph" w:styleId="CommentSubject">
    <w:name w:val="annotation subject"/>
    <w:basedOn w:val="CommentText"/>
    <w:next w:val="CommentText"/>
    <w:link w:val="CommentSubjectChar"/>
    <w:uiPriority w:val="99"/>
    <w:semiHidden w:val="1"/>
    <w:unhideWhenUsed w:val="1"/>
    <w:rsid w:val="000B187E"/>
    <w:rPr>
      <w:b w:val="1"/>
      <w:bCs w:val="1"/>
    </w:rPr>
  </w:style>
  <w:style w:type="character" w:styleId="CommentSubjectChar" w:customStyle="1">
    <w:name w:val="Comment Subject Char"/>
    <w:basedOn w:val="CommentTextChar"/>
    <w:link w:val="CommentSubject"/>
    <w:uiPriority w:val="99"/>
    <w:semiHidden w:val="1"/>
    <w:rsid w:val="000B187E"/>
    <w:rPr>
      <w:b w:val="1"/>
      <w:bCs w:val="1"/>
      <w:sz w:val="20"/>
      <w:szCs w:val="20"/>
    </w:rPr>
  </w:style>
  <w:style w:type="paragraph" w:styleId="BalloonText">
    <w:name w:val="Balloon Text"/>
    <w:basedOn w:val="Normal"/>
    <w:link w:val="BalloonTextChar"/>
    <w:uiPriority w:val="99"/>
    <w:semiHidden w:val="1"/>
    <w:unhideWhenUsed w:val="1"/>
    <w:rsid w:val="000B187E"/>
    <w:pPr>
      <w:spacing w:after="0"/>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B187E"/>
    <w:rPr>
      <w:rFonts w:ascii="Segoe UI" w:cs="Segoe UI" w:hAnsi="Segoe UI"/>
      <w:sz w:val="18"/>
      <w:szCs w:val="18"/>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99" w:customStyle="1">
    <w:name w:val="99"/>
    <w:basedOn w:val="TableNormal"/>
    <w:pPr>
      <w:spacing w:after="0"/>
    </w:pPr>
    <w:tblPr>
      <w:tblStyleRowBandSize w:val="1"/>
      <w:tblStyleColBandSize w:val="1"/>
    </w:tblPr>
  </w:style>
  <w:style w:type="table" w:styleId="98" w:customStyle="1">
    <w:name w:val="98"/>
    <w:basedOn w:val="TableNormal"/>
    <w:pPr>
      <w:spacing w:after="0"/>
    </w:pPr>
    <w:tblPr>
      <w:tblStyleRowBandSize w:val="1"/>
      <w:tblStyleColBandSize w:val="1"/>
    </w:tblPr>
  </w:style>
  <w:style w:type="table" w:styleId="97" w:customStyle="1">
    <w:name w:val="97"/>
    <w:basedOn w:val="TableNormal"/>
    <w:pPr>
      <w:spacing w:after="0"/>
    </w:pPr>
    <w:tblPr>
      <w:tblStyleRowBandSize w:val="1"/>
      <w:tblStyleColBandSize w:val="1"/>
    </w:tblPr>
  </w:style>
  <w:style w:type="table" w:styleId="96" w:customStyle="1">
    <w:name w:val="96"/>
    <w:basedOn w:val="TableNormal"/>
    <w:pPr>
      <w:spacing w:after="0"/>
    </w:pPr>
    <w:tblPr>
      <w:tblStyleRowBandSize w:val="1"/>
      <w:tblStyleColBandSize w:val="1"/>
    </w:tblPr>
  </w:style>
  <w:style w:type="table" w:styleId="95" w:customStyle="1">
    <w:name w:val="95"/>
    <w:basedOn w:val="TableNormal"/>
    <w:tblPr>
      <w:tblStyleRowBandSize w:val="1"/>
      <w:tblStyleColBandSize w:val="1"/>
      <w:tblCellMar>
        <w:top w:w="15.0" w:type="dxa"/>
        <w:left w:w="15.0" w:type="dxa"/>
        <w:bottom w:w="15.0" w:type="dxa"/>
        <w:right w:w="15.0" w:type="dxa"/>
      </w:tblCellMar>
    </w:tblPr>
  </w:style>
  <w:style w:type="table" w:styleId="94" w:customStyle="1">
    <w:name w:val="94"/>
    <w:basedOn w:val="TableNormal"/>
    <w:pPr>
      <w:spacing w:after="0"/>
    </w:pPr>
    <w:tblPr>
      <w:tblStyleRowBandSize w:val="1"/>
      <w:tblStyleColBandSize w:val="1"/>
    </w:tblPr>
  </w:style>
  <w:style w:type="table" w:styleId="93" w:customStyle="1">
    <w:name w:val="93"/>
    <w:basedOn w:val="TableNormal"/>
    <w:pPr>
      <w:spacing w:after="0"/>
    </w:pPr>
    <w:tblPr>
      <w:tblStyleRowBandSize w:val="1"/>
      <w:tblStyleColBandSize w:val="1"/>
    </w:tblPr>
  </w:style>
  <w:style w:type="table" w:styleId="92" w:customStyle="1">
    <w:name w:val="92"/>
    <w:basedOn w:val="TableNormal"/>
    <w:pPr>
      <w:spacing w:after="0"/>
    </w:pPr>
    <w:tblPr>
      <w:tblStyleRowBandSize w:val="1"/>
      <w:tblStyleColBandSize w:val="1"/>
    </w:tblPr>
  </w:style>
  <w:style w:type="table" w:styleId="91" w:customStyle="1">
    <w:name w:val="91"/>
    <w:basedOn w:val="TableNormal"/>
    <w:pPr>
      <w:spacing w:after="0"/>
    </w:pPr>
    <w:tblPr>
      <w:tblStyleRowBandSize w:val="1"/>
      <w:tblStyleColBandSize w:val="1"/>
    </w:tblPr>
  </w:style>
  <w:style w:type="table" w:styleId="90" w:customStyle="1">
    <w:name w:val="90"/>
    <w:basedOn w:val="TableNormal"/>
    <w:pPr>
      <w:spacing w:after="0"/>
    </w:pPr>
    <w:tblPr>
      <w:tblStyleRowBandSize w:val="1"/>
      <w:tblStyleColBandSize w:val="1"/>
    </w:tblPr>
  </w:style>
  <w:style w:type="table" w:styleId="89" w:customStyle="1">
    <w:name w:val="89"/>
    <w:basedOn w:val="TableNormal"/>
    <w:pPr>
      <w:spacing w:after="0"/>
    </w:pPr>
    <w:tblPr>
      <w:tblStyleRowBandSize w:val="1"/>
      <w:tblStyleColBandSize w:val="1"/>
    </w:tblPr>
  </w:style>
  <w:style w:type="table" w:styleId="88" w:customStyle="1">
    <w:name w:val="88"/>
    <w:basedOn w:val="TableNormal"/>
    <w:pPr>
      <w:spacing w:after="0"/>
    </w:pPr>
    <w:tblPr>
      <w:tblStyleRowBandSize w:val="1"/>
      <w:tblStyleColBandSize w:val="1"/>
    </w:tblPr>
  </w:style>
  <w:style w:type="table" w:styleId="87" w:customStyle="1">
    <w:name w:val="87"/>
    <w:basedOn w:val="TableNormal"/>
    <w:pPr>
      <w:spacing w:after="0"/>
    </w:pPr>
    <w:tblPr>
      <w:tblStyleRowBandSize w:val="1"/>
      <w:tblStyleColBandSize w:val="1"/>
    </w:tblPr>
  </w:style>
  <w:style w:type="table" w:styleId="86" w:customStyle="1">
    <w:name w:val="86"/>
    <w:basedOn w:val="TableNormal"/>
    <w:tblPr>
      <w:tblStyleRowBandSize w:val="1"/>
      <w:tblStyleColBandSize w:val="1"/>
      <w:tblCellMar>
        <w:top w:w="15.0" w:type="dxa"/>
        <w:left w:w="15.0" w:type="dxa"/>
        <w:bottom w:w="15.0" w:type="dxa"/>
        <w:right w:w="15.0" w:type="dxa"/>
      </w:tblCellMar>
    </w:tblPr>
  </w:style>
  <w:style w:type="table" w:styleId="85" w:customStyle="1">
    <w:name w:val="85"/>
    <w:basedOn w:val="TableNormal"/>
    <w:tblPr>
      <w:tblStyleRowBandSize w:val="1"/>
      <w:tblStyleColBandSize w:val="1"/>
      <w:tblCellMar>
        <w:top w:w="100.0" w:type="dxa"/>
        <w:left w:w="100.0" w:type="dxa"/>
        <w:bottom w:w="100.0" w:type="dxa"/>
        <w:right w:w="100.0" w:type="dxa"/>
      </w:tblCellMar>
    </w:tblPr>
  </w:style>
  <w:style w:type="table" w:styleId="84" w:customStyle="1">
    <w:name w:val="84"/>
    <w:basedOn w:val="TableNormal"/>
    <w:pPr>
      <w:spacing w:after="0"/>
    </w:pPr>
    <w:tblPr>
      <w:tblStyleRowBandSize w:val="1"/>
      <w:tblStyleColBandSize w:val="1"/>
    </w:tblPr>
  </w:style>
  <w:style w:type="table" w:styleId="83" w:customStyle="1">
    <w:name w:val="83"/>
    <w:basedOn w:val="TableNormal"/>
    <w:pPr>
      <w:spacing w:after="0"/>
    </w:pPr>
    <w:tblPr>
      <w:tblStyleRowBandSize w:val="1"/>
      <w:tblStyleColBandSize w:val="1"/>
    </w:tblPr>
  </w:style>
  <w:style w:type="table" w:styleId="82" w:customStyle="1">
    <w:name w:val="82"/>
    <w:basedOn w:val="TableNormal"/>
    <w:pPr>
      <w:spacing w:after="0"/>
    </w:pPr>
    <w:tblPr>
      <w:tblStyleRowBandSize w:val="1"/>
      <w:tblStyleColBandSize w:val="1"/>
    </w:tblPr>
  </w:style>
  <w:style w:type="table" w:styleId="81" w:customStyle="1">
    <w:name w:val="81"/>
    <w:basedOn w:val="TableNormal"/>
    <w:pPr>
      <w:spacing w:after="0"/>
    </w:pPr>
    <w:tblPr>
      <w:tblStyleRowBandSize w:val="1"/>
      <w:tblStyleColBandSize w:val="1"/>
    </w:tblPr>
  </w:style>
  <w:style w:type="table" w:styleId="80" w:customStyle="1">
    <w:name w:val="80"/>
    <w:basedOn w:val="TableNormal"/>
    <w:pPr>
      <w:spacing w:after="0"/>
    </w:pPr>
    <w:tblPr>
      <w:tblStyleRowBandSize w:val="1"/>
      <w:tblStyleColBandSize w:val="1"/>
    </w:tblPr>
  </w:style>
  <w:style w:type="table" w:styleId="79" w:customStyle="1">
    <w:name w:val="79"/>
    <w:basedOn w:val="TableNormal"/>
    <w:pPr>
      <w:spacing w:after="0"/>
    </w:pPr>
    <w:tblPr>
      <w:tblStyleRowBandSize w:val="1"/>
      <w:tblStyleColBandSize w:val="1"/>
    </w:tblPr>
  </w:style>
  <w:style w:type="table" w:styleId="78" w:customStyle="1">
    <w:name w:val="78"/>
    <w:basedOn w:val="TableNormal"/>
    <w:pPr>
      <w:spacing w:after="0"/>
    </w:pPr>
    <w:tblPr>
      <w:tblStyleRowBandSize w:val="1"/>
      <w:tblStyleColBandSize w:val="1"/>
    </w:tblPr>
  </w:style>
  <w:style w:type="table" w:styleId="77" w:customStyle="1">
    <w:name w:val="77"/>
    <w:basedOn w:val="TableNormal"/>
    <w:pPr>
      <w:spacing w:after="0"/>
    </w:pPr>
    <w:tblPr>
      <w:tblStyleRowBandSize w:val="1"/>
      <w:tblStyleColBandSize w:val="1"/>
    </w:tblPr>
  </w:style>
  <w:style w:type="table" w:styleId="76" w:customStyle="1">
    <w:name w:val="76"/>
    <w:basedOn w:val="TableNormal"/>
    <w:pPr>
      <w:spacing w:after="0"/>
    </w:pPr>
    <w:tblPr>
      <w:tblStyleRowBandSize w:val="1"/>
      <w:tblStyleColBandSize w:val="1"/>
    </w:tblPr>
  </w:style>
  <w:style w:type="table" w:styleId="75" w:customStyle="1">
    <w:name w:val="75"/>
    <w:basedOn w:val="TableNormal"/>
    <w:pPr>
      <w:spacing w:after="0"/>
    </w:pPr>
    <w:tblPr>
      <w:tblStyleRowBandSize w:val="1"/>
      <w:tblStyleColBandSize w:val="1"/>
    </w:tblPr>
  </w:style>
  <w:style w:type="table" w:styleId="74" w:customStyle="1">
    <w:name w:val="74"/>
    <w:basedOn w:val="TableNormal"/>
    <w:tblPr>
      <w:tblStyleRowBandSize w:val="1"/>
      <w:tblStyleColBandSize w:val="1"/>
      <w:tblCellMar>
        <w:left w:w="115.0" w:type="dxa"/>
        <w:right w:w="115.0" w:type="dxa"/>
      </w:tblCellMar>
    </w:tblPr>
  </w:style>
  <w:style w:type="table" w:styleId="73" w:customStyle="1">
    <w:name w:val="73"/>
    <w:basedOn w:val="TableNormal"/>
    <w:pPr>
      <w:spacing w:after="0"/>
    </w:pPr>
    <w:tblPr>
      <w:tblStyleRowBandSize w:val="1"/>
      <w:tblStyleColBandSize w:val="1"/>
    </w:tblPr>
  </w:style>
  <w:style w:type="table" w:styleId="72" w:customStyle="1">
    <w:name w:val="72"/>
    <w:basedOn w:val="TableNormal"/>
    <w:tblPr>
      <w:tblStyleRowBandSize w:val="1"/>
      <w:tblStyleColBandSize w:val="1"/>
      <w:tblCellMar>
        <w:top w:w="15.0" w:type="dxa"/>
        <w:left w:w="15.0" w:type="dxa"/>
        <w:bottom w:w="15.0" w:type="dxa"/>
        <w:right w:w="15.0" w:type="dxa"/>
      </w:tblCellMar>
    </w:tblPr>
  </w:style>
  <w:style w:type="table" w:styleId="71" w:customStyle="1">
    <w:name w:val="71"/>
    <w:basedOn w:val="TableNormal"/>
    <w:tblPr>
      <w:tblStyleRowBandSize w:val="1"/>
      <w:tblStyleColBandSize w:val="1"/>
      <w:tblCellMar>
        <w:top w:w="15.0" w:type="dxa"/>
        <w:left w:w="15.0" w:type="dxa"/>
        <w:bottom w:w="15.0" w:type="dxa"/>
        <w:right w:w="15.0" w:type="dxa"/>
      </w:tblCellMar>
    </w:tblPr>
  </w:style>
  <w:style w:type="table" w:styleId="70" w:customStyle="1">
    <w:name w:val="70"/>
    <w:basedOn w:val="TableNormal"/>
    <w:tblPr>
      <w:tblStyleRowBandSize w:val="1"/>
      <w:tblStyleColBandSize w:val="1"/>
      <w:tblCellMar>
        <w:top w:w="15.0" w:type="dxa"/>
        <w:left w:w="15.0" w:type="dxa"/>
        <w:bottom w:w="15.0" w:type="dxa"/>
        <w:right w:w="15.0" w:type="dxa"/>
      </w:tblCellMar>
    </w:tblPr>
  </w:style>
  <w:style w:type="table" w:styleId="69" w:customStyle="1">
    <w:name w:val="69"/>
    <w:basedOn w:val="TableNormal"/>
    <w:tblPr>
      <w:tblStyleRowBandSize w:val="1"/>
      <w:tblStyleColBandSize w:val="1"/>
      <w:tblCellMar>
        <w:top w:w="15.0" w:type="dxa"/>
        <w:left w:w="15.0" w:type="dxa"/>
        <w:bottom w:w="15.0" w:type="dxa"/>
        <w:right w:w="15.0" w:type="dxa"/>
      </w:tblCellMar>
    </w:tblPr>
  </w:style>
  <w:style w:type="table" w:styleId="68" w:customStyle="1">
    <w:name w:val="68"/>
    <w:basedOn w:val="TableNormal"/>
    <w:tblPr>
      <w:tblStyleRowBandSize w:val="1"/>
      <w:tblStyleColBandSize w:val="1"/>
      <w:tblCellMar>
        <w:top w:w="15.0" w:type="dxa"/>
        <w:left w:w="15.0" w:type="dxa"/>
        <w:bottom w:w="15.0" w:type="dxa"/>
        <w:right w:w="15.0" w:type="dxa"/>
      </w:tblCellMar>
    </w:tblPr>
  </w:style>
  <w:style w:type="table" w:styleId="67" w:customStyle="1">
    <w:name w:val="67"/>
    <w:basedOn w:val="TableNormal"/>
    <w:pPr>
      <w:spacing w:after="0"/>
    </w:pPr>
    <w:tblPr>
      <w:tblStyleRowBandSize w:val="1"/>
      <w:tblStyleColBandSize w:val="1"/>
    </w:tblPr>
  </w:style>
  <w:style w:type="table" w:styleId="66" w:customStyle="1">
    <w:name w:val="66"/>
    <w:basedOn w:val="TableNormal"/>
    <w:pPr>
      <w:spacing w:after="0"/>
    </w:pPr>
    <w:tblPr>
      <w:tblStyleRowBandSize w:val="1"/>
      <w:tblStyleColBandSize w:val="1"/>
    </w:tblPr>
  </w:style>
  <w:style w:type="table" w:styleId="65" w:customStyle="1">
    <w:name w:val="65"/>
    <w:basedOn w:val="TableNormal"/>
    <w:pPr>
      <w:spacing w:after="0"/>
    </w:pPr>
    <w:tblPr>
      <w:tblStyleRowBandSize w:val="1"/>
      <w:tblStyleColBandSize w:val="1"/>
    </w:tblPr>
  </w:style>
  <w:style w:type="table" w:styleId="64" w:customStyle="1">
    <w:name w:val="64"/>
    <w:basedOn w:val="TableNormal"/>
    <w:pPr>
      <w:spacing w:after="0"/>
    </w:pPr>
    <w:tblPr>
      <w:tblStyleRowBandSize w:val="1"/>
      <w:tblStyleColBandSize w:val="1"/>
    </w:tblPr>
  </w:style>
  <w:style w:type="table" w:styleId="63" w:customStyle="1">
    <w:name w:val="63"/>
    <w:basedOn w:val="TableNormal"/>
    <w:pPr>
      <w:spacing w:after="0"/>
    </w:pPr>
    <w:tblPr>
      <w:tblStyleRowBandSize w:val="1"/>
      <w:tblStyleColBandSize w:val="1"/>
    </w:tblPr>
  </w:style>
  <w:style w:type="table" w:styleId="62" w:customStyle="1">
    <w:name w:val="62"/>
    <w:basedOn w:val="TableNormal"/>
    <w:pPr>
      <w:spacing w:after="0"/>
    </w:pPr>
    <w:tblPr>
      <w:tblStyleRowBandSize w:val="1"/>
      <w:tblStyleColBandSize w:val="1"/>
    </w:tblPr>
  </w:style>
  <w:style w:type="table" w:styleId="61" w:customStyle="1">
    <w:name w:val="61"/>
    <w:basedOn w:val="TableNormal"/>
    <w:pPr>
      <w:spacing w:after="0"/>
    </w:pPr>
    <w:tblPr>
      <w:tblStyleRowBandSize w:val="1"/>
      <w:tblStyleColBandSize w:val="1"/>
    </w:tblPr>
  </w:style>
  <w:style w:type="table" w:styleId="60" w:customStyle="1">
    <w:name w:val="60"/>
    <w:basedOn w:val="TableNormal"/>
    <w:pPr>
      <w:spacing w:after="0"/>
    </w:pPr>
    <w:tblPr>
      <w:tblStyleRowBandSize w:val="1"/>
      <w:tblStyleColBandSize w:val="1"/>
    </w:tblPr>
  </w:style>
  <w:style w:type="table" w:styleId="59" w:customStyle="1">
    <w:name w:val="59"/>
    <w:basedOn w:val="TableNormal"/>
    <w:pPr>
      <w:spacing w:after="0"/>
    </w:pPr>
    <w:tblPr>
      <w:tblStyleRowBandSize w:val="1"/>
      <w:tblStyleColBandSize w:val="1"/>
    </w:tblPr>
  </w:style>
  <w:style w:type="table" w:styleId="58" w:customStyle="1">
    <w:name w:val="58"/>
    <w:basedOn w:val="TableNormal"/>
    <w:pPr>
      <w:spacing w:after="0"/>
    </w:pPr>
    <w:tblPr>
      <w:tblStyleRowBandSize w:val="1"/>
      <w:tblStyleColBandSize w:val="1"/>
    </w:tblPr>
  </w:style>
  <w:style w:type="table" w:styleId="57" w:customStyle="1">
    <w:name w:val="57"/>
    <w:basedOn w:val="TableNormal"/>
    <w:pPr>
      <w:spacing w:after="0"/>
    </w:pPr>
    <w:tblPr>
      <w:tblStyleRowBandSize w:val="1"/>
      <w:tblStyleColBandSize w:val="1"/>
    </w:tblPr>
  </w:style>
  <w:style w:type="table" w:styleId="56" w:customStyle="1">
    <w:name w:val="56"/>
    <w:basedOn w:val="TableNormal"/>
    <w:pPr>
      <w:spacing w:after="0"/>
    </w:pPr>
    <w:tblPr>
      <w:tblStyleRowBandSize w:val="1"/>
      <w:tblStyleColBandSize w:val="1"/>
    </w:tblPr>
  </w:style>
  <w:style w:type="table" w:styleId="55" w:customStyle="1">
    <w:name w:val="55"/>
    <w:basedOn w:val="TableNormal"/>
    <w:pPr>
      <w:spacing w:after="0"/>
    </w:pPr>
    <w:tblPr>
      <w:tblStyleRowBandSize w:val="1"/>
      <w:tblStyleColBandSize w:val="1"/>
    </w:tblPr>
  </w:style>
  <w:style w:type="table" w:styleId="54" w:customStyle="1">
    <w:name w:val="54"/>
    <w:basedOn w:val="TableNormal"/>
    <w:pPr>
      <w:spacing w:after="0"/>
    </w:pPr>
    <w:tblPr>
      <w:tblStyleRowBandSize w:val="1"/>
      <w:tblStyleColBandSize w:val="1"/>
    </w:tblPr>
  </w:style>
  <w:style w:type="table" w:styleId="53" w:customStyle="1">
    <w:name w:val="53"/>
    <w:basedOn w:val="TableNormal"/>
    <w:pPr>
      <w:spacing w:after="0"/>
    </w:pPr>
    <w:tblPr>
      <w:tblStyleRowBandSize w:val="1"/>
      <w:tblStyleColBandSize w:val="1"/>
    </w:tblPr>
  </w:style>
  <w:style w:type="table" w:styleId="52" w:customStyle="1">
    <w:name w:val="52"/>
    <w:basedOn w:val="TableNormal"/>
    <w:pPr>
      <w:spacing w:after="0"/>
    </w:pPr>
    <w:tblPr>
      <w:tblStyleRowBandSize w:val="1"/>
      <w:tblStyleColBandSize w:val="1"/>
    </w:tblPr>
  </w:style>
  <w:style w:type="table" w:styleId="51" w:customStyle="1">
    <w:name w:val="51"/>
    <w:basedOn w:val="TableNormal"/>
    <w:pPr>
      <w:spacing w:after="0"/>
    </w:pPr>
    <w:tblPr>
      <w:tblStyleRowBandSize w:val="1"/>
      <w:tblStyleColBandSize w:val="1"/>
    </w:tblPr>
  </w:style>
  <w:style w:type="table" w:styleId="50" w:customStyle="1">
    <w:name w:val="50"/>
    <w:basedOn w:val="TableNormal"/>
    <w:pPr>
      <w:spacing w:after="0"/>
    </w:pPr>
    <w:tblPr>
      <w:tblStyleRowBandSize w:val="1"/>
      <w:tblStyleColBandSize w:val="1"/>
    </w:tblPr>
  </w:style>
  <w:style w:type="table" w:styleId="49" w:customStyle="1">
    <w:name w:val="49"/>
    <w:basedOn w:val="TableNormal"/>
    <w:pPr>
      <w:spacing w:after="0"/>
    </w:pPr>
    <w:tblPr>
      <w:tblStyleRowBandSize w:val="1"/>
      <w:tblStyleColBandSize w:val="1"/>
    </w:tblPr>
  </w:style>
  <w:style w:type="table" w:styleId="48" w:customStyle="1">
    <w:name w:val="48"/>
    <w:basedOn w:val="TableNormal"/>
    <w:pPr>
      <w:spacing w:after="0"/>
    </w:pPr>
    <w:tblPr>
      <w:tblStyleRowBandSize w:val="1"/>
      <w:tblStyleColBandSize w:val="1"/>
    </w:tblPr>
  </w:style>
  <w:style w:type="table" w:styleId="47" w:customStyle="1">
    <w:name w:val="47"/>
    <w:basedOn w:val="TableNormal"/>
    <w:pPr>
      <w:spacing w:after="0"/>
    </w:pPr>
    <w:tblPr>
      <w:tblStyleRowBandSize w:val="1"/>
      <w:tblStyleColBandSize w:val="1"/>
    </w:tblPr>
  </w:style>
  <w:style w:type="table" w:styleId="46" w:customStyle="1">
    <w:name w:val="46"/>
    <w:basedOn w:val="TableNormal"/>
    <w:pPr>
      <w:spacing w:after="0"/>
    </w:pPr>
    <w:tblPr>
      <w:tblStyleRowBandSize w:val="1"/>
      <w:tblStyleColBandSize w:val="1"/>
    </w:tblPr>
  </w:style>
  <w:style w:type="table" w:styleId="45" w:customStyle="1">
    <w:name w:val="45"/>
    <w:basedOn w:val="TableNormal"/>
    <w:pPr>
      <w:spacing w:after="0"/>
    </w:pPr>
    <w:tblPr>
      <w:tblStyleRowBandSize w:val="1"/>
      <w:tblStyleColBandSize w:val="1"/>
    </w:tblPr>
  </w:style>
  <w:style w:type="table" w:styleId="44" w:customStyle="1">
    <w:name w:val="44"/>
    <w:basedOn w:val="TableNormal"/>
    <w:pPr>
      <w:spacing w:after="0"/>
    </w:pPr>
    <w:tblPr>
      <w:tblStyleRowBandSize w:val="1"/>
      <w:tblStyleColBandSize w:val="1"/>
    </w:tblPr>
  </w:style>
  <w:style w:type="table" w:styleId="43" w:customStyle="1">
    <w:name w:val="43"/>
    <w:basedOn w:val="TableNormal"/>
    <w:pPr>
      <w:spacing w:after="0"/>
    </w:pPr>
    <w:tblPr>
      <w:tblStyleRowBandSize w:val="1"/>
      <w:tblStyleColBandSize w:val="1"/>
    </w:tblPr>
  </w:style>
  <w:style w:type="table" w:styleId="42" w:customStyle="1">
    <w:name w:val="42"/>
    <w:basedOn w:val="TableNormal"/>
    <w:pPr>
      <w:spacing w:after="0"/>
    </w:pPr>
    <w:tblPr>
      <w:tblStyleRowBandSize w:val="1"/>
      <w:tblStyleColBandSize w:val="1"/>
    </w:tblPr>
  </w:style>
  <w:style w:type="table" w:styleId="41" w:customStyle="1">
    <w:name w:val="41"/>
    <w:basedOn w:val="TableNormal"/>
    <w:pPr>
      <w:spacing w:after="0"/>
    </w:pPr>
    <w:tblPr>
      <w:tblStyleRowBandSize w:val="1"/>
      <w:tblStyleColBandSize w:val="1"/>
    </w:tblPr>
  </w:style>
  <w:style w:type="table" w:styleId="40" w:customStyle="1">
    <w:name w:val="40"/>
    <w:basedOn w:val="TableNormal"/>
    <w:pPr>
      <w:spacing w:after="0"/>
    </w:pPr>
    <w:tblPr>
      <w:tblStyleRowBandSize w:val="1"/>
      <w:tblStyleColBandSize w:val="1"/>
    </w:tblPr>
  </w:style>
  <w:style w:type="table" w:styleId="39" w:customStyle="1">
    <w:name w:val="39"/>
    <w:basedOn w:val="TableNormal"/>
    <w:pPr>
      <w:spacing w:after="0"/>
    </w:pPr>
    <w:tblPr>
      <w:tblStyleRowBandSize w:val="1"/>
      <w:tblStyleColBandSize w:val="1"/>
    </w:tblPr>
  </w:style>
  <w:style w:type="table" w:styleId="38" w:customStyle="1">
    <w:name w:val="38"/>
    <w:basedOn w:val="TableNormal"/>
    <w:pPr>
      <w:spacing w:after="0"/>
    </w:pPr>
    <w:tblPr>
      <w:tblStyleRowBandSize w:val="1"/>
      <w:tblStyleColBandSize w:val="1"/>
    </w:tblPr>
  </w:style>
  <w:style w:type="table" w:styleId="37" w:customStyle="1">
    <w:name w:val="37"/>
    <w:basedOn w:val="TableNormal"/>
    <w:pPr>
      <w:spacing w:after="0"/>
    </w:pPr>
    <w:tblPr>
      <w:tblStyleRowBandSize w:val="1"/>
      <w:tblStyleColBandSize w:val="1"/>
    </w:tblPr>
  </w:style>
  <w:style w:type="table" w:styleId="36" w:customStyle="1">
    <w:name w:val="36"/>
    <w:basedOn w:val="TableNormal"/>
    <w:pPr>
      <w:spacing w:after="0"/>
    </w:pPr>
    <w:tblPr>
      <w:tblStyleRowBandSize w:val="1"/>
      <w:tblStyleColBandSize w:val="1"/>
    </w:tblPr>
  </w:style>
  <w:style w:type="table" w:styleId="35" w:customStyle="1">
    <w:name w:val="35"/>
    <w:basedOn w:val="TableNormal"/>
    <w:pPr>
      <w:spacing w:after="0"/>
    </w:pPr>
    <w:tblPr>
      <w:tblStyleRowBandSize w:val="1"/>
      <w:tblStyleColBandSize w:val="1"/>
    </w:tblPr>
  </w:style>
  <w:style w:type="table" w:styleId="34" w:customStyle="1">
    <w:name w:val="34"/>
    <w:basedOn w:val="TableNormal"/>
    <w:pPr>
      <w:spacing w:after="0"/>
    </w:pPr>
    <w:tblPr>
      <w:tblStyleRowBandSize w:val="1"/>
      <w:tblStyleColBandSize w:val="1"/>
    </w:tblPr>
  </w:style>
  <w:style w:type="table" w:styleId="33" w:customStyle="1">
    <w:name w:val="33"/>
    <w:basedOn w:val="TableNormal"/>
    <w:pPr>
      <w:spacing w:after="0"/>
    </w:pPr>
    <w:tblPr>
      <w:tblStyleRowBandSize w:val="1"/>
      <w:tblStyleColBandSize w:val="1"/>
    </w:tblPr>
  </w:style>
  <w:style w:type="table" w:styleId="32" w:customStyle="1">
    <w:name w:val="32"/>
    <w:basedOn w:val="TableNormal"/>
    <w:pPr>
      <w:spacing w:after="0"/>
    </w:pPr>
    <w:tblPr>
      <w:tblStyleRowBandSize w:val="1"/>
      <w:tblStyleColBandSize w:val="1"/>
    </w:tblPr>
  </w:style>
  <w:style w:type="table" w:styleId="31" w:customStyle="1">
    <w:name w:val="31"/>
    <w:basedOn w:val="TableNormal"/>
    <w:pPr>
      <w:spacing w:after="0"/>
    </w:pPr>
    <w:tblPr>
      <w:tblStyleRowBandSize w:val="1"/>
      <w:tblStyleColBandSize w:val="1"/>
    </w:tblPr>
  </w:style>
  <w:style w:type="table" w:styleId="30" w:customStyle="1">
    <w:name w:val="30"/>
    <w:basedOn w:val="TableNormal"/>
    <w:pPr>
      <w:spacing w:after="0"/>
    </w:pPr>
    <w:tblPr>
      <w:tblStyleRowBandSize w:val="1"/>
      <w:tblStyleColBandSize w:val="1"/>
    </w:tblPr>
  </w:style>
  <w:style w:type="table" w:styleId="29" w:customStyle="1">
    <w:name w:val="29"/>
    <w:basedOn w:val="TableNormal"/>
    <w:pPr>
      <w:spacing w:after="0"/>
    </w:pPr>
    <w:tblPr>
      <w:tblStyleRowBandSize w:val="1"/>
      <w:tblStyleColBandSize w:val="1"/>
    </w:tblPr>
  </w:style>
  <w:style w:type="table" w:styleId="28" w:customStyle="1">
    <w:name w:val="28"/>
    <w:basedOn w:val="TableNormal"/>
    <w:pPr>
      <w:spacing w:after="0"/>
    </w:pPr>
    <w:tblPr>
      <w:tblStyleRowBandSize w:val="1"/>
      <w:tblStyleColBandSize w:val="1"/>
    </w:tblPr>
  </w:style>
  <w:style w:type="table" w:styleId="27" w:customStyle="1">
    <w:name w:val="27"/>
    <w:basedOn w:val="TableNormal"/>
    <w:pPr>
      <w:spacing w:after="0"/>
    </w:pPr>
    <w:tblPr>
      <w:tblStyleRowBandSize w:val="1"/>
      <w:tblStyleColBandSize w:val="1"/>
    </w:tblPr>
  </w:style>
  <w:style w:type="table" w:styleId="26" w:customStyle="1">
    <w:name w:val="26"/>
    <w:basedOn w:val="TableNormal"/>
    <w:pPr>
      <w:spacing w:after="0"/>
    </w:pPr>
    <w:tblPr>
      <w:tblStyleRowBandSize w:val="1"/>
      <w:tblStyleColBandSize w:val="1"/>
    </w:tblPr>
  </w:style>
  <w:style w:type="table" w:styleId="25" w:customStyle="1">
    <w:name w:val="25"/>
    <w:basedOn w:val="TableNormal"/>
    <w:pPr>
      <w:spacing w:after="0"/>
    </w:pPr>
    <w:tblPr>
      <w:tblStyleRowBandSize w:val="1"/>
      <w:tblStyleColBandSize w:val="1"/>
    </w:tblPr>
  </w:style>
  <w:style w:type="table" w:styleId="24" w:customStyle="1">
    <w:name w:val="24"/>
    <w:basedOn w:val="TableNormal"/>
    <w:pPr>
      <w:spacing w:after="0"/>
    </w:pPr>
    <w:tblPr>
      <w:tblStyleRowBandSize w:val="1"/>
      <w:tblStyleColBandSize w:val="1"/>
    </w:tblPr>
  </w:style>
  <w:style w:type="table" w:styleId="23" w:customStyle="1">
    <w:name w:val="23"/>
    <w:basedOn w:val="TableNormal"/>
    <w:pPr>
      <w:spacing w:after="0"/>
    </w:pPr>
    <w:tblPr>
      <w:tblStyleRowBandSize w:val="1"/>
      <w:tblStyleColBandSize w:val="1"/>
    </w:tblPr>
  </w:style>
  <w:style w:type="table" w:styleId="22" w:customStyle="1">
    <w:name w:val="22"/>
    <w:basedOn w:val="TableNormal"/>
    <w:pPr>
      <w:spacing w:after="0"/>
    </w:pPr>
    <w:tblPr>
      <w:tblStyleRowBandSize w:val="1"/>
      <w:tblStyleColBandSize w:val="1"/>
    </w:tblPr>
  </w:style>
  <w:style w:type="table" w:styleId="21" w:customStyle="1">
    <w:name w:val="21"/>
    <w:basedOn w:val="TableNormal"/>
    <w:pPr>
      <w:spacing w:after="0"/>
    </w:pPr>
    <w:tblPr>
      <w:tblStyleRowBandSize w:val="1"/>
      <w:tblStyleColBandSize w:val="1"/>
    </w:tblPr>
  </w:style>
  <w:style w:type="table" w:styleId="20" w:customStyle="1">
    <w:name w:val="20"/>
    <w:basedOn w:val="TableNormal"/>
    <w:pPr>
      <w:spacing w:after="0"/>
    </w:pPr>
    <w:tblPr>
      <w:tblStyleRowBandSize w:val="1"/>
      <w:tblStyleColBandSize w:val="1"/>
    </w:tblPr>
  </w:style>
  <w:style w:type="table" w:styleId="19" w:customStyle="1">
    <w:name w:val="19"/>
    <w:basedOn w:val="TableNormal"/>
    <w:pPr>
      <w:spacing w:after="0"/>
    </w:pPr>
    <w:tblPr>
      <w:tblStyleRowBandSize w:val="1"/>
      <w:tblStyleColBandSize w:val="1"/>
    </w:tblPr>
  </w:style>
  <w:style w:type="table" w:styleId="18" w:customStyle="1">
    <w:name w:val="18"/>
    <w:basedOn w:val="TableNormal"/>
    <w:pPr>
      <w:spacing w:after="0"/>
    </w:pPr>
    <w:tblPr>
      <w:tblStyleRowBandSize w:val="1"/>
      <w:tblStyleColBandSize w:val="1"/>
    </w:tblPr>
  </w:style>
  <w:style w:type="table" w:styleId="17" w:customStyle="1">
    <w:name w:val="17"/>
    <w:basedOn w:val="TableNormal"/>
    <w:pPr>
      <w:spacing w:after="0"/>
    </w:pPr>
    <w:tblPr>
      <w:tblStyleRowBandSize w:val="1"/>
      <w:tblStyleColBandSize w:val="1"/>
    </w:tblPr>
  </w:style>
  <w:style w:type="table" w:styleId="16" w:customStyle="1">
    <w:name w:val="16"/>
    <w:basedOn w:val="TableNormal"/>
    <w:pPr>
      <w:spacing w:after="0"/>
    </w:pPr>
    <w:tblPr>
      <w:tblStyleRowBandSize w:val="1"/>
      <w:tblStyleColBandSize w:val="1"/>
    </w:tblPr>
  </w:style>
  <w:style w:type="table" w:styleId="15" w:customStyle="1">
    <w:name w:val="15"/>
    <w:basedOn w:val="TableNormal"/>
    <w:pPr>
      <w:spacing w:after="0"/>
    </w:pPr>
    <w:tblPr>
      <w:tblStyleRowBandSize w:val="1"/>
      <w:tblStyleColBandSize w:val="1"/>
    </w:tblPr>
  </w:style>
  <w:style w:type="table" w:styleId="14" w:customStyle="1">
    <w:name w:val="14"/>
    <w:basedOn w:val="TableNormal"/>
    <w:pPr>
      <w:spacing w:after="0"/>
    </w:pPr>
    <w:tblPr>
      <w:tblStyleRowBandSize w:val="1"/>
      <w:tblStyleColBandSize w:val="1"/>
    </w:tblPr>
  </w:style>
  <w:style w:type="table" w:styleId="13" w:customStyle="1">
    <w:name w:val="13"/>
    <w:basedOn w:val="TableNormal"/>
    <w:pPr>
      <w:spacing w:after="0"/>
    </w:pPr>
    <w:tblPr>
      <w:tblStyleRowBandSize w:val="1"/>
      <w:tblStyleColBandSize w:val="1"/>
    </w:tblPr>
  </w:style>
  <w:style w:type="table" w:styleId="12" w:customStyle="1">
    <w:name w:val="12"/>
    <w:basedOn w:val="TableNormal"/>
    <w:pPr>
      <w:spacing w:after="0"/>
    </w:pPr>
    <w:tblPr>
      <w:tblStyleRowBandSize w:val="1"/>
      <w:tblStyleColBandSize w:val="1"/>
    </w:tblPr>
  </w:style>
  <w:style w:type="table" w:styleId="11" w:customStyle="1">
    <w:name w:val="11"/>
    <w:basedOn w:val="TableNormal"/>
    <w:pPr>
      <w:spacing w:after="0"/>
    </w:pPr>
    <w:tblPr>
      <w:tblStyleRowBandSize w:val="1"/>
      <w:tblStyleColBandSize w:val="1"/>
    </w:tblPr>
  </w:style>
  <w:style w:type="table" w:styleId="10" w:customStyle="1">
    <w:name w:val="10"/>
    <w:basedOn w:val="TableNormal"/>
    <w:pPr>
      <w:spacing w:after="0"/>
    </w:pPr>
    <w:tblPr>
      <w:tblStyleRowBandSize w:val="1"/>
      <w:tblStyleColBandSize w:val="1"/>
    </w:tblPr>
  </w:style>
  <w:style w:type="table" w:styleId="9" w:customStyle="1">
    <w:name w:val="9"/>
    <w:basedOn w:val="TableNormal"/>
    <w:pPr>
      <w:spacing w:after="0"/>
    </w:pPr>
    <w:tblPr>
      <w:tblStyleRowBandSize w:val="1"/>
      <w:tblStyleColBandSize w:val="1"/>
    </w:tblPr>
  </w:style>
  <w:style w:type="table" w:styleId="8" w:customStyle="1">
    <w:name w:val="8"/>
    <w:basedOn w:val="TableNormal"/>
    <w:pPr>
      <w:spacing w:after="0"/>
    </w:pPr>
    <w:tblPr>
      <w:tblStyleRowBandSize w:val="1"/>
      <w:tblStyleColBandSize w:val="1"/>
    </w:tblPr>
  </w:style>
  <w:style w:type="table" w:styleId="7" w:customStyle="1">
    <w:name w:val="7"/>
    <w:basedOn w:val="TableNormal"/>
    <w:pPr>
      <w:spacing w:after="0"/>
    </w:pPr>
    <w:tblPr>
      <w:tblStyleRowBandSize w:val="1"/>
      <w:tblStyleColBandSize w:val="1"/>
    </w:tblPr>
  </w:style>
  <w:style w:type="table" w:styleId="6" w:customStyle="1">
    <w:name w:val="6"/>
    <w:basedOn w:val="TableNormal"/>
    <w:pPr>
      <w:spacing w:after="0"/>
    </w:pPr>
    <w:tblPr>
      <w:tblStyleRowBandSize w:val="1"/>
      <w:tblStyleColBandSize w:val="1"/>
    </w:tblPr>
  </w:style>
  <w:style w:type="table" w:styleId="5" w:customStyle="1">
    <w:name w:val="5"/>
    <w:basedOn w:val="TableNormal"/>
    <w:pPr>
      <w:spacing w:after="0"/>
    </w:pPr>
    <w:tblPr>
      <w:tblStyleRowBandSize w:val="1"/>
      <w:tblStyleColBandSize w:val="1"/>
    </w:tblPr>
  </w:style>
  <w:style w:type="table" w:styleId="4" w:customStyle="1">
    <w:name w:val="4"/>
    <w:basedOn w:val="TableNormal"/>
    <w:pPr>
      <w:spacing w:after="0"/>
    </w:pPr>
    <w:tblPr>
      <w:tblStyleRowBandSize w:val="1"/>
      <w:tblStyleColBandSize w:val="1"/>
    </w:tblPr>
  </w:style>
  <w:style w:type="table" w:styleId="3" w:customStyle="1">
    <w:name w:val="3"/>
    <w:basedOn w:val="TableNormal"/>
    <w:pPr>
      <w:spacing w:after="0"/>
    </w:pPr>
    <w:tblPr>
      <w:tblStyleRowBandSize w:val="1"/>
      <w:tblStyleColBandSize w:val="1"/>
    </w:tblPr>
  </w:style>
  <w:style w:type="table" w:styleId="2" w:customStyle="1">
    <w:name w:val="2"/>
    <w:basedOn w:val="TableNormal"/>
    <w:pPr>
      <w:spacing w:after="0"/>
    </w:pPr>
    <w:tblPr>
      <w:tblStyleRowBandSize w:val="1"/>
      <w:tblStyleColBandSize w:val="1"/>
    </w:tblPr>
  </w:style>
  <w:style w:type="table" w:styleId="1" w:customStyle="1">
    <w:name w:val="1"/>
    <w:basedOn w:val="TableNormal"/>
    <w:pPr>
      <w:spacing w:after="0"/>
    </w:pPr>
    <w:tblPr>
      <w:tblStyleRowBandSize w:val="1"/>
      <w:tblStyleColBandSize w:val="1"/>
    </w:tblPr>
  </w:style>
  <w:style w:type="character" w:styleId="UnresolvedMention1" w:customStyle="1">
    <w:name w:val="Unresolved Mention1"/>
    <w:basedOn w:val="DefaultParagraphFont"/>
    <w:uiPriority w:val="99"/>
    <w:semiHidden w:val="1"/>
    <w:unhideWhenUsed w:val="1"/>
    <w:rsid w:val="00E60A86"/>
    <w:rPr>
      <w:color w:val="605e5c"/>
      <w:shd w:color="auto" w:fill="e1dfdd" w:val="clear"/>
    </w:rPr>
  </w:style>
  <w:style w:type="paragraph" w:styleId="NormalWeb">
    <w:name w:val="Normal (Web)"/>
    <w:basedOn w:val="Normal"/>
    <w:uiPriority w:val="99"/>
    <w:unhideWhenUsed w:val="1"/>
    <w:rsid w:val="00BB1B3A"/>
    <w:pPr>
      <w:spacing w:after="100" w:afterAutospacing="1" w:before="100" w:beforeAutospacing="1"/>
    </w:pPr>
    <w:rPr>
      <w:rFonts w:ascii="Times New Roman" w:cs="Times New Roman" w:eastAsia="Times New Roman" w:hAnsi="Times New Roman"/>
    </w:rPr>
  </w:style>
  <w:style w:type="paragraph" w:styleId="FootnoteText">
    <w:name w:val="footnote text"/>
    <w:basedOn w:val="Normal"/>
    <w:link w:val="FootnoteTextChar"/>
    <w:uiPriority w:val="99"/>
    <w:semiHidden w:val="1"/>
    <w:unhideWhenUsed w:val="1"/>
    <w:rsid w:val="00CC78EB"/>
    <w:pPr>
      <w:spacing w:after="0"/>
    </w:pPr>
    <w:rPr>
      <w:sz w:val="20"/>
      <w:szCs w:val="20"/>
    </w:rPr>
  </w:style>
  <w:style w:type="character" w:styleId="FootnoteTextChar" w:customStyle="1">
    <w:name w:val="Footnote Text Char"/>
    <w:basedOn w:val="DefaultParagraphFont"/>
    <w:link w:val="FootnoteText"/>
    <w:uiPriority w:val="99"/>
    <w:semiHidden w:val="1"/>
    <w:rsid w:val="00CC78EB"/>
    <w:rPr>
      <w:sz w:val="20"/>
      <w:szCs w:val="20"/>
    </w:rPr>
  </w:style>
  <w:style w:type="character" w:styleId="FootnoteReference">
    <w:name w:val="footnote reference"/>
    <w:basedOn w:val="DefaultParagraphFont"/>
    <w:uiPriority w:val="99"/>
    <w:semiHidden w:val="1"/>
    <w:unhideWhenUsed w:val="1"/>
    <w:rsid w:val="00CC78EB"/>
    <w:rPr>
      <w:vertAlign w:val="superscript"/>
    </w:rPr>
  </w:style>
  <w:style w:type="character" w:styleId="UnresolvedMention2" w:customStyle="1">
    <w:name w:val="Unresolved Mention2"/>
    <w:basedOn w:val="DefaultParagraphFont"/>
    <w:uiPriority w:val="99"/>
    <w:semiHidden w:val="1"/>
    <w:unhideWhenUsed w:val="1"/>
    <w:rsid w:val="00E47440"/>
    <w:rPr>
      <w:color w:val="605e5c"/>
      <w:shd w:color="auto" w:fill="e1dfdd" w:val="clear"/>
    </w:rPr>
  </w:style>
  <w:style w:type="character" w:styleId="UnresolvedMention3" w:customStyle="1">
    <w:name w:val="Unresolved Mention3"/>
    <w:basedOn w:val="DefaultParagraphFont"/>
    <w:uiPriority w:val="99"/>
    <w:semiHidden w:val="1"/>
    <w:unhideWhenUsed w:val="1"/>
    <w:rsid w:val="00B0744D"/>
    <w:rPr>
      <w:color w:val="605e5c"/>
      <w:shd w:color="auto" w:fill="e1dfdd" w:val="clear"/>
    </w:rPr>
  </w:style>
  <w:style w:type="paragraph" w:styleId="Default" w:customStyle="1">
    <w:name w:val="Default"/>
    <w:rsid w:val="00F1651D"/>
    <w:pPr>
      <w:autoSpaceDE w:val="0"/>
      <w:autoSpaceDN w:val="0"/>
      <w:adjustRightInd w:val="0"/>
      <w:spacing w:after="0"/>
    </w:pPr>
    <w:rPr>
      <w:rFonts w:eastAsiaTheme="minorHAnsi"/>
      <w:color w:val="000000"/>
    </w:rPr>
  </w:style>
  <w:style w:type="character" w:styleId="UnresolvedMention4" w:customStyle="1">
    <w:name w:val="Unresolved Mention4"/>
    <w:basedOn w:val="DefaultParagraphFont"/>
    <w:uiPriority w:val="99"/>
    <w:semiHidden w:val="1"/>
    <w:unhideWhenUsed w:val="1"/>
    <w:rsid w:val="009A2177"/>
    <w:rPr>
      <w:color w:val="605e5c"/>
      <w:shd w:color="auto" w:fill="e1dfdd" w:val="clear"/>
    </w:rPr>
  </w:style>
  <w:style w:type="character" w:styleId="normaltextrun" w:customStyle="1">
    <w:name w:val="normaltextrun"/>
    <w:basedOn w:val="DefaultParagraphFont"/>
    <w:rsid w:val="002C70EF"/>
  </w:style>
  <w:style w:type="character" w:styleId="scxw19296663" w:customStyle="1">
    <w:name w:val="scxw19296663"/>
    <w:basedOn w:val="DefaultParagraphFont"/>
    <w:rsid w:val="002C70EF"/>
  </w:style>
  <w:style w:type="paragraph" w:styleId="BodyText">
    <w:name w:val="Body Text"/>
    <w:basedOn w:val="Normal"/>
    <w:link w:val="BodyTextChar"/>
    <w:uiPriority w:val="1"/>
    <w:qFormat w:val="1"/>
    <w:rsid w:val="00765063"/>
    <w:pPr>
      <w:widowControl w:val="0"/>
      <w:autoSpaceDE w:val="0"/>
      <w:autoSpaceDN w:val="0"/>
      <w:adjustRightInd w:val="0"/>
      <w:spacing w:after="0"/>
    </w:pPr>
    <w:rPr>
      <w:rFonts w:ascii="Open Sans" w:cs="Open Sans" w:hAnsi="Open Sans" w:eastAsiaTheme="minorEastAsia"/>
      <w:sz w:val="20"/>
      <w:szCs w:val="20"/>
    </w:rPr>
  </w:style>
  <w:style w:type="character" w:styleId="BodyTextChar" w:customStyle="1">
    <w:name w:val="Body Text Char"/>
    <w:basedOn w:val="DefaultParagraphFont"/>
    <w:link w:val="BodyText"/>
    <w:uiPriority w:val="1"/>
    <w:rsid w:val="00765063"/>
    <w:rPr>
      <w:rFonts w:ascii="Open Sans" w:cs="Open Sans" w:hAnsi="Open Sans" w:eastAsiaTheme="minorEastAsia"/>
      <w:sz w:val="20"/>
      <w:szCs w:val="20"/>
    </w:rPr>
  </w:style>
  <w:style w:type="character" w:styleId="scxw85562878" w:customStyle="1">
    <w:name w:val="scxw85562878"/>
    <w:basedOn w:val="DefaultParagraphFont"/>
    <w:rsid w:val="00C91319"/>
  </w:style>
  <w:style w:type="character" w:styleId="Mention1" w:customStyle="1">
    <w:name w:val="Mention1"/>
    <w:basedOn w:val="DefaultParagraphFont"/>
    <w:uiPriority w:val="99"/>
    <w:unhideWhenUsed w:val="1"/>
    <w:rPr>
      <w:color w:val="2b579a"/>
      <w:shd w:color="auto" w:fill="e6e6e6" w:val="clear"/>
    </w:rPr>
  </w:style>
  <w:style w:type="table" w:styleId="PlainTable1">
    <w:name w:val="Plain Table 1"/>
    <w:basedOn w:val="TableNormal"/>
    <w:uiPriority w:val="41"/>
    <w:pPr>
      <w:spacing w:after="0"/>
    </w:p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15.0" w:type="dxa"/>
        <w:left w:w="15.0" w:type="dxa"/>
        <w:bottom w:w="15.0" w:type="dxa"/>
        <w:right w:w="15.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pPr>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Rule="auto"/>
    </w:pPr>
    <w:tblPr>
      <w:tblStyleRowBandSize w:val="1"/>
      <w:tblStyleColBandSize w:val="1"/>
      <w:tblCellMar>
        <w:top w:w="15.0" w:type="dxa"/>
        <w:left w:w="15.0" w:type="dxa"/>
        <w:bottom w:w="15.0" w:type="dxa"/>
        <w:right w:w="15.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7">
    <w:basedOn w:val="TableNormal"/>
    <w:pPr>
      <w:spacing w:after="0" w:lineRule="auto"/>
    </w:pPr>
    <w:tblPr>
      <w:tblStyleRowBandSize w:val="1"/>
      <w:tblStyleColBandSize w:val="1"/>
      <w:tblCellMar>
        <w:top w:w="15.0" w:type="dxa"/>
        <w:left w:w="15.0" w:type="dxa"/>
        <w:bottom w:w="15.0" w:type="dxa"/>
        <w:right w:w="15.0" w:type="dxa"/>
      </w:tblCellMar>
    </w:tblPr>
  </w:style>
  <w:style w:type="table" w:styleId="Table8">
    <w:basedOn w:val="TableNormal"/>
    <w:pPr>
      <w:spacing w:after="0" w:lineRule="auto"/>
    </w:pPr>
    <w:tblPr>
      <w:tblStyleRowBandSize w:val="1"/>
      <w:tblStyleColBandSize w:val="1"/>
      <w:tblCellMar>
        <w:top w:w="15.0" w:type="dxa"/>
        <w:left w:w="15.0" w:type="dxa"/>
        <w:bottom w:w="15.0" w:type="dxa"/>
        <w:right w:w="15.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9">
    <w:basedOn w:val="TableNormal"/>
    <w:pPr>
      <w:spacing w:after="0" w:lineRule="auto"/>
    </w:pPr>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spacing w:after="0" w:lineRule="auto"/>
    </w:pPr>
    <w:tblPr>
      <w:tblStyleRowBandSize w:val="1"/>
      <w:tblStyleColBandSize w:val="1"/>
      <w:tblCellMar>
        <w:top w:w="15.0" w:type="dxa"/>
        <w:left w:w="15.0" w:type="dxa"/>
        <w:bottom w:w="15.0" w:type="dxa"/>
        <w:right w:w="15.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12">
    <w:basedOn w:val="TableNormal"/>
    <w:pPr>
      <w:spacing w:after="0" w:lineRule="auto"/>
    </w:pPr>
    <w:tblPr>
      <w:tblStyleRowBandSize w:val="1"/>
      <w:tblStyleColBandSize w:val="1"/>
      <w:tblCellMar>
        <w:top w:w="15.0" w:type="dxa"/>
        <w:left w:w="15.0" w:type="dxa"/>
        <w:bottom w:w="15.0" w:type="dxa"/>
        <w:right w:w="15.0" w:type="dxa"/>
      </w:tblCellMar>
    </w:tblPr>
  </w:style>
  <w:style w:type="table" w:styleId="Table13">
    <w:basedOn w:val="TableNormal"/>
    <w:pPr>
      <w:spacing w:after="0" w:lineRule="auto"/>
    </w:pPr>
    <w:tblPr>
      <w:tblStyleRowBandSize w:val="1"/>
      <w:tblStyleColBandSize w:val="1"/>
      <w:tblCellMar>
        <w:top w:w="15.0" w:type="dxa"/>
        <w:left w:w="15.0" w:type="dxa"/>
        <w:bottom w:w="15.0" w:type="dxa"/>
        <w:right w:w="15.0" w:type="dxa"/>
      </w:tblCellMar>
    </w:tblPr>
  </w:style>
  <w:style w:type="table" w:styleId="Table14">
    <w:basedOn w:val="TableNormal"/>
    <w:pPr>
      <w:spacing w:after="0" w:lineRule="auto"/>
    </w:p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riverdaleschool.com/Page/1583" TargetMode="External"/><Relationship Id="rId20" Type="http://schemas.openxmlformats.org/officeDocument/2006/relationships/hyperlink" Target="https://www.oregon.gov/ode/students-and-family/healthsafety/Documents/Decision%20Tools%20for%20SY%202020-21.pdf" TargetMode="External"/><Relationship Id="rId42" Type="http://schemas.openxmlformats.org/officeDocument/2006/relationships/header" Target="header1.xml"/><Relationship Id="rId41" Type="http://schemas.openxmlformats.org/officeDocument/2006/relationships/header" Target="header2.xml"/><Relationship Id="rId22" Type="http://schemas.openxmlformats.org/officeDocument/2006/relationships/hyperlink" Target="https://public.tableau.com/app/profile/oregon.health.authority.covid.19/viz/OregonsCOVID-19DataDashboards-TableofContents/TableofContentsStatewide" TargetMode="External"/><Relationship Id="rId44" Type="http://schemas.openxmlformats.org/officeDocument/2006/relationships/footer" Target="footer1.xml"/><Relationship Id="rId21" Type="http://schemas.openxmlformats.org/officeDocument/2006/relationships/hyperlink" Target="https://www.oregon.gov/ode/students-and-family/healthsafety/Documents/Oregon%20Data%20for%20Decisions%20Guide.pdf" TargetMode="External"/><Relationship Id="rId43" Type="http://schemas.openxmlformats.org/officeDocument/2006/relationships/footer" Target="footer2.xml"/><Relationship Id="rId24" Type="http://schemas.openxmlformats.org/officeDocument/2006/relationships/hyperlink" Target="https://www.oregon.gov/ode/StudentSuccess/Documents/69236_ODE_CommunityEngagementToolkit_2021-web%5B1%5D.pdf" TargetMode="External"/><Relationship Id="rId23" Type="http://schemas.openxmlformats.org/officeDocument/2006/relationships/hyperlink" Target="https://www.oregondatadecisions.org/?utm_medium=email&amp;utm_source=govdelive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5.png"/><Relationship Id="rId26" Type="http://schemas.openxmlformats.org/officeDocument/2006/relationships/image" Target="media/image8.png"/><Relationship Id="rId25" Type="http://schemas.openxmlformats.org/officeDocument/2006/relationships/hyperlink" Target="https://www.oregon.gov/ode/students-and-family/equity/NativeAmericanEducation/Documents/20.10.13_%20Web%20Accessible%20Tribal%20Consultation%20Toolkit.pdf" TargetMode="External"/><Relationship Id="rId28" Type="http://schemas.openxmlformats.org/officeDocument/2006/relationships/hyperlink" Target="https://www.oregon.gov/ode/students-and-family/equity/SchoolSafety/Pages/Announcements.aspx" TargetMode="External"/><Relationship Id="rId27" Type="http://schemas.openxmlformats.org/officeDocument/2006/relationships/hyperlink" Target="https://www.oregon.gov/ode/students-and-family/equity/SchoolSafety/Pages/Mental-Health-Toolkit.aspx"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google.com/maps/d/u/0/viewer?mid=1w0o_YcKJoHBeRTsY5x34t-FOT5ADAAMc&amp;ll=44.24430539912518%2C-121.01487690266546&amp;z=6" TargetMode="External"/><Relationship Id="rId7" Type="http://schemas.openxmlformats.org/officeDocument/2006/relationships/customXml" Target="../customXML/item1.xml"/><Relationship Id="rId8" Type="http://schemas.openxmlformats.org/officeDocument/2006/relationships/image" Target="media/image3.jpg"/><Relationship Id="rId31" Type="http://schemas.openxmlformats.org/officeDocument/2006/relationships/hyperlink" Target="https://www.oregon.gov/oha/HSD/BH-Child-Family/Pages/Youth-Suicide-Prevention.aspx" TargetMode="External"/><Relationship Id="rId30" Type="http://schemas.openxmlformats.org/officeDocument/2006/relationships/hyperlink" Target="https://www.oregon.gov/ode/students-and-family/equity/SchoolSafety/Documents/Care%20%26%20Connection%20District%20Examples.pdf" TargetMode="External"/><Relationship Id="rId11" Type="http://schemas.openxmlformats.org/officeDocument/2006/relationships/hyperlink" Target="https://secure.sos.state.or.us/oard/viewSingleRule.action?ruleVrsnRsn=145269" TargetMode="External"/><Relationship Id="rId33" Type="http://schemas.openxmlformats.org/officeDocument/2006/relationships/hyperlink" Target="https://www.cdc.gov/coronavirus/2019-ncov/community/schools-childcare/k-12-guidance.html#anchor_1625661937509" TargetMode="External"/><Relationship Id="rId10" Type="http://schemas.openxmlformats.org/officeDocument/2006/relationships/image" Target="media/image1.png"/><Relationship Id="rId32" Type="http://schemas.openxmlformats.org/officeDocument/2006/relationships/image" Target="media/image2.png"/><Relationship Id="rId13" Type="http://schemas.openxmlformats.org/officeDocument/2006/relationships/hyperlink" Target="https://secure.sos.state.or.us/oard/viewSingleRule.action?ruleVrsnRsn=287268" TargetMode="External"/><Relationship Id="rId35" Type="http://schemas.openxmlformats.org/officeDocument/2006/relationships/hyperlink" Target="https://www.oregon.gov/oha/PH/DISEASESCONDITIONS/COMMUNICABLEDISEASE/REPORTINGCOMMUNICABLEDISEASE/REPORTINGGUIDELINES/Documents/Novel-Coronavirus-2019.pdf" TargetMode="External"/><Relationship Id="rId12" Type="http://schemas.openxmlformats.org/officeDocument/2006/relationships/hyperlink" Target="https://www.multnomahesd.org/shs-communicable-disease.html" TargetMode="External"/><Relationship Id="rId34" Type="http://schemas.openxmlformats.org/officeDocument/2006/relationships/hyperlink" Target="https://www.oregon.gov/ode/students-and-family/healthsafety/Documents/commdisease.pdf" TargetMode="External"/><Relationship Id="rId15" Type="http://schemas.openxmlformats.org/officeDocument/2006/relationships/hyperlink" Target="https://secure.sos.state.or.us/oard/viewSingleRule.action?ruleVrsnRsn=280616" TargetMode="External"/><Relationship Id="rId37" Type="http://schemas.openxmlformats.org/officeDocument/2006/relationships/hyperlink" Target="https://www.cdc.gov/coronavirus/2019-ncov/your-health/covid-by-county.html" TargetMode="External"/><Relationship Id="rId14" Type="http://schemas.openxmlformats.org/officeDocument/2006/relationships/hyperlink" Target="https://secure.sos.state.or.us/oard/viewSingleRule.action?ruleVrsnRsn=145269" TargetMode="External"/><Relationship Id="rId36" Type="http://schemas.openxmlformats.org/officeDocument/2006/relationships/hyperlink" Target="https://www.oregon.gov/ode/students-and-family/healthsafety/Documents/Planning%20and%20Responding%20to%20COVID-19%20Scenarios%20in%20Schools.pdf?utm_medium=email&amp;utm_source=govdelivery" TargetMode="External"/><Relationship Id="rId17" Type="http://schemas.openxmlformats.org/officeDocument/2006/relationships/image" Target="media/image4.png"/><Relationship Id="rId39" Type="http://schemas.openxmlformats.org/officeDocument/2006/relationships/image" Target="media/image7.png"/><Relationship Id="rId16" Type="http://schemas.openxmlformats.org/officeDocument/2006/relationships/hyperlink" Target="https://secure.sos.state.or.us/oard/viewSingleRule.action?ruleVrsnRsn=145271" TargetMode="External"/><Relationship Id="rId38" Type="http://schemas.openxmlformats.org/officeDocument/2006/relationships/hyperlink" Target="https://www.oregon.gov/ode/students-and-family/healthsafety/Pages/Supports-for-Continuity-of-Services.aspx" TargetMode="External"/><Relationship Id="rId19" Type="http://schemas.openxmlformats.org/officeDocument/2006/relationships/hyperlink" Target="https://policy.osba.org/riverdal/search.asp?si=75853865&amp;pid=r&amp;nsb=1&amp;n=0&amp;_charset_=windows-1252&amp;bcd=%F7&amp;s=riverdal&amp;query=belong" TargetMode="External"/><Relationship Id="rId1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justice.gov/archive/otj/Presidential_Statements/presdoc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WYstkutFLkU7mU2+BQ/WiQaAvw==">AMUW2mUKBSVG7+FppbIu6o1wnmf+S0AE4F8kf1ehQKixT++HUV9U5dLkajOK/mYzTeJ3ZXbbnGEwsXhByOBCnCB1BQ5L2cHTAR5+8FWhKBdWL17/rj34Mrg=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2022-05-12T18:55:00Z</dcterms:created>
  <dc:creator>WELLS Eric - ODE;Haedon.Brunelle@ode.oregon.gov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0x0101008AD634F791A68E448BB12BA2A972606E</vt:lpwstr>
  </property>
</Properties>
</file>