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882" w:rsidRDefault="00D25882" w:rsidP="00D25882">
      <w:pPr>
        <w:pStyle w:val="Heading1"/>
      </w:pPr>
      <w:bookmarkStart w:id="0" w:name="_GoBack"/>
      <w:bookmarkEnd w:id="0"/>
      <w:r>
        <w:t>STUDENTS</w:t>
      </w:r>
      <w:r>
        <w:tab/>
        <w:t>09.4232</w:t>
      </w:r>
    </w:p>
    <w:p w:rsidR="00D25882" w:rsidRDefault="00D25882" w:rsidP="00D25882">
      <w:pPr>
        <w:pStyle w:val="policytitle"/>
      </w:pPr>
      <w:r>
        <w:t>Tobacco, Alternative Nicotine, or Vapor Products</w:t>
      </w:r>
    </w:p>
    <w:p w:rsidR="00D25882" w:rsidRDefault="00D25882" w:rsidP="00D25882">
      <w:pPr>
        <w:pStyle w:val="policytext"/>
        <w:rPr>
          <w:rStyle w:val="ksbanormal"/>
        </w:rPr>
      </w:pPr>
      <w:r>
        <w:t>Students shall not be permitted to use or possess any tobacco product</w:t>
      </w:r>
      <w:r>
        <w:rPr>
          <w:rStyle w:val="ksbanormal"/>
        </w:rPr>
        <w:t xml:space="preserve">, alternative nicotine product, or vapor product as defined in </w:t>
      </w:r>
      <w:hyperlink r:id="rId6" w:history="1">
        <w:r w:rsidR="00D876F9">
          <w:rPr>
            <w:rStyle w:val="Hyperlink"/>
          </w:rPr>
          <w:t>KRS 438.305</w:t>
        </w:r>
      </w:hyperlink>
      <w:r>
        <w:rPr>
          <w:rStyle w:val="ksbanormal"/>
        </w:rPr>
        <w:t xml:space="preserve"> on or in all Board property at all times, including any vehicle, owned, operated, leased, or contracted for use by the Board and while attending or participating in any school-related student trip or student activity.</w:t>
      </w:r>
    </w:p>
    <w:p w:rsidR="00D25882" w:rsidRDefault="00D25882" w:rsidP="00D25882">
      <w:pPr>
        <w:pStyle w:val="policytext"/>
        <w:rPr>
          <w:rStyle w:val="ksbanormal"/>
        </w:rPr>
      </w:pPr>
      <w:r>
        <w:rPr>
          <w:rStyle w:val="ksbanormal"/>
        </w:rPr>
        <w:t>Adequate notice shall be provided to students, parents and guardians, school employees, and the general public.</w:t>
      </w:r>
    </w:p>
    <w:p w:rsidR="00D25882" w:rsidRDefault="00D25882" w:rsidP="00D25882">
      <w:pPr>
        <w:pStyle w:val="policytext"/>
        <w:rPr>
          <w:rStyle w:val="ksbanormal"/>
        </w:rPr>
      </w:pPr>
      <w:r>
        <w:rPr>
          <w:rStyle w:val="ksbanormal"/>
        </w:rPr>
        <w:t>Signage shall be posted on or in all property, that is owned, operated, leased, or contracted for use by the Board, clearly stating that the use of all such products is prohibited at all times and by all persons on or in the property.</w:t>
      </w:r>
    </w:p>
    <w:p w:rsidR="00D25882" w:rsidRDefault="00D25882" w:rsidP="00D25882">
      <w:pPr>
        <w:pStyle w:val="policytext"/>
      </w:pPr>
      <w:r>
        <w:rPr>
          <w:rStyle w:val="ksbanormal"/>
        </w:rPr>
        <w:t xml:space="preserve">School employees shall enforce the policy. </w:t>
      </w:r>
      <w:r>
        <w:t>Students who violate these prohibitions while under the supervision of the school shall be subject to penalties set forth in the local code of acceptable behavior and discipline.</w:t>
      </w:r>
    </w:p>
    <w:p w:rsidR="00D25882" w:rsidRDefault="00D25882" w:rsidP="00D25882">
      <w:pPr>
        <w:pStyle w:val="sideheading"/>
      </w:pPr>
      <w:r>
        <w:t>References:</w:t>
      </w:r>
    </w:p>
    <w:p w:rsidR="00D25882" w:rsidRDefault="009E2F88" w:rsidP="00D25882">
      <w:pPr>
        <w:pStyle w:val="Reference"/>
      </w:pPr>
      <w:hyperlink r:id="rId7" w:history="1">
        <w:r w:rsidR="00D876F9">
          <w:rPr>
            <w:rStyle w:val="Hyperlink"/>
          </w:rPr>
          <w:t>KRS 160.290</w:t>
        </w:r>
      </w:hyperlink>
      <w:r w:rsidR="00D25882">
        <w:t xml:space="preserve">; </w:t>
      </w:r>
      <w:hyperlink r:id="rId8" w:history="1">
        <w:r w:rsidR="00D876F9">
          <w:rPr>
            <w:rStyle w:val="Hyperlink"/>
          </w:rPr>
          <w:t>KRS 160.340</w:t>
        </w:r>
      </w:hyperlink>
      <w:r w:rsidR="00D25882">
        <w:t xml:space="preserve">; </w:t>
      </w:r>
      <w:hyperlink r:id="rId9" w:history="1">
        <w:r w:rsidR="00D876F9">
          <w:rPr>
            <w:rStyle w:val="Hyperlink"/>
          </w:rPr>
          <w:t>KRS 161.180</w:t>
        </w:r>
      </w:hyperlink>
    </w:p>
    <w:p w:rsidR="00D25882" w:rsidRDefault="009E2F88" w:rsidP="00D25882">
      <w:pPr>
        <w:pStyle w:val="Reference"/>
      </w:pPr>
      <w:hyperlink r:id="rId10" w:history="1">
        <w:r w:rsidR="00D876F9">
          <w:rPr>
            <w:rStyle w:val="Hyperlink"/>
          </w:rPr>
          <w:t>KRS 438.050</w:t>
        </w:r>
      </w:hyperlink>
      <w:r w:rsidR="00D25882">
        <w:t>;</w:t>
      </w:r>
      <w:r w:rsidR="00D25882">
        <w:rPr>
          <w:rStyle w:val="ksbanormal"/>
        </w:rPr>
        <w:t xml:space="preserve"> </w:t>
      </w:r>
      <w:hyperlink r:id="rId11" w:history="1">
        <w:r w:rsidR="00D876F9">
          <w:rPr>
            <w:rStyle w:val="Hyperlink"/>
          </w:rPr>
          <w:t>KRS 438.305</w:t>
        </w:r>
      </w:hyperlink>
      <w:r w:rsidR="00D25882">
        <w:rPr>
          <w:rStyle w:val="ksbanormal"/>
        </w:rPr>
        <w:t>;</w:t>
      </w:r>
      <w:r w:rsidR="00D25882">
        <w:t xml:space="preserve"> </w:t>
      </w:r>
      <w:hyperlink r:id="rId12" w:history="1">
        <w:r w:rsidR="00D876F9">
          <w:rPr>
            <w:rStyle w:val="Hyperlink"/>
          </w:rPr>
          <w:t>KRS 438.345</w:t>
        </w:r>
      </w:hyperlink>
      <w:r w:rsidR="00D25882">
        <w:rPr>
          <w:rStyle w:val="ksbanormal"/>
        </w:rPr>
        <w:t xml:space="preserve">; </w:t>
      </w:r>
      <w:hyperlink r:id="rId13" w:history="1">
        <w:r w:rsidR="00D876F9">
          <w:rPr>
            <w:rStyle w:val="Hyperlink"/>
          </w:rPr>
          <w:t>KRS 438.350</w:t>
        </w:r>
      </w:hyperlink>
    </w:p>
    <w:p w:rsidR="00D25882" w:rsidRDefault="009E2F88" w:rsidP="00D25882">
      <w:pPr>
        <w:pStyle w:val="Reference"/>
      </w:pPr>
      <w:hyperlink r:id="rId14" w:history="1">
        <w:r w:rsidR="00D876F9">
          <w:rPr>
            <w:rStyle w:val="Hyperlink"/>
          </w:rPr>
          <w:t>OAG 81</w:t>
        </w:r>
        <w:r w:rsidR="00D876F9">
          <w:rPr>
            <w:rStyle w:val="Hyperlink"/>
          </w:rPr>
          <w:noBreakHyphen/>
          <w:t>295</w:t>
        </w:r>
      </w:hyperlink>
      <w:r w:rsidR="00D25882">
        <w:t xml:space="preserve">; </w:t>
      </w:r>
      <w:hyperlink r:id="rId15" w:history="1">
        <w:r w:rsidR="00D876F9">
          <w:rPr>
            <w:rStyle w:val="Hyperlink"/>
          </w:rPr>
          <w:t>OAG 91</w:t>
        </w:r>
        <w:r w:rsidR="00D876F9">
          <w:rPr>
            <w:rStyle w:val="Hyperlink"/>
          </w:rPr>
          <w:noBreakHyphen/>
          <w:t>137</w:t>
        </w:r>
      </w:hyperlink>
    </w:p>
    <w:p w:rsidR="00D25882" w:rsidRDefault="00D25882" w:rsidP="00D25882">
      <w:pPr>
        <w:pStyle w:val="Reference"/>
        <w:rPr>
          <w:rStyle w:val="ksbanormal"/>
        </w:rPr>
      </w:pPr>
      <w:r>
        <w:rPr>
          <w:rStyle w:val="ksbanormal"/>
        </w:rPr>
        <w:t>P. L. 1114-95, (Every Student Succeeds Act of 2015)</w:t>
      </w:r>
    </w:p>
    <w:p w:rsidR="00D25882" w:rsidRDefault="00D25882" w:rsidP="00D25882">
      <w:pPr>
        <w:pStyle w:val="relatedsideheading"/>
      </w:pPr>
      <w:r>
        <w:t>Related Policies:</w:t>
      </w:r>
    </w:p>
    <w:p w:rsidR="00D25882" w:rsidRDefault="00D25882" w:rsidP="00D25882">
      <w:pPr>
        <w:pStyle w:val="Reference"/>
      </w:pPr>
      <w:r>
        <w:rPr>
          <w:rStyle w:val="ksbanormal"/>
        </w:rPr>
        <w:t>03.1327; 03.2327; 05.31; 06.221; 10.5</w:t>
      </w:r>
    </w:p>
    <w:p w:rsidR="00D25882" w:rsidRDefault="00D876F9" w:rsidP="00D25882">
      <w:pPr>
        <w:pStyle w:val="policytextright"/>
      </w:pPr>
      <w:r>
        <w:t>Adopted/Amended: 8/22/2019</w:t>
      </w:r>
    </w:p>
    <w:p w:rsidR="00F776E7" w:rsidRDefault="00D876F9" w:rsidP="00D25882">
      <w:pPr>
        <w:pStyle w:val="policytextright"/>
      </w:pPr>
      <w:r>
        <w:t>Order #:         081911</w:t>
      </w:r>
    </w:p>
    <w:sectPr w:rsidR="00F776E7" w:rsidSect="007F61AD">
      <w:footerReference w:type="default" r:id="rId16"/>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2F88" w:rsidRDefault="009E2F88" w:rsidP="00D25882">
      <w:r>
        <w:separator/>
      </w:r>
    </w:p>
  </w:endnote>
  <w:endnote w:type="continuationSeparator" w:id="0">
    <w:p w:rsidR="009E2F88" w:rsidRDefault="009E2F88" w:rsidP="00D25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882" w:rsidRPr="00D25882" w:rsidRDefault="00D25882" w:rsidP="00D25882">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2F88" w:rsidRDefault="009E2F88" w:rsidP="00D25882">
      <w:r>
        <w:separator/>
      </w:r>
    </w:p>
  </w:footnote>
  <w:footnote w:type="continuationSeparator" w:id="0">
    <w:p w:rsidR="009E2F88" w:rsidRDefault="009E2F88" w:rsidP="00D25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82"/>
    <w:rsid w:val="001923BD"/>
    <w:rsid w:val="001A33F8"/>
    <w:rsid w:val="003354D7"/>
    <w:rsid w:val="0035105A"/>
    <w:rsid w:val="004448C7"/>
    <w:rsid w:val="004A6E6A"/>
    <w:rsid w:val="00550D69"/>
    <w:rsid w:val="005C6373"/>
    <w:rsid w:val="00625509"/>
    <w:rsid w:val="006F655E"/>
    <w:rsid w:val="007F61AD"/>
    <w:rsid w:val="009E2F88"/>
    <w:rsid w:val="00AC1B4A"/>
    <w:rsid w:val="00AF40A3"/>
    <w:rsid w:val="00B74339"/>
    <w:rsid w:val="00C05473"/>
    <w:rsid w:val="00CE2F76"/>
    <w:rsid w:val="00D25882"/>
    <w:rsid w:val="00D400A6"/>
    <w:rsid w:val="00D81418"/>
    <w:rsid w:val="00D835C7"/>
    <w:rsid w:val="00D876F9"/>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53BD0-F5DE-4D2C-8B58-35CA6576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D25882"/>
    <w:pPr>
      <w:tabs>
        <w:tab w:val="center" w:pos="4680"/>
        <w:tab w:val="right" w:pos="9360"/>
      </w:tabs>
    </w:pPr>
  </w:style>
  <w:style w:type="character" w:customStyle="1" w:styleId="HeaderChar">
    <w:name w:val="Header Char"/>
    <w:basedOn w:val="DefaultParagraphFont"/>
    <w:link w:val="Header"/>
    <w:uiPriority w:val="99"/>
    <w:rsid w:val="00D25882"/>
    <w:rPr>
      <w:rFonts w:ascii="Times New Roman" w:hAnsi="Times New Roman" w:cs="Times New Roman"/>
      <w:sz w:val="24"/>
      <w:szCs w:val="20"/>
    </w:rPr>
  </w:style>
  <w:style w:type="paragraph" w:styleId="Footer">
    <w:name w:val="footer"/>
    <w:basedOn w:val="Normal"/>
    <w:link w:val="FooterChar"/>
    <w:uiPriority w:val="99"/>
    <w:unhideWhenUsed/>
    <w:rsid w:val="00D25882"/>
    <w:pPr>
      <w:tabs>
        <w:tab w:val="center" w:pos="4680"/>
        <w:tab w:val="right" w:pos="9360"/>
      </w:tabs>
    </w:pPr>
  </w:style>
  <w:style w:type="character" w:customStyle="1" w:styleId="FooterChar">
    <w:name w:val="Footer Char"/>
    <w:basedOn w:val="DefaultParagraphFont"/>
    <w:link w:val="Footer"/>
    <w:uiPriority w:val="99"/>
    <w:rsid w:val="00D25882"/>
    <w:rPr>
      <w:rFonts w:ascii="Times New Roman" w:hAnsi="Times New Roman" w:cs="Times New Roman"/>
      <w:sz w:val="24"/>
      <w:szCs w:val="20"/>
    </w:rPr>
  </w:style>
  <w:style w:type="character" w:styleId="PageNumber">
    <w:name w:val="page number"/>
    <w:basedOn w:val="DefaultParagraphFont"/>
    <w:uiPriority w:val="99"/>
    <w:semiHidden/>
    <w:unhideWhenUsed/>
    <w:rsid w:val="00D25882"/>
  </w:style>
  <w:style w:type="character" w:customStyle="1" w:styleId="policytextChar">
    <w:name w:val="policytext Char"/>
    <w:link w:val="policytext"/>
    <w:rsid w:val="00D25882"/>
    <w:rPr>
      <w:rFonts w:ascii="Times New Roman" w:hAnsi="Times New Roman" w:cs="Times New Roman"/>
      <w:sz w:val="24"/>
      <w:szCs w:val="20"/>
    </w:rPr>
  </w:style>
  <w:style w:type="character" w:customStyle="1" w:styleId="sideheadingChar">
    <w:name w:val="sideheading Char"/>
    <w:link w:val="sideheading"/>
    <w:rsid w:val="00D25882"/>
    <w:rPr>
      <w:rFonts w:ascii="Times New Roman" w:hAnsi="Times New Roman" w:cs="Times New Roman"/>
      <w:b/>
      <w:smallCaps/>
      <w:sz w:val="24"/>
      <w:szCs w:val="20"/>
    </w:rPr>
  </w:style>
  <w:style w:type="character" w:styleId="Hyperlink">
    <w:name w:val="Hyperlink"/>
    <w:basedOn w:val="DefaultParagraphFont"/>
    <w:uiPriority w:val="99"/>
    <w:unhideWhenUsed/>
    <w:rsid w:val="00D876F9"/>
    <w:rPr>
      <w:color w:val="0000FF" w:themeColor="hyperlink"/>
      <w:u w:val="single"/>
    </w:rPr>
  </w:style>
  <w:style w:type="character" w:styleId="UnresolvedMention">
    <w:name w:val="Unresolved Mention"/>
    <w:basedOn w:val="DefaultParagraphFont"/>
    <w:uiPriority w:val="99"/>
    <w:semiHidden/>
    <w:unhideWhenUsed/>
    <w:rsid w:val="00D87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99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0-00/340.pdf&amp;requesttype=krs" TargetMode="External"/><Relationship Id="rId13" Type="http://schemas.openxmlformats.org/officeDocument/2006/relationships/hyperlink" Target="http://policy.ksba.org//DocumentManager.aspx?requestarticle=/KRS/438-00/350.pdf&amp;requesttype=kr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olicy.ksba.org//DocumentManager.aspx?requestarticle=/KRS/160-00/290.pdf&amp;requesttype=krs" TargetMode="External"/><Relationship Id="rId12" Type="http://schemas.openxmlformats.org/officeDocument/2006/relationships/hyperlink" Target="http://policy.ksba.org//DocumentManager.aspx?requestarticle=/KRS/438-00/345.pdf&amp;requesttype=kr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policy.ksba.org//DocumentManager.aspx?requestarticle=/KRS/438-00/305.pdf&amp;requesttype=krs" TargetMode="External"/><Relationship Id="rId11" Type="http://schemas.openxmlformats.org/officeDocument/2006/relationships/hyperlink" Target="http://policy.ksba.org//DocumentManager.aspx?requestarticle=/KRS/438-00/305.pdf&amp;requesttype=krs" TargetMode="External"/><Relationship Id="rId5" Type="http://schemas.openxmlformats.org/officeDocument/2006/relationships/endnotes" Target="endnotes.xml"/><Relationship Id="rId15" Type="http://schemas.openxmlformats.org/officeDocument/2006/relationships/hyperlink" Target="http://policy.ksba.org//documentmanager.aspx?requestarticle=/civil/opinions/OAG91137.htm&amp;requesttype=oag" TargetMode="External"/><Relationship Id="rId10" Type="http://schemas.openxmlformats.org/officeDocument/2006/relationships/hyperlink" Target="http://policy.ksba.org//DocumentManager.aspx?requestarticle=/KRS/438-00/050.pdf&amp;requesttype=krs" TargetMode="External"/><Relationship Id="rId4" Type="http://schemas.openxmlformats.org/officeDocument/2006/relationships/footnotes" Target="footnotes.xml"/><Relationship Id="rId9" Type="http://schemas.openxmlformats.org/officeDocument/2006/relationships/hyperlink" Target="http://policy.ksba.org//DocumentManager.aspx?requestarticle=/KRS/161-00/180.pdf&amp;requesttype=krs" TargetMode="External"/><Relationship Id="rId14" Type="http://schemas.openxmlformats.org/officeDocument/2006/relationships/hyperlink" Target="http://policy.ksba.org//documentmanager.aspx?requestarticle=/civil/opinions/OAG81295.htm&amp;requesttype=o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Holloman, Marla</cp:lastModifiedBy>
  <cp:revision>2</cp:revision>
  <dcterms:created xsi:type="dcterms:W3CDTF">2020-06-17T20:47:00Z</dcterms:created>
  <dcterms:modified xsi:type="dcterms:W3CDTF">2020-06-17T20:47:00Z</dcterms:modified>
</cp:coreProperties>
</file>