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E0808FF" w14:textId="77777777" w:rsidR="00F55C21" w:rsidRDefault="00F55C21" w:rsidP="005A5A4A">
      <w:pPr>
        <w:jc w:val="center"/>
        <w:rPr>
          <w:rFonts w:asciiTheme="majorHAnsi" w:hAnsiTheme="majorHAnsi"/>
          <w:b/>
          <w:color w:val="2905A1"/>
          <w:sz w:val="28"/>
          <w:szCs w:val="28"/>
          <w:u w:val="single"/>
        </w:rPr>
      </w:pPr>
    </w:p>
    <w:p w14:paraId="254DECA4" w14:textId="77777777" w:rsidR="00F55C21" w:rsidRDefault="00F55C21" w:rsidP="005A5A4A">
      <w:pPr>
        <w:jc w:val="center"/>
        <w:rPr>
          <w:rFonts w:asciiTheme="majorHAnsi" w:hAnsiTheme="majorHAnsi"/>
          <w:b/>
          <w:color w:val="2905A1"/>
          <w:sz w:val="28"/>
          <w:szCs w:val="28"/>
          <w:u w:val="single"/>
        </w:rPr>
      </w:pPr>
    </w:p>
    <w:p w14:paraId="397C066D" w14:textId="77777777" w:rsidR="00F55C21" w:rsidRDefault="00F55C21" w:rsidP="005A5A4A">
      <w:pPr>
        <w:jc w:val="center"/>
        <w:rPr>
          <w:rFonts w:asciiTheme="majorHAnsi" w:hAnsiTheme="majorHAnsi"/>
          <w:b/>
          <w:color w:val="2905A1"/>
          <w:sz w:val="28"/>
          <w:szCs w:val="28"/>
          <w:u w:val="single"/>
        </w:rPr>
      </w:pPr>
    </w:p>
    <w:p w14:paraId="18F05400" w14:textId="77777777" w:rsidR="00F55C21" w:rsidRDefault="00F55C21" w:rsidP="00F5581D">
      <w:pPr>
        <w:rPr>
          <w:rFonts w:asciiTheme="majorHAnsi" w:hAnsiTheme="majorHAnsi"/>
          <w:b/>
          <w:color w:val="2905A1"/>
          <w:sz w:val="28"/>
          <w:szCs w:val="28"/>
          <w:u w:val="single"/>
        </w:rPr>
      </w:pPr>
    </w:p>
    <w:p w14:paraId="02E9B3A1" w14:textId="77777777" w:rsidR="00F55C21" w:rsidRDefault="00F55C21" w:rsidP="00D13DC9">
      <w:pPr>
        <w:rPr>
          <w:rFonts w:asciiTheme="majorHAnsi" w:hAnsiTheme="majorHAnsi"/>
          <w:b/>
          <w:color w:val="2905A1"/>
          <w:sz w:val="28"/>
          <w:szCs w:val="28"/>
          <w:u w:val="single"/>
        </w:rPr>
      </w:pPr>
    </w:p>
    <w:p w14:paraId="5A9CE574" w14:textId="77777777" w:rsidR="00F55C21" w:rsidRDefault="00F55C21" w:rsidP="005A5A4A">
      <w:pPr>
        <w:jc w:val="center"/>
        <w:rPr>
          <w:rFonts w:asciiTheme="majorHAnsi" w:hAnsiTheme="majorHAnsi"/>
          <w:color w:val="2905A1"/>
          <w:sz w:val="28"/>
          <w:szCs w:val="28"/>
        </w:rPr>
      </w:pPr>
    </w:p>
    <w:p w14:paraId="501B754C" w14:textId="4DBE37C4" w:rsidR="00F55C21" w:rsidRDefault="00F5581D" w:rsidP="005A5A4A">
      <w:pPr>
        <w:jc w:val="center"/>
        <w:rPr>
          <w:rFonts w:asciiTheme="majorHAnsi" w:hAnsiTheme="majorHAnsi"/>
          <w:color w:val="2905A1"/>
          <w:sz w:val="28"/>
          <w:szCs w:val="28"/>
        </w:rPr>
      </w:pPr>
      <w:r>
        <w:rPr>
          <w:noProof/>
        </w:rPr>
        <w:drawing>
          <wp:inline distT="0" distB="0" distL="0" distR="0" wp14:anchorId="245BF22C" wp14:editId="76664DA9">
            <wp:extent cx="5486400" cy="2709396"/>
            <wp:effectExtent l="0" t="0" r="0" b="8890"/>
            <wp:docPr id="1" name="Picture 1"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Logo, company name&#10;&#10;Description automatically generated"/>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486400" cy="2709396"/>
                    </a:xfrm>
                    <a:prstGeom prst="rect">
                      <a:avLst/>
                    </a:prstGeom>
                    <a:noFill/>
                    <a:ln>
                      <a:noFill/>
                    </a:ln>
                  </pic:spPr>
                </pic:pic>
              </a:graphicData>
            </a:graphic>
          </wp:inline>
        </w:drawing>
      </w:r>
    </w:p>
    <w:p w14:paraId="486FD381" w14:textId="77777777" w:rsidR="00F55C21" w:rsidRDefault="00F55C21" w:rsidP="005A5A4A">
      <w:pPr>
        <w:jc w:val="center"/>
        <w:rPr>
          <w:rFonts w:asciiTheme="majorHAnsi" w:hAnsiTheme="majorHAnsi"/>
          <w:color w:val="2905A1"/>
          <w:sz w:val="28"/>
          <w:szCs w:val="28"/>
        </w:rPr>
      </w:pPr>
    </w:p>
    <w:p w14:paraId="0511CF1D" w14:textId="3592DACC" w:rsidR="00F55C21" w:rsidRDefault="00E96069" w:rsidP="005A5A4A">
      <w:pPr>
        <w:jc w:val="center"/>
        <w:rPr>
          <w:rFonts w:ascii="Gotham Bold" w:hAnsi="Gotham Bold"/>
          <w:sz w:val="36"/>
          <w:szCs w:val="36"/>
        </w:rPr>
      </w:pPr>
      <w:r>
        <w:rPr>
          <w:rFonts w:ascii="Gotham Bold" w:hAnsi="Gotham Bold"/>
          <w:sz w:val="36"/>
          <w:szCs w:val="36"/>
        </w:rPr>
        <w:t>BRONX</w:t>
      </w:r>
      <w:r w:rsidR="00F55C21" w:rsidRPr="00F55C21">
        <w:rPr>
          <w:rFonts w:ascii="Gotham Bold" w:hAnsi="Gotham Bold"/>
          <w:sz w:val="36"/>
          <w:szCs w:val="36"/>
        </w:rPr>
        <w:t xml:space="preserve"> CHARTER SCHOOL FOR EXCELLENCE</w:t>
      </w:r>
    </w:p>
    <w:p w14:paraId="19DFE7BE" w14:textId="77777777" w:rsidR="00F5581D" w:rsidRDefault="00F5581D" w:rsidP="00F5581D">
      <w:pPr>
        <w:jc w:val="center"/>
        <w:rPr>
          <w:rFonts w:ascii="Gotham Bold" w:hAnsi="Gotham Bold"/>
        </w:rPr>
      </w:pPr>
    </w:p>
    <w:p w14:paraId="0966AE37" w14:textId="1CC3AD66" w:rsidR="00F5581D" w:rsidRDefault="00F5581D" w:rsidP="00F5581D">
      <w:pPr>
        <w:jc w:val="center"/>
        <w:rPr>
          <w:rFonts w:ascii="Gotham Bold" w:hAnsi="Gotham Bold"/>
        </w:rPr>
      </w:pPr>
      <w:r>
        <w:rPr>
          <w:rFonts w:ascii="Gotham Bold" w:hAnsi="Gotham Bold"/>
        </w:rPr>
        <w:t>BRONX EXCELLENCE 1</w:t>
      </w:r>
    </w:p>
    <w:p w14:paraId="433637F1" w14:textId="77777777" w:rsidR="00F5581D" w:rsidRDefault="00F5581D" w:rsidP="00F5581D">
      <w:pPr>
        <w:jc w:val="center"/>
        <w:rPr>
          <w:rFonts w:ascii="Gotham Bold" w:hAnsi="Gotham Bold"/>
        </w:rPr>
      </w:pPr>
      <w:r>
        <w:rPr>
          <w:rFonts w:ascii="Gotham Bold" w:hAnsi="Gotham Bold"/>
        </w:rPr>
        <w:t>BRONX EXCELLENCE 2</w:t>
      </w:r>
    </w:p>
    <w:p w14:paraId="120CE8BA" w14:textId="77777777" w:rsidR="00F5581D" w:rsidRDefault="00F5581D" w:rsidP="00F5581D">
      <w:pPr>
        <w:jc w:val="center"/>
        <w:rPr>
          <w:rFonts w:ascii="Gotham Bold" w:hAnsi="Gotham Bold"/>
        </w:rPr>
      </w:pPr>
      <w:r>
        <w:rPr>
          <w:rFonts w:ascii="Gotham Bold" w:hAnsi="Gotham Bold"/>
        </w:rPr>
        <w:t>BRONX EXCELLENCE 3</w:t>
      </w:r>
    </w:p>
    <w:p w14:paraId="1448E8B0" w14:textId="77777777" w:rsidR="00F5581D" w:rsidRDefault="00F5581D" w:rsidP="00F5581D">
      <w:pPr>
        <w:jc w:val="center"/>
        <w:rPr>
          <w:rFonts w:ascii="Gotham Bold" w:hAnsi="Gotham Bold"/>
        </w:rPr>
      </w:pPr>
      <w:r>
        <w:rPr>
          <w:rFonts w:ascii="Gotham Bold" w:hAnsi="Gotham Bold"/>
        </w:rPr>
        <w:t>BRONX EXCELLENCE 4</w:t>
      </w:r>
    </w:p>
    <w:p w14:paraId="17433772" w14:textId="0C872017" w:rsidR="00F55C21" w:rsidRDefault="00F5581D" w:rsidP="00F5581D">
      <w:pPr>
        <w:jc w:val="center"/>
        <w:rPr>
          <w:rFonts w:ascii="Gotham Bold" w:hAnsi="Gotham Bold"/>
        </w:rPr>
      </w:pPr>
      <w:r>
        <w:rPr>
          <w:rFonts w:ascii="Gotham Bold" w:hAnsi="Gotham Bold"/>
        </w:rPr>
        <w:t>BRONX EXCELLENCE 5</w:t>
      </w:r>
    </w:p>
    <w:p w14:paraId="36E6C888" w14:textId="4EA7C965" w:rsidR="00F5581D" w:rsidRDefault="00F5581D" w:rsidP="00F5581D">
      <w:pPr>
        <w:jc w:val="center"/>
        <w:rPr>
          <w:rFonts w:ascii="Gotham Bold" w:hAnsi="Gotham Bold"/>
        </w:rPr>
      </w:pPr>
    </w:p>
    <w:p w14:paraId="15E6062E" w14:textId="3487C810" w:rsidR="00F5581D" w:rsidRDefault="00F5581D" w:rsidP="00F5581D">
      <w:pPr>
        <w:jc w:val="center"/>
        <w:rPr>
          <w:rFonts w:ascii="Gotham Bold" w:hAnsi="Gotham Bold"/>
        </w:rPr>
      </w:pPr>
    </w:p>
    <w:p w14:paraId="5812CDE0" w14:textId="77777777" w:rsidR="00F5581D" w:rsidRPr="00F5581D" w:rsidRDefault="00F5581D" w:rsidP="00F5581D">
      <w:pPr>
        <w:jc w:val="center"/>
        <w:rPr>
          <w:rFonts w:ascii="Gotham Bold" w:hAnsi="Gotham Bold"/>
        </w:rPr>
      </w:pPr>
    </w:p>
    <w:p w14:paraId="08B2D4D4" w14:textId="25E0AE4C" w:rsidR="00F55C21" w:rsidRDefault="00A67798" w:rsidP="005A5A4A">
      <w:pPr>
        <w:jc w:val="center"/>
        <w:rPr>
          <w:rFonts w:ascii="Gotham Bold" w:hAnsi="Gotham Bold"/>
          <w:sz w:val="36"/>
          <w:szCs w:val="36"/>
        </w:rPr>
      </w:pPr>
      <w:r>
        <w:rPr>
          <w:rFonts w:ascii="Gotham Bold" w:hAnsi="Gotham Bold"/>
          <w:sz w:val="36"/>
          <w:szCs w:val="36"/>
        </w:rPr>
        <w:t xml:space="preserve">SAFE RETURN TO IN-PERSON INSTRUCTION AND </w:t>
      </w:r>
      <w:r w:rsidR="00F3603C">
        <w:rPr>
          <w:rFonts w:ascii="Gotham Bold" w:hAnsi="Gotham Bold"/>
          <w:sz w:val="36"/>
          <w:szCs w:val="36"/>
        </w:rPr>
        <w:t>CONTINUITY OF SERVICES PLAN</w:t>
      </w:r>
    </w:p>
    <w:p w14:paraId="378B5B9F" w14:textId="7846BD92" w:rsidR="001F2FBA" w:rsidRDefault="001F2FBA" w:rsidP="005A5A4A">
      <w:pPr>
        <w:jc w:val="center"/>
        <w:rPr>
          <w:rFonts w:ascii="Gotham Bold" w:hAnsi="Gotham Bold"/>
          <w:sz w:val="36"/>
          <w:szCs w:val="36"/>
        </w:rPr>
      </w:pPr>
    </w:p>
    <w:p w14:paraId="25F5CFF1" w14:textId="5C905668" w:rsidR="00F55C21" w:rsidRDefault="00F55C21" w:rsidP="005A5A4A">
      <w:pPr>
        <w:jc w:val="center"/>
        <w:rPr>
          <w:rFonts w:ascii="Gotham Bold" w:hAnsi="Gotham Bold"/>
          <w:sz w:val="36"/>
          <w:szCs w:val="36"/>
        </w:rPr>
      </w:pPr>
    </w:p>
    <w:p w14:paraId="284FAA53" w14:textId="4F640868" w:rsidR="00D13DC9" w:rsidRDefault="00D13DC9" w:rsidP="005A5A4A">
      <w:pPr>
        <w:jc w:val="center"/>
        <w:rPr>
          <w:rFonts w:asciiTheme="majorHAnsi" w:hAnsiTheme="majorHAnsi"/>
          <w:color w:val="2905A1"/>
          <w:sz w:val="28"/>
          <w:szCs w:val="28"/>
        </w:rPr>
      </w:pPr>
    </w:p>
    <w:p w14:paraId="4BA34F74" w14:textId="77777777" w:rsidR="00D13DC9" w:rsidRDefault="00D13DC9" w:rsidP="005A5A4A">
      <w:pPr>
        <w:jc w:val="center"/>
        <w:rPr>
          <w:rFonts w:asciiTheme="majorHAnsi" w:hAnsiTheme="majorHAnsi"/>
          <w:color w:val="2905A1"/>
          <w:sz w:val="28"/>
          <w:szCs w:val="28"/>
        </w:rPr>
      </w:pPr>
    </w:p>
    <w:p w14:paraId="62370C6B" w14:textId="77777777" w:rsidR="00F55C21" w:rsidRDefault="00F55C21" w:rsidP="005A5A4A">
      <w:pPr>
        <w:jc w:val="center"/>
        <w:rPr>
          <w:rFonts w:asciiTheme="majorHAnsi" w:hAnsiTheme="majorHAnsi"/>
          <w:color w:val="2905A1"/>
          <w:sz w:val="28"/>
          <w:szCs w:val="28"/>
        </w:rPr>
      </w:pPr>
    </w:p>
    <w:p w14:paraId="049E82B1" w14:textId="5DFAEAF9" w:rsidR="00F55C21" w:rsidRDefault="00F55C21" w:rsidP="00F5581D">
      <w:pPr>
        <w:rPr>
          <w:rFonts w:asciiTheme="majorHAnsi" w:hAnsiTheme="majorHAnsi"/>
          <w:color w:val="2905A1"/>
          <w:sz w:val="28"/>
          <w:szCs w:val="28"/>
        </w:rPr>
      </w:pPr>
    </w:p>
    <w:p w14:paraId="6CC1E852" w14:textId="77777777" w:rsidR="00F55C21" w:rsidRDefault="00F55C21" w:rsidP="00D13DC9">
      <w:pPr>
        <w:rPr>
          <w:rFonts w:asciiTheme="majorHAnsi" w:hAnsiTheme="majorHAnsi"/>
          <w:color w:val="2905A1"/>
          <w:sz w:val="28"/>
          <w:szCs w:val="28"/>
        </w:rPr>
      </w:pPr>
    </w:p>
    <w:p w14:paraId="5524D89C" w14:textId="2962CF48" w:rsidR="00F55C21" w:rsidRPr="00E710E5" w:rsidRDefault="00732977" w:rsidP="00E710E5">
      <w:pPr>
        <w:jc w:val="right"/>
        <w:rPr>
          <w:rFonts w:asciiTheme="majorHAnsi" w:hAnsiTheme="majorHAnsi"/>
          <w:color w:val="2905A1"/>
          <w:sz w:val="28"/>
          <w:szCs w:val="28"/>
        </w:rPr>
      </w:pPr>
      <w:r>
        <w:rPr>
          <w:rFonts w:asciiTheme="majorHAnsi" w:hAnsiTheme="majorHAnsi"/>
          <w:color w:val="2905A1"/>
          <w:sz w:val="28"/>
          <w:szCs w:val="28"/>
        </w:rPr>
        <w:t>September 6</w:t>
      </w:r>
      <w:r w:rsidR="00F55C21">
        <w:rPr>
          <w:rFonts w:asciiTheme="majorHAnsi" w:hAnsiTheme="majorHAnsi"/>
          <w:color w:val="2905A1"/>
          <w:sz w:val="28"/>
          <w:szCs w:val="28"/>
        </w:rPr>
        <w:t>, 202</w:t>
      </w:r>
      <w:r w:rsidR="00557789">
        <w:rPr>
          <w:rFonts w:asciiTheme="majorHAnsi" w:hAnsiTheme="majorHAnsi"/>
          <w:color w:val="2905A1"/>
          <w:sz w:val="28"/>
          <w:szCs w:val="28"/>
        </w:rPr>
        <w:t>2</w:t>
      </w:r>
    </w:p>
    <w:p w14:paraId="737068C2" w14:textId="2BC4226C" w:rsidR="003039CF" w:rsidRDefault="00F5581D" w:rsidP="005A5A4A">
      <w:pPr>
        <w:jc w:val="center"/>
        <w:rPr>
          <w:rFonts w:asciiTheme="majorHAnsi" w:hAnsiTheme="majorHAnsi"/>
          <w:b/>
          <w:color w:val="2905A1"/>
          <w:sz w:val="28"/>
          <w:szCs w:val="28"/>
          <w:u w:val="single"/>
        </w:rPr>
      </w:pPr>
      <w:r>
        <w:rPr>
          <w:rFonts w:asciiTheme="majorHAnsi" w:hAnsiTheme="majorHAnsi"/>
          <w:b/>
          <w:color w:val="2905A1"/>
          <w:sz w:val="28"/>
          <w:szCs w:val="28"/>
          <w:u w:val="single"/>
        </w:rPr>
        <w:lastRenderedPageBreak/>
        <w:t>BRONX</w:t>
      </w:r>
      <w:r w:rsidR="00B16DFE">
        <w:rPr>
          <w:rFonts w:asciiTheme="majorHAnsi" w:hAnsiTheme="majorHAnsi"/>
          <w:b/>
          <w:color w:val="2905A1"/>
          <w:sz w:val="28"/>
          <w:szCs w:val="28"/>
          <w:u w:val="single"/>
        </w:rPr>
        <w:t xml:space="preserve"> CHARTER SCHOOL FOR EXCELENCE </w:t>
      </w:r>
    </w:p>
    <w:p w14:paraId="0196AC25" w14:textId="114B22D0" w:rsidR="00BE5FD8" w:rsidRDefault="003039CF" w:rsidP="005A5A4A">
      <w:pPr>
        <w:jc w:val="center"/>
        <w:rPr>
          <w:rFonts w:asciiTheme="majorHAnsi" w:hAnsiTheme="majorHAnsi"/>
          <w:b/>
          <w:color w:val="2905A1"/>
          <w:sz w:val="28"/>
          <w:szCs w:val="28"/>
          <w:u w:val="single"/>
        </w:rPr>
      </w:pPr>
      <w:r>
        <w:rPr>
          <w:rFonts w:asciiTheme="majorHAnsi" w:hAnsiTheme="majorHAnsi"/>
          <w:b/>
          <w:color w:val="2905A1"/>
          <w:sz w:val="28"/>
          <w:szCs w:val="28"/>
          <w:u w:val="single"/>
        </w:rPr>
        <w:t>SAFE RETURN TO IN-PERSON INSTRUCTION AND CONTINUITY OF SERVICES PLAN</w:t>
      </w:r>
    </w:p>
    <w:p w14:paraId="62B48DE6" w14:textId="4B13BDC5" w:rsidR="005A5A4A" w:rsidRPr="00D13DC9" w:rsidRDefault="00D13DC9" w:rsidP="00D13DC9">
      <w:pPr>
        <w:jc w:val="center"/>
        <w:rPr>
          <w:rFonts w:asciiTheme="majorHAnsi" w:hAnsiTheme="majorHAnsi"/>
          <w:b/>
          <w:color w:val="2905A1"/>
          <w:sz w:val="28"/>
          <w:szCs w:val="28"/>
          <w:u w:val="single"/>
        </w:rPr>
      </w:pPr>
      <w:r>
        <w:rPr>
          <w:rFonts w:asciiTheme="majorHAnsi" w:hAnsiTheme="majorHAnsi"/>
          <w:b/>
          <w:color w:val="2905A1"/>
          <w:sz w:val="28"/>
          <w:szCs w:val="28"/>
          <w:u w:val="single"/>
        </w:rPr>
        <w:t xml:space="preserve"> </w:t>
      </w:r>
    </w:p>
    <w:p w14:paraId="0E23B7C0" w14:textId="496A857D" w:rsidR="00320F09" w:rsidRPr="00320F09" w:rsidRDefault="00320F09" w:rsidP="005A5A4A">
      <w:pPr>
        <w:rPr>
          <w:rFonts w:asciiTheme="majorHAnsi" w:hAnsiTheme="majorHAnsi"/>
          <w:b/>
          <w:bCs/>
          <w:color w:val="2905A1"/>
          <w:u w:val="single"/>
        </w:rPr>
      </w:pPr>
      <w:r w:rsidRPr="00320F09">
        <w:rPr>
          <w:rFonts w:asciiTheme="majorHAnsi" w:hAnsiTheme="majorHAnsi"/>
          <w:b/>
          <w:bCs/>
          <w:color w:val="2905A1"/>
          <w:u w:val="single"/>
        </w:rPr>
        <w:t>Background</w:t>
      </w:r>
    </w:p>
    <w:p w14:paraId="4043E824" w14:textId="13A3E767" w:rsidR="00F35A69" w:rsidRPr="00F35A69" w:rsidRDefault="00F35A69" w:rsidP="001F2FBA">
      <w:pPr>
        <w:ind w:firstLine="720"/>
        <w:rPr>
          <w:rFonts w:asciiTheme="majorHAnsi" w:hAnsiTheme="majorHAnsi"/>
        </w:rPr>
      </w:pPr>
      <w:r w:rsidRPr="00F35A69">
        <w:rPr>
          <w:rFonts w:asciiTheme="majorHAnsi" w:eastAsia="Calibri-Light" w:hAnsiTheme="majorHAnsi" w:cs="Calibri-Light"/>
          <w:bCs/>
        </w:rPr>
        <w:t xml:space="preserve">The mission of the </w:t>
      </w:r>
      <w:r w:rsidR="00F5581D">
        <w:rPr>
          <w:rFonts w:asciiTheme="majorHAnsi" w:eastAsia="Calibri-Light" w:hAnsiTheme="majorHAnsi" w:cs="Calibri-Light"/>
          <w:bCs/>
        </w:rPr>
        <w:t>Bronx</w:t>
      </w:r>
      <w:r w:rsidRPr="00F35A69">
        <w:rPr>
          <w:rFonts w:asciiTheme="majorHAnsi" w:eastAsia="Calibri-Light" w:hAnsiTheme="majorHAnsi" w:cs="Calibri-Light"/>
          <w:bCs/>
        </w:rPr>
        <w:t xml:space="preserve"> Charter School</w:t>
      </w:r>
      <w:r w:rsidR="00EA2ABE">
        <w:rPr>
          <w:rFonts w:asciiTheme="majorHAnsi" w:eastAsia="Calibri-Light" w:hAnsiTheme="majorHAnsi" w:cs="Calibri-Light"/>
          <w:bCs/>
        </w:rPr>
        <w:t>s</w:t>
      </w:r>
      <w:r w:rsidRPr="00F35A69">
        <w:rPr>
          <w:rFonts w:asciiTheme="majorHAnsi" w:eastAsia="Calibri-Light" w:hAnsiTheme="majorHAnsi" w:cs="Calibri-Light"/>
          <w:bCs/>
        </w:rPr>
        <w:t xml:space="preserve"> for Excellence </w:t>
      </w:r>
      <w:r w:rsidR="00EA2ABE">
        <w:rPr>
          <w:rFonts w:asciiTheme="majorHAnsi" w:eastAsia="Calibri-Light" w:hAnsiTheme="majorHAnsi" w:cs="Calibri-Light"/>
          <w:bCs/>
        </w:rPr>
        <w:t xml:space="preserve">1-5 </w:t>
      </w:r>
      <w:r w:rsidRPr="00F35A69">
        <w:rPr>
          <w:rFonts w:asciiTheme="majorHAnsi" w:eastAsia="Calibri-Light" w:hAnsiTheme="majorHAnsi" w:cs="Calibri-Light"/>
          <w:bCs/>
        </w:rPr>
        <w:t>(</w:t>
      </w:r>
      <w:r w:rsidR="00EA2ABE">
        <w:rPr>
          <w:rFonts w:asciiTheme="majorHAnsi" w:eastAsia="Calibri-Light" w:hAnsiTheme="majorHAnsi" w:cs="Calibri-Light"/>
          <w:bCs/>
        </w:rPr>
        <w:t>Bronx</w:t>
      </w:r>
      <w:r w:rsidRPr="00F35A69">
        <w:rPr>
          <w:rFonts w:asciiTheme="majorHAnsi" w:eastAsia="Calibri-Light" w:hAnsiTheme="majorHAnsi" w:cs="Calibri-Light"/>
          <w:bCs/>
        </w:rPr>
        <w:t xml:space="preserve"> Excellence)</w:t>
      </w:r>
      <w:r w:rsidR="00EA2ABE">
        <w:rPr>
          <w:rFonts w:asciiTheme="majorHAnsi" w:eastAsia="Calibri-Light" w:hAnsiTheme="majorHAnsi" w:cs="Calibri-Light"/>
          <w:bCs/>
        </w:rPr>
        <w:t xml:space="preserve"> </w:t>
      </w:r>
      <w:r w:rsidRPr="00F35A69">
        <w:rPr>
          <w:rFonts w:asciiTheme="majorHAnsi" w:eastAsia="Calibri-Light" w:hAnsiTheme="majorHAnsi" w:cs="Calibri-Light"/>
          <w:bCs/>
        </w:rPr>
        <w:t xml:space="preserve">is to </w:t>
      </w:r>
      <w:r w:rsidRPr="00F35A69">
        <w:rPr>
          <w:rFonts w:asciiTheme="majorHAnsi" w:hAnsiTheme="majorHAnsi"/>
        </w:rPr>
        <w:t xml:space="preserve">prepare our scholars to compete for admission to and succeed in top public, private and parochial high schools by cultivating their intellectual, artistic, social, emotional, and ethical development.   Education </w:t>
      </w:r>
      <w:r w:rsidR="00E60E59" w:rsidRPr="00F35A69">
        <w:rPr>
          <w:rFonts w:asciiTheme="majorHAnsi" w:hAnsiTheme="majorHAnsi"/>
        </w:rPr>
        <w:t>amid</w:t>
      </w:r>
      <w:r w:rsidR="003D77EA">
        <w:rPr>
          <w:rFonts w:asciiTheme="majorHAnsi" w:hAnsiTheme="majorHAnsi"/>
        </w:rPr>
        <w:t>st</w:t>
      </w:r>
      <w:r w:rsidRPr="00F35A69">
        <w:rPr>
          <w:rFonts w:asciiTheme="majorHAnsi" w:hAnsiTheme="majorHAnsi"/>
        </w:rPr>
        <w:t xml:space="preserve"> a global pandemic necessitates a shift in </w:t>
      </w:r>
      <w:r w:rsidR="00320F09" w:rsidRPr="00F35A69">
        <w:rPr>
          <w:rFonts w:asciiTheme="majorHAnsi" w:hAnsiTheme="majorHAnsi"/>
        </w:rPr>
        <w:t>how</w:t>
      </w:r>
      <w:r w:rsidRPr="00F35A69">
        <w:rPr>
          <w:rFonts w:asciiTheme="majorHAnsi" w:hAnsiTheme="majorHAnsi"/>
        </w:rPr>
        <w:t xml:space="preserve"> instruction is delivered, but by no means does it alter our mission or deviate from our intent to ensure all scholars have equitable access to our high-quality educational programs.  </w:t>
      </w:r>
    </w:p>
    <w:p w14:paraId="79DEFBD9" w14:textId="77777777" w:rsidR="00557789" w:rsidRDefault="00F35A69" w:rsidP="00320F09">
      <w:pPr>
        <w:ind w:firstLine="720"/>
        <w:rPr>
          <w:rFonts w:asciiTheme="majorHAnsi" w:hAnsiTheme="majorHAnsi" w:cstheme="majorHAnsi"/>
        </w:rPr>
      </w:pPr>
      <w:r w:rsidRPr="00F35A69">
        <w:rPr>
          <w:rFonts w:asciiTheme="majorHAnsi" w:hAnsiTheme="majorHAnsi" w:cstheme="majorHAnsi"/>
          <w:color w:val="231F20"/>
        </w:rPr>
        <w:t xml:space="preserve">Our </w:t>
      </w:r>
      <w:r w:rsidR="00557789">
        <w:rPr>
          <w:rFonts w:asciiTheme="majorHAnsi" w:hAnsiTheme="majorHAnsi" w:cstheme="majorHAnsi"/>
          <w:color w:val="231F20"/>
        </w:rPr>
        <w:t>first</w:t>
      </w:r>
      <w:r w:rsidRPr="00F35A69">
        <w:rPr>
          <w:rFonts w:asciiTheme="majorHAnsi" w:hAnsiTheme="majorHAnsi" w:cstheme="majorHAnsi"/>
          <w:color w:val="231F20"/>
        </w:rPr>
        <w:t xml:space="preserve"> Reopening Plan, published in July 2020, describe</w:t>
      </w:r>
      <w:r w:rsidR="00F40C2F">
        <w:rPr>
          <w:rFonts w:asciiTheme="majorHAnsi" w:hAnsiTheme="majorHAnsi" w:cstheme="majorHAnsi"/>
          <w:color w:val="231F20"/>
        </w:rPr>
        <w:t>d</w:t>
      </w:r>
      <w:r w:rsidRPr="00F35A69">
        <w:rPr>
          <w:rFonts w:asciiTheme="majorHAnsi" w:hAnsiTheme="majorHAnsi" w:cstheme="majorHAnsi"/>
          <w:color w:val="231F20"/>
        </w:rPr>
        <w:t xml:space="preserve"> three operational scenarios</w:t>
      </w:r>
      <w:r w:rsidRPr="00F35A69">
        <w:rPr>
          <w:rFonts w:asciiTheme="majorHAnsi" w:hAnsiTheme="majorHAnsi"/>
          <w:color w:val="231F20"/>
        </w:rPr>
        <w:t xml:space="preserve"> </w:t>
      </w:r>
      <w:r w:rsidR="00946041">
        <w:rPr>
          <w:rFonts w:asciiTheme="majorHAnsi" w:hAnsiTheme="majorHAnsi"/>
          <w:color w:val="231F20"/>
        </w:rPr>
        <w:t>–</w:t>
      </w:r>
      <w:r w:rsidRPr="00F35A69">
        <w:rPr>
          <w:rFonts w:asciiTheme="majorHAnsi" w:hAnsiTheme="majorHAnsi"/>
          <w:color w:val="231F20"/>
        </w:rPr>
        <w:t xml:space="preserve"> full in-person instruction, a hybrid model, and a remote learning alternative.  </w:t>
      </w:r>
      <w:r w:rsidR="00E710E5" w:rsidRPr="00E710E5">
        <w:rPr>
          <w:rFonts w:asciiTheme="majorHAnsi" w:hAnsiTheme="majorHAnsi" w:cstheme="majorHAnsi"/>
        </w:rPr>
        <w:t xml:space="preserve">Throughout the 2020-21 school year, </w:t>
      </w:r>
      <w:r w:rsidR="00EA2ABE">
        <w:rPr>
          <w:rFonts w:asciiTheme="majorHAnsi" w:hAnsiTheme="majorHAnsi" w:cstheme="majorHAnsi"/>
        </w:rPr>
        <w:t>Bronx</w:t>
      </w:r>
      <w:r w:rsidR="00E710E5" w:rsidRPr="00E710E5">
        <w:rPr>
          <w:rFonts w:asciiTheme="majorHAnsi" w:hAnsiTheme="majorHAnsi" w:cstheme="majorHAnsi"/>
        </w:rPr>
        <w:t xml:space="preserve"> Excellence </w:t>
      </w:r>
      <w:r w:rsidR="00F40C2F" w:rsidRPr="00F35A69">
        <w:rPr>
          <w:rFonts w:asciiTheme="majorHAnsi" w:hAnsiTheme="majorHAnsi"/>
          <w:color w:val="231F20"/>
        </w:rPr>
        <w:t>followed public health guidance</w:t>
      </w:r>
      <w:r w:rsidR="00F40C2F" w:rsidRPr="00E710E5">
        <w:rPr>
          <w:rFonts w:asciiTheme="majorHAnsi" w:hAnsiTheme="majorHAnsi" w:cstheme="majorHAnsi"/>
        </w:rPr>
        <w:t xml:space="preserve"> </w:t>
      </w:r>
      <w:r w:rsidR="00F40C2F">
        <w:rPr>
          <w:rFonts w:asciiTheme="majorHAnsi" w:hAnsiTheme="majorHAnsi" w:cstheme="majorHAnsi"/>
        </w:rPr>
        <w:t xml:space="preserve">and </w:t>
      </w:r>
      <w:r w:rsidR="00E710E5" w:rsidRPr="00E710E5">
        <w:rPr>
          <w:rFonts w:asciiTheme="majorHAnsi" w:hAnsiTheme="majorHAnsi" w:cstheme="majorHAnsi"/>
        </w:rPr>
        <w:t xml:space="preserve">provided a hybrid model of instruction.  </w:t>
      </w:r>
      <w:r w:rsidR="003D77EA">
        <w:rPr>
          <w:rFonts w:asciiTheme="majorHAnsi" w:hAnsiTheme="majorHAnsi" w:cstheme="majorHAnsi"/>
        </w:rPr>
        <w:t>Scholars attended school on</w:t>
      </w:r>
      <w:r w:rsidR="00E710E5" w:rsidRPr="00E710E5">
        <w:rPr>
          <w:rFonts w:asciiTheme="majorHAnsi" w:hAnsiTheme="majorHAnsi" w:cstheme="majorHAnsi"/>
        </w:rPr>
        <w:t xml:space="preserve"> an alternating schedule of two days of live instruction </w:t>
      </w:r>
      <w:r w:rsidR="00946041" w:rsidRPr="00E710E5">
        <w:rPr>
          <w:rFonts w:asciiTheme="majorHAnsi" w:hAnsiTheme="majorHAnsi" w:cstheme="majorHAnsi"/>
        </w:rPr>
        <w:t xml:space="preserve">(Monday/Tuesday or Thursday/Friday) </w:t>
      </w:r>
      <w:r w:rsidR="00E710E5" w:rsidRPr="00E710E5">
        <w:rPr>
          <w:rFonts w:asciiTheme="majorHAnsi" w:hAnsiTheme="majorHAnsi" w:cstheme="majorHAnsi"/>
        </w:rPr>
        <w:t>and three days of remote</w:t>
      </w:r>
      <w:r w:rsidR="00946041">
        <w:rPr>
          <w:rFonts w:asciiTheme="majorHAnsi" w:hAnsiTheme="majorHAnsi" w:cstheme="majorHAnsi"/>
        </w:rPr>
        <w:t xml:space="preserve">, </w:t>
      </w:r>
      <w:r w:rsidR="00E710E5" w:rsidRPr="00E710E5">
        <w:rPr>
          <w:rFonts w:asciiTheme="majorHAnsi" w:hAnsiTheme="majorHAnsi" w:cstheme="majorHAnsi"/>
        </w:rPr>
        <w:t xml:space="preserve">with building closure on Wednesdays and weekends to facilitate enhanced cleaning.  Families were also able to opt out of in-person instruction in favor of complete remote learning.  </w:t>
      </w:r>
      <w:r w:rsidR="006E346D">
        <w:rPr>
          <w:rFonts w:asciiTheme="majorHAnsi" w:hAnsiTheme="majorHAnsi" w:cstheme="majorHAnsi"/>
        </w:rPr>
        <w:t xml:space="preserve">Approximately </w:t>
      </w:r>
      <w:r w:rsidR="00611632">
        <w:rPr>
          <w:rFonts w:asciiTheme="majorHAnsi" w:hAnsiTheme="majorHAnsi" w:cstheme="majorHAnsi"/>
        </w:rPr>
        <w:t>40</w:t>
      </w:r>
      <w:r w:rsidR="006E346D">
        <w:rPr>
          <w:rFonts w:asciiTheme="majorHAnsi" w:hAnsiTheme="majorHAnsi" w:cstheme="majorHAnsi"/>
        </w:rPr>
        <w:t xml:space="preserve">% of our scholars chose to attend school in our hybrid model, while </w:t>
      </w:r>
      <w:r w:rsidR="00611632">
        <w:rPr>
          <w:rFonts w:asciiTheme="majorHAnsi" w:hAnsiTheme="majorHAnsi" w:cstheme="majorHAnsi"/>
        </w:rPr>
        <w:t>60</w:t>
      </w:r>
      <w:r w:rsidR="006E346D">
        <w:rPr>
          <w:rFonts w:asciiTheme="majorHAnsi" w:hAnsiTheme="majorHAnsi" w:cstheme="majorHAnsi"/>
        </w:rPr>
        <w:t xml:space="preserve">% elected to remain fully remote.  </w:t>
      </w:r>
    </w:p>
    <w:p w14:paraId="0CAA8608" w14:textId="7B8650CF" w:rsidR="00E710E5" w:rsidRDefault="00557789" w:rsidP="00320F09">
      <w:pPr>
        <w:ind w:firstLine="720"/>
        <w:rPr>
          <w:rFonts w:asciiTheme="majorHAnsi" w:hAnsiTheme="majorHAnsi" w:cstheme="majorHAnsi"/>
        </w:rPr>
      </w:pPr>
      <w:r>
        <w:rPr>
          <w:rFonts w:asciiTheme="majorHAnsi" w:hAnsiTheme="majorHAnsi"/>
          <w:color w:val="231F20"/>
        </w:rPr>
        <w:t xml:space="preserve">In July 2021, we released an updated plan to return to full in-person instruction.  Our buildings reopened with layered mitigation strategies.  </w:t>
      </w:r>
      <w:r w:rsidRPr="00E710E5">
        <w:rPr>
          <w:rFonts w:asciiTheme="majorHAnsi" w:hAnsiTheme="majorHAnsi" w:cstheme="majorHAnsi"/>
        </w:rPr>
        <w:t xml:space="preserve">Building access </w:t>
      </w:r>
      <w:r>
        <w:rPr>
          <w:rFonts w:asciiTheme="majorHAnsi" w:hAnsiTheme="majorHAnsi" w:cstheme="majorHAnsi"/>
        </w:rPr>
        <w:t>remained</w:t>
      </w:r>
      <w:r w:rsidRPr="00E710E5">
        <w:rPr>
          <w:rFonts w:asciiTheme="majorHAnsi" w:hAnsiTheme="majorHAnsi" w:cstheme="majorHAnsi"/>
        </w:rPr>
        <w:t xml:space="preserve"> heavily restricted to scholars and essential staff only.  </w:t>
      </w:r>
      <w:r>
        <w:rPr>
          <w:rFonts w:asciiTheme="majorHAnsi" w:hAnsiTheme="majorHAnsi"/>
          <w:color w:val="231F20"/>
        </w:rPr>
        <w:t xml:space="preserve">Scholars remained in classroom cohorts, were socially distanced, wore face masks, and staff were fully vaccinated.  In January 2022, we released an addendum due to rising rates resulting from the Delta and Omicron variants.  </w:t>
      </w:r>
      <w:r w:rsidR="0056202F">
        <w:rPr>
          <w:rFonts w:asciiTheme="majorHAnsi" w:hAnsiTheme="majorHAnsi"/>
          <w:color w:val="231F20"/>
        </w:rPr>
        <w:t xml:space="preserve">We fortified our infection control measures by doubling down on what we knew worked – encouraging individuals to get vaccinated, wearing high-quality and well-fitted masks, practicing hand hygiene, and contact tracing as each case arose to prevent further transmission.  </w:t>
      </w:r>
      <w:r w:rsidR="001E3329">
        <w:rPr>
          <w:rFonts w:asciiTheme="majorHAnsi" w:hAnsiTheme="majorHAnsi"/>
          <w:color w:val="231F20"/>
        </w:rPr>
        <w:t xml:space="preserve">We also offered free screening tests to families.  </w:t>
      </w:r>
      <w:r>
        <w:rPr>
          <w:rFonts w:asciiTheme="majorHAnsi" w:hAnsiTheme="majorHAnsi"/>
          <w:color w:val="231F20"/>
        </w:rPr>
        <w:t xml:space="preserve">By March, case rates had declined, and masks became optional.  </w:t>
      </w:r>
      <w:r w:rsidR="001E3329">
        <w:rPr>
          <w:rFonts w:asciiTheme="majorHAnsi" w:hAnsiTheme="majorHAnsi"/>
          <w:color w:val="231F20"/>
        </w:rPr>
        <w:t>By summer, we were able to offer a live graduation ceremony and summer programming.</w:t>
      </w:r>
    </w:p>
    <w:p w14:paraId="781BB109" w14:textId="78950B3A" w:rsidR="003D77EA" w:rsidRPr="003D77EA" w:rsidRDefault="003D77EA" w:rsidP="003D77EA">
      <w:pPr>
        <w:ind w:firstLine="720"/>
        <w:rPr>
          <w:rFonts w:asciiTheme="majorHAnsi" w:hAnsiTheme="majorHAnsi" w:cstheme="majorHAnsi"/>
          <w:color w:val="231F20"/>
        </w:rPr>
      </w:pPr>
      <w:r w:rsidRPr="00F35A69">
        <w:rPr>
          <w:rFonts w:asciiTheme="majorHAnsi" w:hAnsiTheme="majorHAnsi" w:cstheme="majorHAnsi"/>
        </w:rPr>
        <w:t>As recipients of American Rescue Plan (ARP) Elementary and Secondary School Emergency Relief (ESSER) funds</w:t>
      </w:r>
      <w:r w:rsidR="00AB5DD9">
        <w:rPr>
          <w:rFonts w:asciiTheme="majorHAnsi" w:hAnsiTheme="majorHAnsi" w:cstheme="majorHAnsi"/>
        </w:rPr>
        <w:t xml:space="preserve"> and a matter of best practice</w:t>
      </w:r>
      <w:r w:rsidRPr="00F35A69">
        <w:rPr>
          <w:rFonts w:asciiTheme="majorHAnsi" w:hAnsiTheme="majorHAnsi" w:cstheme="majorHAnsi"/>
        </w:rPr>
        <w:t xml:space="preserve">, </w:t>
      </w:r>
      <w:r w:rsidR="00EA2ABE">
        <w:rPr>
          <w:rFonts w:asciiTheme="majorHAnsi" w:hAnsiTheme="majorHAnsi" w:cstheme="majorHAnsi"/>
          <w:color w:val="231F20"/>
        </w:rPr>
        <w:t>Bronx</w:t>
      </w:r>
      <w:r w:rsidRPr="00F35A69">
        <w:rPr>
          <w:rFonts w:asciiTheme="majorHAnsi" w:hAnsiTheme="majorHAnsi" w:cstheme="majorHAnsi"/>
          <w:color w:val="231F20"/>
        </w:rPr>
        <w:t xml:space="preserve"> Excellence </w:t>
      </w:r>
      <w:r w:rsidR="00AB5DD9">
        <w:rPr>
          <w:rFonts w:asciiTheme="majorHAnsi" w:hAnsiTheme="majorHAnsi" w:cstheme="majorHAnsi"/>
          <w:color w:val="231F20"/>
        </w:rPr>
        <w:t>publishes</w:t>
      </w:r>
      <w:r w:rsidRPr="00F35A69">
        <w:rPr>
          <w:rFonts w:asciiTheme="majorHAnsi" w:hAnsiTheme="majorHAnsi" w:cstheme="majorHAnsi"/>
          <w:color w:val="231F20"/>
        </w:rPr>
        <w:t xml:space="preserve"> a </w:t>
      </w:r>
      <w:r w:rsidR="00D13DC9">
        <w:rPr>
          <w:rFonts w:asciiTheme="majorHAnsi" w:hAnsiTheme="majorHAnsi" w:cstheme="majorHAnsi"/>
          <w:i/>
          <w:iCs/>
          <w:color w:val="231F20"/>
        </w:rPr>
        <w:t>Safe Return to In-Person Instruction and Continuity of Services</w:t>
      </w:r>
      <w:r w:rsidRPr="00F35A69">
        <w:rPr>
          <w:rFonts w:asciiTheme="majorHAnsi" w:hAnsiTheme="majorHAnsi" w:cstheme="majorHAnsi"/>
          <w:i/>
          <w:iCs/>
          <w:color w:val="231F20"/>
        </w:rPr>
        <w:t xml:space="preserve"> Plan</w:t>
      </w:r>
      <w:r w:rsidRPr="00F35A69">
        <w:rPr>
          <w:rFonts w:asciiTheme="majorHAnsi" w:hAnsiTheme="majorHAnsi" w:cstheme="majorHAnsi"/>
          <w:color w:val="231F20"/>
        </w:rPr>
        <w:t>, which describes some of the policies and practices we will be implementing to support the safe reopening and operation of our school</w:t>
      </w:r>
      <w:r w:rsidR="00F50CBA">
        <w:rPr>
          <w:rFonts w:asciiTheme="majorHAnsi" w:hAnsiTheme="majorHAnsi" w:cstheme="majorHAnsi"/>
          <w:color w:val="231F20"/>
        </w:rPr>
        <w:t>s</w:t>
      </w:r>
      <w:r w:rsidRPr="00F35A69">
        <w:rPr>
          <w:rFonts w:asciiTheme="majorHAnsi" w:hAnsiTheme="majorHAnsi" w:cstheme="majorHAnsi"/>
          <w:color w:val="231F20"/>
        </w:rPr>
        <w:t xml:space="preserve"> and address the impacts of the COVID-19 pandemic.  </w:t>
      </w:r>
      <w:r w:rsidR="00D53307">
        <w:rPr>
          <w:rFonts w:asciiTheme="majorHAnsi" w:hAnsiTheme="majorHAnsi" w:cstheme="majorHAnsi"/>
          <w:color w:val="231F20"/>
        </w:rPr>
        <w:t>As with our previous iterations, b</w:t>
      </w:r>
      <w:r w:rsidRPr="00F35A69">
        <w:rPr>
          <w:rFonts w:asciiTheme="majorHAnsi" w:hAnsiTheme="majorHAnsi" w:cstheme="majorHAnsi"/>
          <w:color w:val="231F20"/>
        </w:rPr>
        <w:t xml:space="preserve">efore publishing </w:t>
      </w:r>
      <w:r>
        <w:rPr>
          <w:rFonts w:asciiTheme="majorHAnsi" w:hAnsiTheme="majorHAnsi" w:cstheme="majorHAnsi"/>
          <w:color w:val="231F20"/>
        </w:rPr>
        <w:t>this</w:t>
      </w:r>
      <w:r w:rsidRPr="00F35A69">
        <w:rPr>
          <w:rFonts w:asciiTheme="majorHAnsi" w:hAnsiTheme="majorHAnsi" w:cstheme="majorHAnsi"/>
          <w:color w:val="231F20"/>
        </w:rPr>
        <w:t xml:space="preserve"> plan, </w:t>
      </w:r>
      <w:r w:rsidR="00EA2ABE">
        <w:rPr>
          <w:rFonts w:asciiTheme="majorHAnsi" w:hAnsiTheme="majorHAnsi" w:cstheme="majorHAnsi"/>
          <w:color w:val="231F20"/>
        </w:rPr>
        <w:t>Bronx</w:t>
      </w:r>
      <w:r w:rsidRPr="00F35A69">
        <w:rPr>
          <w:rFonts w:asciiTheme="majorHAnsi" w:hAnsiTheme="majorHAnsi" w:cstheme="majorHAnsi"/>
          <w:color w:val="231F20"/>
        </w:rPr>
        <w:t xml:space="preserve"> Excellence </w:t>
      </w:r>
      <w:r w:rsidRPr="00E710E5">
        <w:rPr>
          <w:rFonts w:asciiTheme="majorHAnsi" w:hAnsiTheme="majorHAnsi" w:cstheme="majorHAnsi"/>
        </w:rPr>
        <w:t xml:space="preserve">collected stakeholder </w:t>
      </w:r>
      <w:r>
        <w:rPr>
          <w:rFonts w:asciiTheme="majorHAnsi" w:hAnsiTheme="majorHAnsi" w:cstheme="majorHAnsi"/>
        </w:rPr>
        <w:t>and public comment</w:t>
      </w:r>
      <w:r w:rsidRPr="00E710E5">
        <w:rPr>
          <w:rFonts w:asciiTheme="majorHAnsi" w:hAnsiTheme="majorHAnsi" w:cstheme="majorHAnsi"/>
        </w:rPr>
        <w:t xml:space="preserve"> </w:t>
      </w:r>
      <w:r w:rsidRPr="00F35A69">
        <w:rPr>
          <w:rFonts w:asciiTheme="majorHAnsi" w:hAnsiTheme="majorHAnsi" w:cstheme="majorHAnsi"/>
          <w:color w:val="231F20"/>
        </w:rPr>
        <w:t>through surveys to inform our decision-making</w:t>
      </w:r>
      <w:r w:rsidRPr="00E710E5">
        <w:rPr>
          <w:rFonts w:asciiTheme="majorHAnsi" w:hAnsiTheme="majorHAnsi" w:cstheme="majorHAnsi"/>
        </w:rPr>
        <w:t xml:space="preserve"> </w:t>
      </w:r>
      <w:r>
        <w:rPr>
          <w:rFonts w:asciiTheme="majorHAnsi" w:hAnsiTheme="majorHAnsi" w:cstheme="majorHAnsi"/>
        </w:rPr>
        <w:t xml:space="preserve">and </w:t>
      </w:r>
      <w:r w:rsidRPr="00E710E5">
        <w:rPr>
          <w:rFonts w:asciiTheme="majorHAnsi" w:hAnsiTheme="majorHAnsi" w:cstheme="majorHAnsi"/>
        </w:rPr>
        <w:t>creat</w:t>
      </w:r>
      <w:r w:rsidR="0056202F">
        <w:rPr>
          <w:rFonts w:asciiTheme="majorHAnsi" w:hAnsiTheme="majorHAnsi" w:cstheme="majorHAnsi"/>
        </w:rPr>
        <w:t>ing</w:t>
      </w:r>
      <w:r w:rsidRPr="00E710E5">
        <w:rPr>
          <w:rFonts w:asciiTheme="majorHAnsi" w:hAnsiTheme="majorHAnsi" w:cstheme="majorHAnsi"/>
        </w:rPr>
        <w:t xml:space="preserve"> </w:t>
      </w:r>
      <w:r w:rsidR="0056202F">
        <w:rPr>
          <w:rFonts w:asciiTheme="majorHAnsi" w:hAnsiTheme="majorHAnsi" w:cstheme="majorHAnsi"/>
        </w:rPr>
        <w:t>our reopening</w:t>
      </w:r>
      <w:r w:rsidRPr="00E710E5">
        <w:rPr>
          <w:rFonts w:asciiTheme="majorHAnsi" w:hAnsiTheme="majorHAnsi" w:cstheme="majorHAnsi"/>
        </w:rPr>
        <w:t xml:space="preserve"> plan.  </w:t>
      </w:r>
    </w:p>
    <w:p w14:paraId="04E4A04D" w14:textId="1C85F354" w:rsidR="00E710E5" w:rsidRPr="003F2F57" w:rsidRDefault="00E710E5" w:rsidP="003F2F57">
      <w:pPr>
        <w:ind w:firstLine="720"/>
        <w:rPr>
          <w:rFonts w:asciiTheme="majorHAnsi" w:hAnsiTheme="majorHAnsi"/>
          <w:color w:val="231F20"/>
        </w:rPr>
      </w:pPr>
      <w:r w:rsidRPr="00E710E5">
        <w:rPr>
          <w:rFonts w:asciiTheme="majorHAnsi" w:hAnsiTheme="majorHAnsi" w:cstheme="majorHAnsi"/>
        </w:rPr>
        <w:t xml:space="preserve">As we </w:t>
      </w:r>
      <w:r w:rsidR="0056202F">
        <w:rPr>
          <w:rFonts w:asciiTheme="majorHAnsi" w:hAnsiTheme="majorHAnsi" w:cstheme="majorHAnsi"/>
        </w:rPr>
        <w:t>slowly emerge from the pandemic</w:t>
      </w:r>
      <w:r w:rsidRPr="00E710E5">
        <w:rPr>
          <w:rFonts w:asciiTheme="majorHAnsi" w:hAnsiTheme="majorHAnsi" w:cstheme="majorHAnsi"/>
        </w:rPr>
        <w:t xml:space="preserve">, </w:t>
      </w:r>
      <w:r w:rsidR="00EA2ABE">
        <w:rPr>
          <w:rFonts w:asciiTheme="majorHAnsi" w:hAnsiTheme="majorHAnsi" w:cstheme="majorHAnsi"/>
        </w:rPr>
        <w:t>Bronx</w:t>
      </w:r>
      <w:r w:rsidRPr="00E710E5">
        <w:rPr>
          <w:rFonts w:asciiTheme="majorHAnsi" w:hAnsiTheme="majorHAnsi" w:cstheme="majorHAnsi"/>
        </w:rPr>
        <w:t xml:space="preserve"> Excellence will continue to remain adaptive as </w:t>
      </w:r>
      <w:r w:rsidR="00D53307">
        <w:rPr>
          <w:rFonts w:asciiTheme="majorHAnsi" w:hAnsiTheme="majorHAnsi" w:cstheme="majorHAnsi"/>
        </w:rPr>
        <w:t xml:space="preserve">the </w:t>
      </w:r>
      <w:r w:rsidRPr="00E710E5">
        <w:rPr>
          <w:rFonts w:asciiTheme="majorHAnsi" w:hAnsiTheme="majorHAnsi" w:cstheme="majorHAnsi"/>
        </w:rPr>
        <w:t xml:space="preserve">CDC </w:t>
      </w:r>
      <w:r w:rsidR="00AB5DD9">
        <w:rPr>
          <w:rFonts w:asciiTheme="majorHAnsi" w:hAnsiTheme="majorHAnsi" w:cstheme="majorHAnsi"/>
        </w:rPr>
        <w:t xml:space="preserve">(Centers for Disease Control) </w:t>
      </w:r>
      <w:r w:rsidRPr="00E710E5">
        <w:rPr>
          <w:rFonts w:asciiTheme="majorHAnsi" w:hAnsiTheme="majorHAnsi" w:cstheme="majorHAnsi"/>
        </w:rPr>
        <w:t>and D</w:t>
      </w:r>
      <w:r w:rsidR="00AB5DD9">
        <w:rPr>
          <w:rFonts w:asciiTheme="majorHAnsi" w:hAnsiTheme="majorHAnsi" w:cstheme="majorHAnsi"/>
        </w:rPr>
        <w:t>O</w:t>
      </w:r>
      <w:r w:rsidRPr="00E710E5">
        <w:rPr>
          <w:rFonts w:asciiTheme="majorHAnsi" w:hAnsiTheme="majorHAnsi" w:cstheme="majorHAnsi"/>
        </w:rPr>
        <w:t xml:space="preserve">H </w:t>
      </w:r>
      <w:r w:rsidR="00AB5DD9">
        <w:rPr>
          <w:rFonts w:asciiTheme="majorHAnsi" w:hAnsiTheme="majorHAnsi" w:cstheme="majorHAnsi"/>
        </w:rPr>
        <w:t xml:space="preserve">(Department of Health) </w:t>
      </w:r>
      <w:r w:rsidRPr="00E710E5">
        <w:rPr>
          <w:rFonts w:asciiTheme="majorHAnsi" w:hAnsiTheme="majorHAnsi" w:cstheme="majorHAnsi"/>
        </w:rPr>
        <w:t>guidance evolve</w:t>
      </w:r>
      <w:r w:rsidR="003D77EA">
        <w:rPr>
          <w:rFonts w:asciiTheme="majorHAnsi" w:hAnsiTheme="majorHAnsi" w:cstheme="majorHAnsi"/>
        </w:rPr>
        <w:t>s</w:t>
      </w:r>
      <w:r w:rsidRPr="00E710E5">
        <w:rPr>
          <w:rFonts w:asciiTheme="majorHAnsi" w:hAnsiTheme="majorHAnsi" w:cstheme="majorHAnsi"/>
        </w:rPr>
        <w:t xml:space="preserve">. </w:t>
      </w:r>
      <w:r w:rsidR="003D77EA">
        <w:rPr>
          <w:rFonts w:asciiTheme="majorHAnsi" w:hAnsiTheme="majorHAnsi"/>
          <w:color w:val="231F20"/>
        </w:rPr>
        <w:t>The school</w:t>
      </w:r>
      <w:r w:rsidR="009259A4">
        <w:rPr>
          <w:rFonts w:asciiTheme="majorHAnsi" w:hAnsiTheme="majorHAnsi"/>
          <w:color w:val="231F20"/>
        </w:rPr>
        <w:t>s are</w:t>
      </w:r>
      <w:r w:rsidR="003F2F57" w:rsidRPr="00F35A69">
        <w:rPr>
          <w:rFonts w:asciiTheme="majorHAnsi" w:hAnsiTheme="majorHAnsi"/>
          <w:color w:val="231F20"/>
        </w:rPr>
        <w:t xml:space="preserve"> considering all mitigation strategies to prioritize a full reopening of the building</w:t>
      </w:r>
      <w:r w:rsidR="009259A4">
        <w:rPr>
          <w:rFonts w:asciiTheme="majorHAnsi" w:hAnsiTheme="majorHAnsi"/>
          <w:color w:val="231F20"/>
        </w:rPr>
        <w:t>s</w:t>
      </w:r>
      <w:r w:rsidR="003F2F57" w:rsidRPr="00F35A69">
        <w:rPr>
          <w:rFonts w:asciiTheme="majorHAnsi" w:hAnsiTheme="majorHAnsi"/>
          <w:color w:val="231F20"/>
        </w:rPr>
        <w:t xml:space="preserve">. </w:t>
      </w:r>
      <w:r w:rsidRPr="00E710E5">
        <w:rPr>
          <w:rFonts w:asciiTheme="majorHAnsi" w:hAnsiTheme="majorHAnsi" w:cstheme="majorHAnsi"/>
        </w:rPr>
        <w:t xml:space="preserve"> </w:t>
      </w:r>
      <w:r w:rsidR="003D77EA" w:rsidRPr="00F35A69">
        <w:rPr>
          <w:rFonts w:asciiTheme="majorHAnsi" w:hAnsiTheme="majorHAnsi"/>
        </w:rPr>
        <w:t xml:space="preserve">We are continuing to </w:t>
      </w:r>
      <w:r w:rsidR="00BB4E71">
        <w:rPr>
          <w:rFonts w:asciiTheme="majorHAnsi" w:hAnsiTheme="majorHAnsi"/>
        </w:rPr>
        <w:t xml:space="preserve">monitor </w:t>
      </w:r>
      <w:r w:rsidR="001E3329">
        <w:rPr>
          <w:rFonts w:asciiTheme="majorHAnsi" w:hAnsiTheme="majorHAnsi"/>
        </w:rPr>
        <w:t xml:space="preserve">COVID-19 Community Levels, </w:t>
      </w:r>
      <w:r w:rsidR="00BB4E71">
        <w:rPr>
          <w:rFonts w:asciiTheme="majorHAnsi" w:hAnsiTheme="majorHAnsi"/>
        </w:rPr>
        <w:t>public health guidance</w:t>
      </w:r>
      <w:r w:rsidR="001E3329">
        <w:rPr>
          <w:rFonts w:asciiTheme="majorHAnsi" w:hAnsiTheme="majorHAnsi"/>
        </w:rPr>
        <w:t>,</w:t>
      </w:r>
      <w:r w:rsidR="00BB4E71">
        <w:rPr>
          <w:rFonts w:asciiTheme="majorHAnsi" w:hAnsiTheme="majorHAnsi"/>
        </w:rPr>
        <w:t xml:space="preserve"> and local positivity rates to ensure we </w:t>
      </w:r>
      <w:r w:rsidR="00AB5DD9">
        <w:rPr>
          <w:rFonts w:asciiTheme="majorHAnsi" w:hAnsiTheme="majorHAnsi"/>
        </w:rPr>
        <w:t>maintain the most up-to-date information</w:t>
      </w:r>
      <w:r w:rsidR="003D77EA" w:rsidRPr="00F35A69">
        <w:rPr>
          <w:rFonts w:asciiTheme="majorHAnsi" w:hAnsiTheme="majorHAnsi"/>
        </w:rPr>
        <w:t>.</w:t>
      </w:r>
      <w:r w:rsidRPr="00E710E5">
        <w:rPr>
          <w:rFonts w:asciiTheme="majorHAnsi" w:hAnsiTheme="majorHAnsi" w:cstheme="majorHAnsi"/>
        </w:rPr>
        <w:t xml:space="preserve">  </w:t>
      </w:r>
      <w:r w:rsidR="003F2F57" w:rsidRPr="00F35A69">
        <w:rPr>
          <w:rFonts w:asciiTheme="majorHAnsi" w:hAnsiTheme="majorHAnsi"/>
          <w:color w:val="231F20"/>
        </w:rPr>
        <w:t>It should be noted that these plans are considered living documents.  The</w:t>
      </w:r>
      <w:r w:rsidR="003D77EA">
        <w:rPr>
          <w:rFonts w:asciiTheme="majorHAnsi" w:hAnsiTheme="majorHAnsi"/>
          <w:color w:val="231F20"/>
        </w:rPr>
        <w:t>se</w:t>
      </w:r>
      <w:r w:rsidR="003F2F57" w:rsidRPr="00F35A69">
        <w:rPr>
          <w:rFonts w:asciiTheme="majorHAnsi" w:hAnsiTheme="majorHAnsi"/>
          <w:color w:val="231F20"/>
        </w:rPr>
        <w:t xml:space="preserve"> document</w:t>
      </w:r>
      <w:r w:rsidR="003F2F57">
        <w:rPr>
          <w:rFonts w:asciiTheme="majorHAnsi" w:hAnsiTheme="majorHAnsi"/>
          <w:color w:val="231F20"/>
        </w:rPr>
        <w:t>s</w:t>
      </w:r>
      <w:r w:rsidR="003F2F57" w:rsidRPr="00F35A69">
        <w:rPr>
          <w:rFonts w:asciiTheme="majorHAnsi" w:hAnsiTheme="majorHAnsi"/>
          <w:color w:val="231F20"/>
        </w:rPr>
        <w:t xml:space="preserve"> will be reviewed and, if needed revised, every six months through September 2023.  As required, we will continue to consider feedback from our stakeholders as we continuously monitor the implementation and execution of our plans.  </w:t>
      </w:r>
    </w:p>
    <w:p w14:paraId="73BC81C0" w14:textId="59D492F0" w:rsidR="00E710E5" w:rsidRDefault="00E710E5" w:rsidP="00E710E5">
      <w:pPr>
        <w:autoSpaceDE w:val="0"/>
        <w:autoSpaceDN w:val="0"/>
        <w:adjustRightInd w:val="0"/>
        <w:spacing w:after="80" w:line="241" w:lineRule="atLeast"/>
        <w:jc w:val="both"/>
        <w:rPr>
          <w:rFonts w:asciiTheme="majorHAnsi" w:hAnsiTheme="majorHAnsi" w:cstheme="majorHAnsi"/>
        </w:rPr>
      </w:pPr>
    </w:p>
    <w:p w14:paraId="4B15EE95" w14:textId="77777777" w:rsidR="001E3329" w:rsidRPr="00E710E5" w:rsidRDefault="001E3329" w:rsidP="00E710E5">
      <w:pPr>
        <w:autoSpaceDE w:val="0"/>
        <w:autoSpaceDN w:val="0"/>
        <w:adjustRightInd w:val="0"/>
        <w:spacing w:after="80" w:line="241" w:lineRule="atLeast"/>
        <w:jc w:val="both"/>
        <w:rPr>
          <w:rFonts w:asciiTheme="majorHAnsi" w:hAnsiTheme="majorHAnsi" w:cstheme="majorHAnsi"/>
        </w:rPr>
      </w:pPr>
    </w:p>
    <w:p w14:paraId="4C4ADEC4" w14:textId="7C831A81" w:rsidR="00F610AD" w:rsidRPr="00F610AD" w:rsidRDefault="00E710E5" w:rsidP="00F610AD">
      <w:pPr>
        <w:autoSpaceDE w:val="0"/>
        <w:autoSpaceDN w:val="0"/>
        <w:adjustRightInd w:val="0"/>
        <w:spacing w:after="80" w:line="241" w:lineRule="atLeast"/>
        <w:jc w:val="both"/>
        <w:rPr>
          <w:rFonts w:asciiTheme="majorHAnsi" w:hAnsiTheme="majorHAnsi" w:cstheme="majorHAnsi"/>
          <w:color w:val="2905A1"/>
        </w:rPr>
      </w:pPr>
      <w:r w:rsidRPr="00F610AD">
        <w:rPr>
          <w:rFonts w:asciiTheme="majorHAnsi" w:hAnsiTheme="majorHAnsi" w:cstheme="majorHAnsi"/>
          <w:b/>
          <w:bCs/>
          <w:color w:val="2905A1"/>
        </w:rPr>
        <w:lastRenderedPageBreak/>
        <w:t>I. Health and Safety Strategies</w:t>
      </w:r>
    </w:p>
    <w:p w14:paraId="24D63D58" w14:textId="2B97A2DF" w:rsidR="003F2F57" w:rsidRPr="00E710E5" w:rsidRDefault="00EA2ABE" w:rsidP="003F2F57">
      <w:pPr>
        <w:pStyle w:val="Heading2"/>
        <w:ind w:left="0" w:firstLine="720"/>
        <w:rPr>
          <w:rFonts w:asciiTheme="majorHAnsi" w:hAnsiTheme="majorHAnsi" w:cstheme="majorHAnsi"/>
          <w:b w:val="0"/>
          <w:bCs w:val="0"/>
          <w:sz w:val="24"/>
          <w:szCs w:val="24"/>
        </w:rPr>
      </w:pPr>
      <w:r>
        <w:rPr>
          <w:rFonts w:asciiTheme="majorHAnsi" w:hAnsiTheme="majorHAnsi" w:cstheme="majorHAnsi"/>
          <w:b w:val="0"/>
          <w:bCs w:val="0"/>
          <w:sz w:val="24"/>
          <w:szCs w:val="24"/>
        </w:rPr>
        <w:t>Bronx</w:t>
      </w:r>
      <w:r w:rsidR="003F2F57" w:rsidRPr="00E710E5">
        <w:rPr>
          <w:rFonts w:asciiTheme="majorHAnsi" w:hAnsiTheme="majorHAnsi" w:cstheme="majorHAnsi"/>
          <w:b w:val="0"/>
          <w:bCs w:val="0"/>
          <w:sz w:val="24"/>
          <w:szCs w:val="24"/>
        </w:rPr>
        <w:t xml:space="preserve"> Excellence will continue to adhere to the </w:t>
      </w:r>
      <w:hyperlink r:id="rId8" w:history="1">
        <w:r w:rsidR="003F2F57" w:rsidRPr="00D53307">
          <w:rPr>
            <w:rStyle w:val="Hyperlink"/>
            <w:rFonts w:asciiTheme="majorHAnsi" w:hAnsiTheme="majorHAnsi" w:cstheme="majorHAnsi"/>
            <w:b w:val="0"/>
            <w:bCs w:val="0"/>
            <w:sz w:val="24"/>
            <w:szCs w:val="24"/>
          </w:rPr>
          <w:t>CDC</w:t>
        </w:r>
      </w:hyperlink>
      <w:r w:rsidR="003F2F57" w:rsidRPr="00E710E5">
        <w:rPr>
          <w:rFonts w:asciiTheme="majorHAnsi" w:hAnsiTheme="majorHAnsi" w:cstheme="majorHAnsi"/>
          <w:b w:val="0"/>
          <w:bCs w:val="0"/>
          <w:sz w:val="24"/>
          <w:szCs w:val="24"/>
        </w:rPr>
        <w:t xml:space="preserve"> and </w:t>
      </w:r>
      <w:hyperlink r:id="rId9" w:history="1">
        <w:r w:rsidR="003F2F57" w:rsidRPr="004E0960">
          <w:rPr>
            <w:rStyle w:val="Hyperlink"/>
            <w:rFonts w:asciiTheme="majorHAnsi" w:hAnsiTheme="majorHAnsi" w:cstheme="majorHAnsi"/>
            <w:b w:val="0"/>
            <w:bCs w:val="0"/>
            <w:sz w:val="24"/>
            <w:szCs w:val="24"/>
          </w:rPr>
          <w:t>D</w:t>
        </w:r>
        <w:r w:rsidR="009259A4" w:rsidRPr="004E0960">
          <w:rPr>
            <w:rStyle w:val="Hyperlink"/>
            <w:rFonts w:asciiTheme="majorHAnsi" w:hAnsiTheme="majorHAnsi" w:cstheme="majorHAnsi"/>
            <w:b w:val="0"/>
            <w:bCs w:val="0"/>
            <w:sz w:val="24"/>
            <w:szCs w:val="24"/>
          </w:rPr>
          <w:t>O</w:t>
        </w:r>
        <w:r w:rsidR="003F2F57" w:rsidRPr="004E0960">
          <w:rPr>
            <w:rStyle w:val="Hyperlink"/>
            <w:rFonts w:asciiTheme="majorHAnsi" w:hAnsiTheme="majorHAnsi" w:cstheme="majorHAnsi"/>
            <w:b w:val="0"/>
            <w:bCs w:val="0"/>
            <w:sz w:val="24"/>
            <w:szCs w:val="24"/>
          </w:rPr>
          <w:t>H</w:t>
        </w:r>
      </w:hyperlink>
      <w:r w:rsidR="003F2F57" w:rsidRPr="00E710E5">
        <w:rPr>
          <w:rFonts w:asciiTheme="majorHAnsi" w:hAnsiTheme="majorHAnsi" w:cstheme="majorHAnsi"/>
          <w:b w:val="0"/>
          <w:bCs w:val="0"/>
          <w:sz w:val="24"/>
          <w:szCs w:val="24"/>
        </w:rPr>
        <w:t xml:space="preserve"> recommendations to prevent the spread of SARS-CoV-2 and </w:t>
      </w:r>
      <w:r w:rsidR="00D53307">
        <w:rPr>
          <w:rFonts w:asciiTheme="majorHAnsi" w:hAnsiTheme="majorHAnsi" w:cstheme="majorHAnsi"/>
          <w:b w:val="0"/>
          <w:bCs w:val="0"/>
          <w:sz w:val="24"/>
          <w:szCs w:val="24"/>
        </w:rPr>
        <w:t>prioritize the</w:t>
      </w:r>
      <w:r w:rsidR="003F2F57" w:rsidRPr="00E710E5">
        <w:rPr>
          <w:rFonts w:asciiTheme="majorHAnsi" w:hAnsiTheme="majorHAnsi" w:cstheme="majorHAnsi"/>
          <w:b w:val="0"/>
          <w:bCs w:val="0"/>
          <w:sz w:val="24"/>
          <w:szCs w:val="24"/>
        </w:rPr>
        <w:t xml:space="preserve"> </w:t>
      </w:r>
      <w:r w:rsidR="00627F42">
        <w:rPr>
          <w:rFonts w:asciiTheme="majorHAnsi" w:hAnsiTheme="majorHAnsi" w:cstheme="majorHAnsi"/>
          <w:b w:val="0"/>
          <w:bCs w:val="0"/>
          <w:sz w:val="24"/>
          <w:szCs w:val="24"/>
        </w:rPr>
        <w:t>resumption of</w:t>
      </w:r>
      <w:r w:rsidR="003F2F57" w:rsidRPr="00E710E5">
        <w:rPr>
          <w:rFonts w:asciiTheme="majorHAnsi" w:hAnsiTheme="majorHAnsi" w:cstheme="majorHAnsi"/>
          <w:b w:val="0"/>
          <w:bCs w:val="0"/>
          <w:sz w:val="24"/>
          <w:szCs w:val="24"/>
        </w:rPr>
        <w:t xml:space="preserve"> </w:t>
      </w:r>
      <w:r w:rsidR="00946041">
        <w:rPr>
          <w:rFonts w:asciiTheme="majorHAnsi" w:hAnsiTheme="majorHAnsi" w:cstheme="majorHAnsi"/>
          <w:b w:val="0"/>
          <w:bCs w:val="0"/>
          <w:sz w:val="24"/>
          <w:szCs w:val="24"/>
        </w:rPr>
        <w:t xml:space="preserve">full in-person </w:t>
      </w:r>
      <w:r w:rsidR="003F2F57" w:rsidRPr="00E710E5">
        <w:rPr>
          <w:rFonts w:asciiTheme="majorHAnsi" w:hAnsiTheme="majorHAnsi" w:cstheme="majorHAnsi"/>
          <w:b w:val="0"/>
          <w:bCs w:val="0"/>
          <w:sz w:val="24"/>
          <w:szCs w:val="24"/>
        </w:rPr>
        <w:t xml:space="preserve">instruction.  </w:t>
      </w:r>
      <w:r w:rsidR="004E0960">
        <w:rPr>
          <w:rFonts w:asciiTheme="majorHAnsi" w:hAnsiTheme="majorHAnsi" w:cstheme="majorHAnsi"/>
          <w:b w:val="0"/>
          <w:bCs w:val="0"/>
          <w:sz w:val="24"/>
          <w:szCs w:val="24"/>
        </w:rPr>
        <w:t xml:space="preserve">The following sections describe our guidance for everyday operations.  </w:t>
      </w:r>
      <w:r w:rsidR="003F2F57" w:rsidRPr="00E710E5">
        <w:rPr>
          <w:rFonts w:asciiTheme="majorHAnsi" w:hAnsiTheme="majorHAnsi" w:cstheme="majorHAnsi"/>
          <w:b w:val="0"/>
          <w:bCs w:val="0"/>
          <w:sz w:val="24"/>
          <w:szCs w:val="24"/>
        </w:rPr>
        <w:t xml:space="preserve">To the greatest extent possible, </w:t>
      </w:r>
      <w:r>
        <w:rPr>
          <w:rFonts w:asciiTheme="majorHAnsi" w:hAnsiTheme="majorHAnsi" w:cstheme="majorHAnsi"/>
          <w:b w:val="0"/>
          <w:bCs w:val="0"/>
          <w:sz w:val="24"/>
          <w:szCs w:val="24"/>
        </w:rPr>
        <w:t>Bronx</w:t>
      </w:r>
      <w:r w:rsidR="003F2F57" w:rsidRPr="00E710E5">
        <w:rPr>
          <w:rFonts w:asciiTheme="majorHAnsi" w:hAnsiTheme="majorHAnsi" w:cstheme="majorHAnsi"/>
          <w:b w:val="0"/>
          <w:bCs w:val="0"/>
          <w:sz w:val="24"/>
          <w:szCs w:val="24"/>
        </w:rPr>
        <w:t xml:space="preserve"> Excellence will implement our </w:t>
      </w:r>
      <w:r w:rsidR="00024AAA">
        <w:rPr>
          <w:rFonts w:asciiTheme="majorHAnsi" w:hAnsiTheme="majorHAnsi" w:cstheme="majorHAnsi"/>
          <w:b w:val="0"/>
          <w:bCs w:val="0"/>
          <w:sz w:val="24"/>
          <w:szCs w:val="24"/>
        </w:rPr>
        <w:t>distinguished</w:t>
      </w:r>
      <w:r w:rsidR="003F2F57" w:rsidRPr="00E710E5">
        <w:rPr>
          <w:rFonts w:asciiTheme="majorHAnsi" w:hAnsiTheme="majorHAnsi" w:cstheme="majorHAnsi"/>
          <w:b w:val="0"/>
          <w:bCs w:val="0"/>
          <w:sz w:val="24"/>
          <w:szCs w:val="24"/>
        </w:rPr>
        <w:t xml:space="preserve"> educational model for the 202</w:t>
      </w:r>
      <w:r w:rsidR="00AB5DD9">
        <w:rPr>
          <w:rFonts w:asciiTheme="majorHAnsi" w:hAnsiTheme="majorHAnsi" w:cstheme="majorHAnsi"/>
          <w:b w:val="0"/>
          <w:bCs w:val="0"/>
          <w:sz w:val="24"/>
          <w:szCs w:val="24"/>
        </w:rPr>
        <w:t>2</w:t>
      </w:r>
      <w:r w:rsidR="003F2F57" w:rsidRPr="00E710E5">
        <w:rPr>
          <w:rFonts w:asciiTheme="majorHAnsi" w:hAnsiTheme="majorHAnsi" w:cstheme="majorHAnsi"/>
          <w:b w:val="0"/>
          <w:bCs w:val="0"/>
          <w:sz w:val="24"/>
          <w:szCs w:val="24"/>
        </w:rPr>
        <w:t>-2</w:t>
      </w:r>
      <w:r w:rsidR="00AB5DD9">
        <w:rPr>
          <w:rFonts w:asciiTheme="majorHAnsi" w:hAnsiTheme="majorHAnsi" w:cstheme="majorHAnsi"/>
          <w:b w:val="0"/>
          <w:bCs w:val="0"/>
          <w:sz w:val="24"/>
          <w:szCs w:val="24"/>
        </w:rPr>
        <w:t>3</w:t>
      </w:r>
      <w:r w:rsidR="003F2F57" w:rsidRPr="00E710E5">
        <w:rPr>
          <w:rFonts w:asciiTheme="majorHAnsi" w:hAnsiTheme="majorHAnsi" w:cstheme="majorHAnsi"/>
          <w:b w:val="0"/>
          <w:bCs w:val="0"/>
          <w:sz w:val="24"/>
          <w:szCs w:val="24"/>
        </w:rPr>
        <w:t xml:space="preserve"> school year </w:t>
      </w:r>
      <w:r w:rsidR="00AB5DD9">
        <w:rPr>
          <w:rFonts w:asciiTheme="majorHAnsi" w:hAnsiTheme="majorHAnsi" w:cstheme="majorHAnsi"/>
          <w:b w:val="0"/>
          <w:bCs w:val="0"/>
          <w:sz w:val="24"/>
          <w:szCs w:val="24"/>
        </w:rPr>
        <w:t>and deploy</w:t>
      </w:r>
      <w:r w:rsidR="003F2F57" w:rsidRPr="00E710E5">
        <w:rPr>
          <w:rFonts w:asciiTheme="majorHAnsi" w:hAnsiTheme="majorHAnsi" w:cstheme="majorHAnsi"/>
          <w:b w:val="0"/>
          <w:bCs w:val="0"/>
          <w:sz w:val="24"/>
          <w:szCs w:val="24"/>
        </w:rPr>
        <w:t xml:space="preserve"> accommodations to promote health and safety.  </w:t>
      </w:r>
      <w:r w:rsidR="004E0960">
        <w:rPr>
          <w:rFonts w:asciiTheme="majorHAnsi" w:hAnsiTheme="majorHAnsi" w:cstheme="majorHAnsi"/>
          <w:b w:val="0"/>
          <w:bCs w:val="0"/>
          <w:sz w:val="24"/>
          <w:szCs w:val="24"/>
        </w:rPr>
        <w:t>Bronx</w:t>
      </w:r>
      <w:r w:rsidR="004E0960" w:rsidRPr="00E710E5">
        <w:rPr>
          <w:rFonts w:asciiTheme="majorHAnsi" w:hAnsiTheme="majorHAnsi" w:cstheme="majorHAnsi"/>
          <w:b w:val="0"/>
          <w:bCs w:val="0"/>
          <w:sz w:val="24"/>
          <w:szCs w:val="24"/>
        </w:rPr>
        <w:t xml:space="preserve"> Excellence </w:t>
      </w:r>
      <w:r w:rsidR="004E0960">
        <w:rPr>
          <w:rFonts w:asciiTheme="majorHAnsi" w:hAnsiTheme="majorHAnsi" w:cstheme="majorHAnsi"/>
          <w:b w:val="0"/>
          <w:bCs w:val="0"/>
          <w:sz w:val="24"/>
          <w:szCs w:val="24"/>
        </w:rPr>
        <w:t xml:space="preserve">may </w:t>
      </w:r>
      <w:r w:rsidR="004E0960" w:rsidRPr="00E710E5">
        <w:rPr>
          <w:rFonts w:asciiTheme="majorHAnsi" w:hAnsiTheme="majorHAnsi" w:cstheme="majorHAnsi"/>
          <w:b w:val="0"/>
          <w:bCs w:val="0"/>
          <w:sz w:val="24"/>
          <w:szCs w:val="24"/>
        </w:rPr>
        <w:t xml:space="preserve">adapt </w:t>
      </w:r>
      <w:r w:rsidR="004E0960">
        <w:rPr>
          <w:rFonts w:asciiTheme="majorHAnsi" w:hAnsiTheme="majorHAnsi" w:cstheme="majorHAnsi"/>
          <w:b w:val="0"/>
          <w:bCs w:val="0"/>
          <w:sz w:val="24"/>
          <w:szCs w:val="24"/>
        </w:rPr>
        <w:t>by</w:t>
      </w:r>
      <w:r w:rsidR="004E0960" w:rsidRPr="00E710E5">
        <w:rPr>
          <w:rFonts w:asciiTheme="majorHAnsi" w:hAnsiTheme="majorHAnsi" w:cstheme="majorHAnsi"/>
          <w:b w:val="0"/>
          <w:bCs w:val="0"/>
          <w:sz w:val="24"/>
          <w:szCs w:val="24"/>
        </w:rPr>
        <w:t xml:space="preserve"> </w:t>
      </w:r>
      <w:r w:rsidR="004E0960">
        <w:rPr>
          <w:rFonts w:asciiTheme="majorHAnsi" w:hAnsiTheme="majorHAnsi" w:cstheme="majorHAnsi"/>
          <w:b w:val="0"/>
          <w:bCs w:val="0"/>
          <w:sz w:val="24"/>
          <w:szCs w:val="24"/>
        </w:rPr>
        <w:t>reinstituting mitigation measures as needed b</w:t>
      </w:r>
      <w:r w:rsidR="00024AAA">
        <w:rPr>
          <w:rFonts w:asciiTheme="majorHAnsi" w:hAnsiTheme="majorHAnsi" w:cstheme="majorHAnsi"/>
          <w:b w:val="0"/>
          <w:bCs w:val="0"/>
          <w:sz w:val="24"/>
          <w:szCs w:val="24"/>
        </w:rPr>
        <w:t xml:space="preserve">ased on </w:t>
      </w:r>
      <w:hyperlink r:id="rId10" w:history="1">
        <w:r w:rsidR="00024AAA" w:rsidRPr="00024AAA">
          <w:rPr>
            <w:rStyle w:val="Hyperlink"/>
            <w:rFonts w:asciiTheme="majorHAnsi" w:hAnsiTheme="majorHAnsi" w:cstheme="majorHAnsi"/>
            <w:b w:val="0"/>
            <w:bCs w:val="0"/>
            <w:sz w:val="24"/>
            <w:szCs w:val="24"/>
          </w:rPr>
          <w:t>COVID-19 Community Levels</w:t>
        </w:r>
      </w:hyperlink>
      <w:r w:rsidR="00024AAA">
        <w:rPr>
          <w:rFonts w:asciiTheme="majorHAnsi" w:hAnsiTheme="majorHAnsi" w:cstheme="majorHAnsi"/>
          <w:b w:val="0"/>
          <w:bCs w:val="0"/>
          <w:sz w:val="24"/>
          <w:szCs w:val="24"/>
        </w:rPr>
        <w:t xml:space="preserve"> and </w:t>
      </w:r>
      <w:r w:rsidR="003461BD">
        <w:rPr>
          <w:rFonts w:asciiTheme="majorHAnsi" w:hAnsiTheme="majorHAnsi" w:cstheme="majorHAnsi"/>
          <w:b w:val="0"/>
          <w:bCs w:val="0"/>
          <w:sz w:val="24"/>
          <w:szCs w:val="24"/>
        </w:rPr>
        <w:t>changes in</w:t>
      </w:r>
      <w:r w:rsidR="00024AAA">
        <w:rPr>
          <w:rFonts w:asciiTheme="majorHAnsi" w:hAnsiTheme="majorHAnsi" w:cstheme="majorHAnsi"/>
          <w:b w:val="0"/>
          <w:bCs w:val="0"/>
          <w:sz w:val="24"/>
          <w:szCs w:val="24"/>
        </w:rPr>
        <w:t xml:space="preserve"> </w:t>
      </w:r>
      <w:r w:rsidR="003F2F57" w:rsidRPr="00E710E5">
        <w:rPr>
          <w:rFonts w:asciiTheme="majorHAnsi" w:hAnsiTheme="majorHAnsi" w:cstheme="majorHAnsi"/>
          <w:b w:val="0"/>
          <w:bCs w:val="0"/>
          <w:sz w:val="24"/>
          <w:szCs w:val="24"/>
        </w:rPr>
        <w:t>circumstances,.</w:t>
      </w:r>
      <w:r w:rsidR="003F2F57" w:rsidRPr="00E710E5">
        <w:rPr>
          <w:rFonts w:asciiTheme="majorHAnsi" w:hAnsiTheme="majorHAnsi" w:cstheme="majorHAnsi"/>
          <w:b w:val="0"/>
          <w:bCs w:val="0"/>
          <w:color w:val="231F20"/>
          <w:sz w:val="24"/>
          <w:szCs w:val="24"/>
        </w:rPr>
        <w:t xml:space="preserve">  </w:t>
      </w:r>
      <w:r w:rsidR="003F2F57" w:rsidRPr="00E710E5">
        <w:rPr>
          <w:rFonts w:asciiTheme="majorHAnsi" w:hAnsiTheme="majorHAnsi" w:cstheme="majorHAnsi"/>
          <w:b w:val="0"/>
          <w:bCs w:val="0"/>
          <w:sz w:val="24"/>
          <w:szCs w:val="24"/>
        </w:rPr>
        <w:t>As always, we will be sure to preserve the equitable educational rights of all scholars, with particular attention to our most vulnerable populations.</w:t>
      </w:r>
    </w:p>
    <w:p w14:paraId="7F883E1D" w14:textId="77777777" w:rsidR="00E710E5" w:rsidRPr="00E710E5" w:rsidRDefault="00E710E5" w:rsidP="00E710E5">
      <w:pPr>
        <w:rPr>
          <w:rFonts w:asciiTheme="majorHAnsi" w:hAnsiTheme="majorHAnsi" w:cstheme="majorHAnsi"/>
        </w:rPr>
      </w:pPr>
    </w:p>
    <w:p w14:paraId="207211D6" w14:textId="3E49654E" w:rsidR="00B756E6" w:rsidRPr="00D05E19" w:rsidRDefault="00B756E6" w:rsidP="00E710E5">
      <w:pPr>
        <w:rPr>
          <w:rFonts w:asciiTheme="majorHAnsi" w:hAnsiTheme="majorHAnsi" w:cstheme="majorHAnsi"/>
          <w:b/>
          <w:bCs/>
          <w:u w:val="single"/>
        </w:rPr>
      </w:pPr>
      <w:r w:rsidRPr="00D05E19">
        <w:rPr>
          <w:rFonts w:asciiTheme="majorHAnsi" w:hAnsiTheme="majorHAnsi" w:cstheme="majorHAnsi"/>
          <w:b/>
          <w:bCs/>
          <w:u w:val="single"/>
        </w:rPr>
        <w:t>Vaccines</w:t>
      </w:r>
    </w:p>
    <w:p w14:paraId="57596927" w14:textId="1D7A9408" w:rsidR="00824C6B" w:rsidRPr="00824C6B" w:rsidRDefault="001128E3" w:rsidP="00824C6B">
      <w:pPr>
        <w:rPr>
          <w:rFonts w:asciiTheme="majorHAnsi" w:eastAsia="Times New Roman" w:hAnsiTheme="majorHAnsi" w:cstheme="majorHAnsi"/>
        </w:rPr>
      </w:pPr>
      <w:r>
        <w:rPr>
          <w:rFonts w:asciiTheme="majorHAnsi" w:hAnsiTheme="majorHAnsi" w:cstheme="majorHAnsi"/>
        </w:rPr>
        <w:tab/>
        <w:t xml:space="preserve">Staying </w:t>
      </w:r>
      <w:hyperlink r:id="rId11" w:history="1">
        <w:r w:rsidRPr="00824C6B">
          <w:rPr>
            <w:rStyle w:val="Hyperlink"/>
            <w:rFonts w:asciiTheme="majorHAnsi" w:hAnsiTheme="majorHAnsi" w:cstheme="majorHAnsi"/>
          </w:rPr>
          <w:t>up to date</w:t>
        </w:r>
      </w:hyperlink>
      <w:r>
        <w:rPr>
          <w:rFonts w:asciiTheme="majorHAnsi" w:hAnsiTheme="majorHAnsi" w:cstheme="majorHAnsi"/>
        </w:rPr>
        <w:t xml:space="preserve"> on COVID-19 vaccinations remains the leading public health strateg</w:t>
      </w:r>
      <w:r w:rsidR="000A7A65">
        <w:rPr>
          <w:rFonts w:asciiTheme="majorHAnsi" w:hAnsiTheme="majorHAnsi" w:cstheme="majorHAnsi"/>
        </w:rPr>
        <w:t>y</w:t>
      </w:r>
      <w:r>
        <w:rPr>
          <w:rFonts w:asciiTheme="majorHAnsi" w:hAnsiTheme="majorHAnsi" w:cstheme="majorHAnsi"/>
        </w:rPr>
        <w:t xml:space="preserve"> in preventing severe illness</w:t>
      </w:r>
      <w:r w:rsidR="000A7A65">
        <w:rPr>
          <w:rFonts w:asciiTheme="majorHAnsi" w:hAnsiTheme="majorHAnsi" w:cstheme="majorHAnsi"/>
        </w:rPr>
        <w:t xml:space="preserve">.  To </w:t>
      </w:r>
      <w:r w:rsidR="00CA662F">
        <w:rPr>
          <w:rFonts w:asciiTheme="majorHAnsi" w:hAnsiTheme="majorHAnsi" w:cstheme="majorHAnsi"/>
        </w:rPr>
        <w:t xml:space="preserve">find a location, you can visit the </w:t>
      </w:r>
      <w:hyperlink r:id="rId12" w:history="1">
        <w:r w:rsidR="00CA662F" w:rsidRPr="00CA662F">
          <w:rPr>
            <w:rStyle w:val="Hyperlink"/>
            <w:rFonts w:asciiTheme="majorHAnsi" w:hAnsiTheme="majorHAnsi" w:cstheme="majorHAnsi"/>
          </w:rPr>
          <w:t>NYC Vaccine Finder</w:t>
        </w:r>
      </w:hyperlink>
      <w:r w:rsidR="00CA662F">
        <w:rPr>
          <w:rFonts w:asciiTheme="majorHAnsi" w:hAnsiTheme="majorHAnsi" w:cstheme="majorHAnsi"/>
        </w:rPr>
        <w:t xml:space="preserve">, or </w:t>
      </w:r>
      <w:r w:rsidR="00CA662F" w:rsidRPr="00824C6B">
        <w:rPr>
          <w:rFonts w:asciiTheme="majorHAnsi" w:hAnsiTheme="majorHAnsi" w:cstheme="majorHAnsi"/>
        </w:rPr>
        <w:t xml:space="preserve">call </w:t>
      </w:r>
      <w:r w:rsidR="00824C6B" w:rsidRPr="00824C6B">
        <w:rPr>
          <w:rFonts w:asciiTheme="majorHAnsi" w:eastAsia="Times New Roman" w:hAnsiTheme="majorHAnsi" w:cstheme="majorHAnsi"/>
        </w:rPr>
        <w:t>877-829-4692</w:t>
      </w:r>
      <w:r w:rsidR="00824C6B">
        <w:rPr>
          <w:rFonts w:asciiTheme="majorHAnsi" w:eastAsia="Times New Roman" w:hAnsiTheme="majorHAnsi" w:cstheme="majorHAnsi"/>
        </w:rPr>
        <w:t xml:space="preserve">.  </w:t>
      </w:r>
      <w:r w:rsidR="00AD453A">
        <w:rPr>
          <w:rFonts w:asciiTheme="majorHAnsi" w:eastAsia="Times New Roman" w:hAnsiTheme="majorHAnsi" w:cstheme="majorHAnsi"/>
        </w:rPr>
        <w:t xml:space="preserve">You can also </w:t>
      </w:r>
      <w:r w:rsidR="00783BDB">
        <w:rPr>
          <w:rFonts w:asciiTheme="majorHAnsi" w:eastAsia="Times New Roman" w:hAnsiTheme="majorHAnsi" w:cstheme="majorHAnsi"/>
        </w:rPr>
        <w:t xml:space="preserve">find more locations and information </w:t>
      </w:r>
      <w:hyperlink r:id="rId13" w:history="1">
        <w:r w:rsidR="00930ECD" w:rsidRPr="00930ECD">
          <w:rPr>
            <w:rStyle w:val="Hyperlink"/>
            <w:rFonts w:asciiTheme="majorHAnsi" w:eastAsia="Times New Roman" w:hAnsiTheme="majorHAnsi" w:cstheme="majorHAnsi"/>
          </w:rPr>
          <w:t>here</w:t>
        </w:r>
      </w:hyperlink>
      <w:r w:rsidR="00930ECD">
        <w:rPr>
          <w:rFonts w:asciiTheme="majorHAnsi" w:eastAsia="Times New Roman" w:hAnsiTheme="majorHAnsi" w:cstheme="majorHAnsi"/>
        </w:rPr>
        <w:t>.</w:t>
      </w:r>
      <w:r w:rsidR="00AD453A">
        <w:rPr>
          <w:rFonts w:asciiTheme="majorHAnsi" w:eastAsia="Times New Roman" w:hAnsiTheme="majorHAnsi" w:cstheme="majorHAnsi"/>
        </w:rPr>
        <w:t xml:space="preserve"> </w:t>
      </w:r>
      <w:r w:rsidR="00627F42">
        <w:rPr>
          <w:rFonts w:asciiTheme="majorHAnsi" w:eastAsia="Times New Roman" w:hAnsiTheme="majorHAnsi" w:cstheme="majorHAnsi"/>
        </w:rPr>
        <w:t xml:space="preserve"> Please </w:t>
      </w:r>
      <w:r w:rsidR="00627F42" w:rsidRPr="00627F42">
        <w:rPr>
          <w:rFonts w:asciiTheme="majorHAnsi" w:eastAsia="Times New Roman" w:hAnsiTheme="majorHAnsi" w:cstheme="majorHAnsi"/>
        </w:rPr>
        <w:t xml:space="preserve">note </w:t>
      </w:r>
      <w:r w:rsidR="00627F42">
        <w:rPr>
          <w:rFonts w:asciiTheme="majorHAnsi" w:eastAsia="Times New Roman" w:hAnsiTheme="majorHAnsi" w:cstheme="majorHAnsi"/>
        </w:rPr>
        <w:t>that a</w:t>
      </w:r>
      <w:r w:rsidR="00627F42" w:rsidRPr="00627F42">
        <w:rPr>
          <w:rFonts w:asciiTheme="majorHAnsi" w:eastAsia="Times New Roman" w:hAnsiTheme="majorHAnsi" w:cstheme="majorHAnsi"/>
        </w:rPr>
        <w:t xml:space="preserve">ll </w:t>
      </w:r>
      <w:r w:rsidR="00627F42">
        <w:rPr>
          <w:rFonts w:asciiTheme="majorHAnsi" w:eastAsia="Times New Roman" w:hAnsiTheme="majorHAnsi" w:cstheme="majorHAnsi"/>
        </w:rPr>
        <w:t>NYC</w:t>
      </w:r>
      <w:r w:rsidR="00627F42" w:rsidRPr="00627F42">
        <w:rPr>
          <w:rFonts w:asciiTheme="majorHAnsi" w:eastAsia="Times New Roman" w:hAnsiTheme="majorHAnsi" w:cstheme="majorHAnsi"/>
        </w:rPr>
        <w:t xml:space="preserve"> </w:t>
      </w:r>
      <w:r w:rsidR="00627F42">
        <w:rPr>
          <w:rFonts w:asciiTheme="majorHAnsi" w:eastAsia="Times New Roman" w:hAnsiTheme="majorHAnsi" w:cstheme="majorHAnsi"/>
        </w:rPr>
        <w:t xml:space="preserve">DOE </w:t>
      </w:r>
      <w:r w:rsidR="00627F42" w:rsidRPr="00627F42">
        <w:rPr>
          <w:rFonts w:asciiTheme="majorHAnsi" w:eastAsia="Times New Roman" w:hAnsiTheme="majorHAnsi" w:cstheme="majorHAnsi"/>
        </w:rPr>
        <w:t xml:space="preserve">public </w:t>
      </w:r>
      <w:r w:rsidR="00627F42">
        <w:rPr>
          <w:rFonts w:asciiTheme="majorHAnsi" w:eastAsia="Times New Roman" w:hAnsiTheme="majorHAnsi" w:cstheme="majorHAnsi"/>
        </w:rPr>
        <w:t xml:space="preserve">and charter </w:t>
      </w:r>
      <w:r w:rsidR="00627F42" w:rsidRPr="00627F42">
        <w:rPr>
          <w:rFonts w:asciiTheme="majorHAnsi" w:eastAsia="Times New Roman" w:hAnsiTheme="majorHAnsi" w:cstheme="majorHAnsi"/>
        </w:rPr>
        <w:t xml:space="preserve">school students and staff who participate in high-risk </w:t>
      </w:r>
      <w:r w:rsidR="00627F42">
        <w:rPr>
          <w:rFonts w:asciiTheme="majorHAnsi" w:eastAsia="Times New Roman" w:hAnsiTheme="majorHAnsi" w:cstheme="majorHAnsi"/>
        </w:rPr>
        <w:t xml:space="preserve">extracurricular activities </w:t>
      </w:r>
      <w:r w:rsidR="00627F42" w:rsidRPr="00627F42">
        <w:rPr>
          <w:rFonts w:asciiTheme="majorHAnsi" w:eastAsia="Times New Roman" w:hAnsiTheme="majorHAnsi" w:cstheme="majorHAnsi"/>
        </w:rPr>
        <w:t xml:space="preserve">(such as </w:t>
      </w:r>
      <w:r w:rsidR="00627F42">
        <w:rPr>
          <w:rFonts w:asciiTheme="majorHAnsi" w:eastAsia="Times New Roman" w:hAnsiTheme="majorHAnsi" w:cstheme="majorHAnsi"/>
        </w:rPr>
        <w:t xml:space="preserve">competitive sports, </w:t>
      </w:r>
      <w:r w:rsidR="00627F42" w:rsidRPr="00627F42">
        <w:rPr>
          <w:rFonts w:asciiTheme="majorHAnsi" w:eastAsia="Times New Roman" w:hAnsiTheme="majorHAnsi" w:cstheme="majorHAnsi"/>
        </w:rPr>
        <w:t>chorus, musical theater</w:t>
      </w:r>
      <w:r w:rsidR="00627F42">
        <w:rPr>
          <w:rFonts w:asciiTheme="majorHAnsi" w:eastAsia="Times New Roman" w:hAnsiTheme="majorHAnsi" w:cstheme="majorHAnsi"/>
        </w:rPr>
        <w:t>, step,</w:t>
      </w:r>
      <w:r w:rsidR="00627F42" w:rsidRPr="00627F42">
        <w:rPr>
          <w:rFonts w:asciiTheme="majorHAnsi" w:eastAsia="Times New Roman" w:hAnsiTheme="majorHAnsi" w:cstheme="majorHAnsi"/>
        </w:rPr>
        <w:t xml:space="preserve"> and dance teams)</w:t>
      </w:r>
      <w:r w:rsidR="00627F42">
        <w:rPr>
          <w:rFonts w:asciiTheme="majorHAnsi" w:eastAsia="Times New Roman" w:hAnsiTheme="majorHAnsi" w:cstheme="majorHAnsi"/>
        </w:rPr>
        <w:t xml:space="preserve"> </w:t>
      </w:r>
      <w:r w:rsidR="00627F42" w:rsidRPr="00627F42">
        <w:rPr>
          <w:rFonts w:asciiTheme="majorHAnsi" w:eastAsia="Times New Roman" w:hAnsiTheme="majorHAnsi" w:cstheme="majorHAnsi"/>
        </w:rPr>
        <w:t>must be fully vaccinated against COVID-19, per a Commissioner’s Order. To read the</w:t>
      </w:r>
      <w:r w:rsidR="00627F42">
        <w:rPr>
          <w:rFonts w:asciiTheme="majorHAnsi" w:eastAsia="Times New Roman" w:hAnsiTheme="majorHAnsi" w:cstheme="majorHAnsi"/>
        </w:rPr>
        <w:t xml:space="preserve"> </w:t>
      </w:r>
      <w:r w:rsidR="00627F42" w:rsidRPr="00627F42">
        <w:rPr>
          <w:rFonts w:asciiTheme="majorHAnsi" w:eastAsia="Times New Roman" w:hAnsiTheme="majorHAnsi" w:cstheme="majorHAnsi"/>
        </w:rPr>
        <w:t>Commissioner’s Order, visit on.nyc.gov/covid-vaccination-extracurricular</w:t>
      </w:r>
      <w:r w:rsidR="00627F42">
        <w:rPr>
          <w:rFonts w:asciiTheme="majorHAnsi" w:eastAsia="Times New Roman" w:hAnsiTheme="majorHAnsi" w:cstheme="majorHAnsi"/>
        </w:rPr>
        <w:t>.</w:t>
      </w:r>
    </w:p>
    <w:p w14:paraId="280DD2C1" w14:textId="77777777" w:rsidR="00783BDB" w:rsidRDefault="00783BDB" w:rsidP="00E710E5">
      <w:pPr>
        <w:rPr>
          <w:rFonts w:asciiTheme="majorHAnsi" w:hAnsiTheme="majorHAnsi" w:cstheme="majorHAnsi"/>
          <w:u w:val="single"/>
        </w:rPr>
      </w:pPr>
    </w:p>
    <w:p w14:paraId="28C3D227" w14:textId="5A6513DF" w:rsidR="00E710E5" w:rsidRPr="00D05E19" w:rsidRDefault="00E710E5" w:rsidP="00E710E5">
      <w:pPr>
        <w:rPr>
          <w:rFonts w:asciiTheme="majorHAnsi" w:hAnsiTheme="majorHAnsi" w:cstheme="majorHAnsi"/>
          <w:b/>
          <w:bCs/>
          <w:u w:val="single"/>
        </w:rPr>
      </w:pPr>
      <w:r w:rsidRPr="00D05E19">
        <w:rPr>
          <w:rFonts w:asciiTheme="majorHAnsi" w:hAnsiTheme="majorHAnsi" w:cstheme="majorHAnsi"/>
          <w:b/>
          <w:bCs/>
          <w:u w:val="single"/>
        </w:rPr>
        <w:t>Masks</w:t>
      </w:r>
    </w:p>
    <w:p w14:paraId="719FEE73" w14:textId="75F8CD05" w:rsidR="00783BDB" w:rsidRDefault="00DC1BF9" w:rsidP="00700BFA">
      <w:pPr>
        <w:ind w:firstLine="720"/>
        <w:rPr>
          <w:rFonts w:asciiTheme="majorHAnsi" w:eastAsia="Times New Roman" w:hAnsiTheme="majorHAnsi" w:cstheme="majorHAnsi"/>
          <w:color w:val="000000" w:themeColor="text1"/>
        </w:rPr>
      </w:pPr>
      <w:r>
        <w:rPr>
          <w:rFonts w:asciiTheme="majorHAnsi" w:eastAsia="Times New Roman" w:hAnsiTheme="majorHAnsi" w:cstheme="majorHAnsi"/>
          <w:color w:val="000000" w:themeColor="text1"/>
        </w:rPr>
        <w:t>Wearing well-fitted face masks has been</w:t>
      </w:r>
      <w:r w:rsidR="00235E65">
        <w:rPr>
          <w:rFonts w:asciiTheme="majorHAnsi" w:eastAsia="Times New Roman" w:hAnsiTheme="majorHAnsi" w:cstheme="majorHAnsi"/>
          <w:color w:val="000000" w:themeColor="text1"/>
        </w:rPr>
        <w:t xml:space="preserve"> proven effective in preventing infection and transmission of the COVID-19 virus, especially while indoors and in crowded areas.  M</w:t>
      </w:r>
      <w:r w:rsidR="00783BDB" w:rsidRPr="00783BDB">
        <w:rPr>
          <w:rFonts w:asciiTheme="majorHAnsi" w:eastAsia="Times New Roman" w:hAnsiTheme="majorHAnsi" w:cstheme="majorHAnsi"/>
          <w:color w:val="000000" w:themeColor="text1"/>
        </w:rPr>
        <w:t>ask</w:t>
      </w:r>
      <w:r w:rsidR="003F2D73">
        <w:rPr>
          <w:rFonts w:asciiTheme="majorHAnsi" w:eastAsia="Times New Roman" w:hAnsiTheme="majorHAnsi" w:cstheme="majorHAnsi"/>
          <w:color w:val="000000" w:themeColor="text1"/>
        </w:rPr>
        <w:t>ing</w:t>
      </w:r>
      <w:r w:rsidR="00783BDB" w:rsidRPr="00783BDB">
        <w:rPr>
          <w:rFonts w:asciiTheme="majorHAnsi" w:eastAsia="Times New Roman" w:hAnsiTheme="majorHAnsi" w:cstheme="majorHAnsi"/>
          <w:color w:val="000000" w:themeColor="text1"/>
        </w:rPr>
        <w:t xml:space="preserve"> </w:t>
      </w:r>
      <w:r w:rsidR="00235E65">
        <w:rPr>
          <w:rFonts w:asciiTheme="majorHAnsi" w:eastAsia="Times New Roman" w:hAnsiTheme="majorHAnsi" w:cstheme="majorHAnsi"/>
          <w:color w:val="000000" w:themeColor="text1"/>
        </w:rPr>
        <w:t>is currently</w:t>
      </w:r>
      <w:r w:rsidR="00783BDB" w:rsidRPr="00783BDB">
        <w:rPr>
          <w:rFonts w:asciiTheme="majorHAnsi" w:eastAsia="Times New Roman" w:hAnsiTheme="majorHAnsi" w:cstheme="majorHAnsi"/>
          <w:color w:val="000000" w:themeColor="text1"/>
        </w:rPr>
        <w:t xml:space="preserve"> optional for students and staff</w:t>
      </w:r>
      <w:r w:rsidR="003F2D73">
        <w:rPr>
          <w:rFonts w:asciiTheme="majorHAnsi" w:eastAsia="Times New Roman" w:hAnsiTheme="majorHAnsi" w:cstheme="majorHAnsi"/>
          <w:color w:val="000000" w:themeColor="text1"/>
        </w:rPr>
        <w:t xml:space="preserve"> while in school buildings and on buses</w:t>
      </w:r>
      <w:r w:rsidR="00783BDB" w:rsidRPr="00783BDB">
        <w:rPr>
          <w:rFonts w:asciiTheme="majorHAnsi" w:eastAsia="Times New Roman" w:hAnsiTheme="majorHAnsi" w:cstheme="majorHAnsi"/>
          <w:color w:val="000000" w:themeColor="text1"/>
        </w:rPr>
        <w:t xml:space="preserve">.  </w:t>
      </w:r>
      <w:r w:rsidR="00235E65">
        <w:rPr>
          <w:rFonts w:asciiTheme="majorHAnsi" w:eastAsia="Times New Roman" w:hAnsiTheme="majorHAnsi" w:cstheme="majorHAnsi"/>
          <w:color w:val="000000" w:themeColor="text1"/>
        </w:rPr>
        <w:t>I</w:t>
      </w:r>
      <w:r w:rsidR="00783BDB" w:rsidRPr="00783BDB">
        <w:rPr>
          <w:rFonts w:asciiTheme="majorHAnsi" w:eastAsia="Times New Roman" w:hAnsiTheme="majorHAnsi" w:cstheme="majorHAnsi"/>
          <w:color w:val="000000" w:themeColor="text1"/>
        </w:rPr>
        <w:t xml:space="preserve">ndividuals may choose, </w:t>
      </w:r>
      <w:proofErr w:type="gramStart"/>
      <w:r w:rsidR="00783BDB" w:rsidRPr="00783BDB">
        <w:rPr>
          <w:rFonts w:asciiTheme="majorHAnsi" w:eastAsia="Times New Roman" w:hAnsiTheme="majorHAnsi" w:cstheme="majorHAnsi"/>
          <w:color w:val="000000" w:themeColor="text1"/>
        </w:rPr>
        <w:t>on the basis of</w:t>
      </w:r>
      <w:proofErr w:type="gramEnd"/>
      <w:r w:rsidR="00783BDB" w:rsidRPr="00783BDB">
        <w:rPr>
          <w:rFonts w:asciiTheme="majorHAnsi" w:eastAsia="Times New Roman" w:hAnsiTheme="majorHAnsi" w:cstheme="majorHAnsi"/>
          <w:color w:val="000000" w:themeColor="text1"/>
        </w:rPr>
        <w:t xml:space="preserve"> personal preference and risk levels, whether or not to wear a mask </w:t>
      </w:r>
      <w:r>
        <w:rPr>
          <w:rFonts w:asciiTheme="majorHAnsi" w:eastAsia="Times New Roman" w:hAnsiTheme="majorHAnsi" w:cstheme="majorHAnsi"/>
          <w:color w:val="000000" w:themeColor="text1"/>
        </w:rPr>
        <w:t>at school</w:t>
      </w:r>
      <w:r w:rsidR="00783BDB" w:rsidRPr="00783BDB">
        <w:rPr>
          <w:rFonts w:asciiTheme="majorHAnsi" w:eastAsia="Times New Roman" w:hAnsiTheme="majorHAnsi" w:cstheme="majorHAnsi"/>
          <w:color w:val="000000" w:themeColor="text1"/>
        </w:rPr>
        <w:t xml:space="preserve">.  Any bullying, harassment, or discrimination </w:t>
      </w:r>
      <w:proofErr w:type="gramStart"/>
      <w:r w:rsidR="00783BDB" w:rsidRPr="00783BDB">
        <w:rPr>
          <w:rFonts w:asciiTheme="majorHAnsi" w:eastAsia="Times New Roman" w:hAnsiTheme="majorHAnsi" w:cstheme="majorHAnsi"/>
          <w:color w:val="000000" w:themeColor="text1"/>
        </w:rPr>
        <w:t>on the basis of</w:t>
      </w:r>
      <w:proofErr w:type="gramEnd"/>
      <w:r w:rsidR="00783BDB" w:rsidRPr="00783BDB">
        <w:rPr>
          <w:rFonts w:asciiTheme="majorHAnsi" w:eastAsia="Times New Roman" w:hAnsiTheme="majorHAnsi" w:cstheme="majorHAnsi"/>
          <w:color w:val="000000" w:themeColor="text1"/>
        </w:rPr>
        <w:t xml:space="preserve"> masking preference, or of any kind, will not be tolerated in any form.  </w:t>
      </w:r>
      <w:r w:rsidR="00930ECD">
        <w:rPr>
          <w:rFonts w:asciiTheme="majorHAnsi" w:eastAsia="Times New Roman" w:hAnsiTheme="majorHAnsi" w:cstheme="majorHAnsi"/>
          <w:color w:val="000000" w:themeColor="text1"/>
        </w:rPr>
        <w:t xml:space="preserve">Masks are available at the school for any individual who wants or needs one.  </w:t>
      </w:r>
    </w:p>
    <w:p w14:paraId="69C0FAC7" w14:textId="77777777" w:rsidR="00C9355E" w:rsidRDefault="00C9355E" w:rsidP="00C9355E">
      <w:pPr>
        <w:rPr>
          <w:rFonts w:asciiTheme="majorHAnsi" w:eastAsia="Times New Roman" w:hAnsiTheme="majorHAnsi" w:cstheme="majorHAnsi"/>
          <w:color w:val="000000" w:themeColor="text1"/>
        </w:rPr>
      </w:pPr>
    </w:p>
    <w:p w14:paraId="59E98AF9" w14:textId="720CFA93" w:rsidR="00C9355E" w:rsidRDefault="00930ECD" w:rsidP="00C9355E">
      <w:pPr>
        <w:rPr>
          <w:rFonts w:asciiTheme="majorHAnsi" w:eastAsia="Times New Roman" w:hAnsiTheme="majorHAnsi" w:cstheme="majorHAnsi"/>
          <w:color w:val="000000" w:themeColor="text1"/>
        </w:rPr>
      </w:pPr>
      <w:r>
        <w:rPr>
          <w:rFonts w:asciiTheme="majorHAnsi" w:eastAsia="Times New Roman" w:hAnsiTheme="majorHAnsi" w:cstheme="majorHAnsi"/>
          <w:color w:val="000000" w:themeColor="text1"/>
        </w:rPr>
        <w:t>NOTE: R</w:t>
      </w:r>
      <w:r w:rsidR="003F2D73">
        <w:rPr>
          <w:rFonts w:asciiTheme="majorHAnsi" w:eastAsia="Times New Roman" w:hAnsiTheme="majorHAnsi" w:cstheme="majorHAnsi"/>
          <w:color w:val="000000" w:themeColor="text1"/>
        </w:rPr>
        <w:t xml:space="preserve">egardless of vaccination status, all individuals </w:t>
      </w:r>
      <w:r w:rsidR="003F2D73" w:rsidRPr="00F13ED8">
        <w:rPr>
          <w:rFonts w:asciiTheme="majorHAnsi" w:eastAsia="Times New Roman" w:hAnsiTheme="majorHAnsi" w:cstheme="majorHAnsi"/>
          <w:color w:val="000000" w:themeColor="text1"/>
          <w:u w:val="single"/>
        </w:rPr>
        <w:t>must</w:t>
      </w:r>
      <w:r w:rsidR="003F2D73">
        <w:rPr>
          <w:rFonts w:asciiTheme="majorHAnsi" w:eastAsia="Times New Roman" w:hAnsiTheme="majorHAnsi" w:cstheme="majorHAnsi"/>
          <w:color w:val="000000" w:themeColor="text1"/>
        </w:rPr>
        <w:t xml:space="preserve"> wear a mask for any of the following</w:t>
      </w:r>
      <w:r w:rsidR="00C9355E">
        <w:rPr>
          <w:rFonts w:asciiTheme="majorHAnsi" w:eastAsia="Times New Roman" w:hAnsiTheme="majorHAnsi" w:cstheme="majorHAnsi"/>
          <w:color w:val="000000" w:themeColor="text1"/>
        </w:rPr>
        <w:t xml:space="preserve"> circumstances:</w:t>
      </w:r>
    </w:p>
    <w:p w14:paraId="395410DD" w14:textId="797923CB" w:rsidR="00C9355E" w:rsidRDefault="00C9355E">
      <w:pPr>
        <w:pStyle w:val="ListParagraph"/>
        <w:numPr>
          <w:ilvl w:val="0"/>
          <w:numId w:val="4"/>
        </w:numPr>
        <w:rPr>
          <w:rFonts w:asciiTheme="majorHAnsi" w:eastAsia="Times New Roman" w:hAnsiTheme="majorHAnsi" w:cstheme="majorHAnsi"/>
          <w:color w:val="000000" w:themeColor="text1"/>
        </w:rPr>
      </w:pPr>
      <w:r>
        <w:rPr>
          <w:rFonts w:asciiTheme="majorHAnsi" w:eastAsia="Times New Roman" w:hAnsiTheme="majorHAnsi" w:cstheme="majorHAnsi"/>
          <w:color w:val="000000" w:themeColor="text1"/>
        </w:rPr>
        <w:t>A</w:t>
      </w:r>
      <w:r w:rsidR="003F2D73" w:rsidRPr="00C9355E">
        <w:rPr>
          <w:rFonts w:asciiTheme="majorHAnsi" w:eastAsia="Times New Roman" w:hAnsiTheme="majorHAnsi" w:cstheme="majorHAnsi"/>
          <w:color w:val="000000" w:themeColor="text1"/>
        </w:rPr>
        <w:t xml:space="preserve">ny individual who is returning to the school after testing positive for COVID-19 must wear a well-fitted mask for days 6-10 while on school premises, including school buses.  </w:t>
      </w:r>
      <w:r w:rsidR="00930ECD">
        <w:rPr>
          <w:rFonts w:asciiTheme="majorHAnsi" w:eastAsia="Times New Roman" w:hAnsiTheme="majorHAnsi" w:cstheme="majorHAnsi"/>
          <w:color w:val="000000" w:themeColor="text1"/>
        </w:rPr>
        <w:t xml:space="preserve">(Day 1 is the </w:t>
      </w:r>
      <w:r w:rsidR="003575C7">
        <w:rPr>
          <w:rFonts w:asciiTheme="majorHAnsi" w:eastAsia="Times New Roman" w:hAnsiTheme="majorHAnsi" w:cstheme="majorHAnsi"/>
          <w:color w:val="000000" w:themeColor="text1"/>
        </w:rPr>
        <w:t xml:space="preserve">first full </w:t>
      </w:r>
      <w:r w:rsidR="00930ECD">
        <w:rPr>
          <w:rFonts w:asciiTheme="majorHAnsi" w:eastAsia="Times New Roman" w:hAnsiTheme="majorHAnsi" w:cstheme="majorHAnsi"/>
          <w:color w:val="000000" w:themeColor="text1"/>
        </w:rPr>
        <w:t xml:space="preserve">day </w:t>
      </w:r>
      <w:r w:rsidR="00930ECD" w:rsidRPr="00930ECD">
        <w:rPr>
          <w:rFonts w:asciiTheme="majorHAnsi" w:eastAsia="Times New Roman" w:hAnsiTheme="majorHAnsi" w:cstheme="majorHAnsi"/>
          <w:i/>
          <w:iCs/>
          <w:color w:val="000000" w:themeColor="text1"/>
        </w:rPr>
        <w:t>after</w:t>
      </w:r>
      <w:r w:rsidR="00930ECD">
        <w:rPr>
          <w:rFonts w:asciiTheme="majorHAnsi" w:eastAsia="Times New Roman" w:hAnsiTheme="majorHAnsi" w:cstheme="majorHAnsi"/>
          <w:color w:val="000000" w:themeColor="text1"/>
        </w:rPr>
        <w:t xml:space="preserve"> symptoms begin, or if asymptomatic, the</w:t>
      </w:r>
      <w:r w:rsidR="003575C7">
        <w:rPr>
          <w:rFonts w:asciiTheme="majorHAnsi" w:eastAsia="Times New Roman" w:hAnsiTheme="majorHAnsi" w:cstheme="majorHAnsi"/>
          <w:color w:val="000000" w:themeColor="text1"/>
        </w:rPr>
        <w:t xml:space="preserve"> first full</w:t>
      </w:r>
      <w:r w:rsidR="00930ECD">
        <w:rPr>
          <w:rFonts w:asciiTheme="majorHAnsi" w:eastAsia="Times New Roman" w:hAnsiTheme="majorHAnsi" w:cstheme="majorHAnsi"/>
          <w:color w:val="000000" w:themeColor="text1"/>
        </w:rPr>
        <w:t xml:space="preserve"> day </w:t>
      </w:r>
      <w:r w:rsidR="00930ECD" w:rsidRPr="00930ECD">
        <w:rPr>
          <w:rFonts w:asciiTheme="majorHAnsi" w:eastAsia="Times New Roman" w:hAnsiTheme="majorHAnsi" w:cstheme="majorHAnsi"/>
          <w:i/>
          <w:iCs/>
          <w:color w:val="000000" w:themeColor="text1"/>
        </w:rPr>
        <w:t>after</w:t>
      </w:r>
      <w:r w:rsidR="00930ECD">
        <w:rPr>
          <w:rFonts w:asciiTheme="majorHAnsi" w:eastAsia="Times New Roman" w:hAnsiTheme="majorHAnsi" w:cstheme="majorHAnsi"/>
          <w:color w:val="000000" w:themeColor="text1"/>
        </w:rPr>
        <w:t xml:space="preserve"> the test was taken.)</w:t>
      </w:r>
    </w:p>
    <w:p w14:paraId="32EC08B0" w14:textId="33D70A51" w:rsidR="00C9355E" w:rsidRDefault="00C9355E">
      <w:pPr>
        <w:pStyle w:val="ListParagraph"/>
        <w:numPr>
          <w:ilvl w:val="0"/>
          <w:numId w:val="4"/>
        </w:numPr>
        <w:rPr>
          <w:rFonts w:asciiTheme="majorHAnsi" w:eastAsia="Times New Roman" w:hAnsiTheme="majorHAnsi" w:cstheme="majorHAnsi"/>
          <w:color w:val="000000" w:themeColor="text1"/>
        </w:rPr>
      </w:pPr>
      <w:r>
        <w:rPr>
          <w:rFonts w:asciiTheme="majorHAnsi" w:eastAsia="Times New Roman" w:hAnsiTheme="majorHAnsi" w:cstheme="majorHAnsi"/>
          <w:color w:val="000000" w:themeColor="text1"/>
        </w:rPr>
        <w:t>Any individual who is exhibiting symptoms of COVID-19 while at school must wear a mask.</w:t>
      </w:r>
    </w:p>
    <w:p w14:paraId="11684E1E" w14:textId="34BD254B" w:rsidR="00C9355E" w:rsidRDefault="00C9355E">
      <w:pPr>
        <w:pStyle w:val="ListParagraph"/>
        <w:numPr>
          <w:ilvl w:val="0"/>
          <w:numId w:val="4"/>
        </w:numPr>
        <w:rPr>
          <w:rFonts w:asciiTheme="majorHAnsi" w:eastAsia="Times New Roman" w:hAnsiTheme="majorHAnsi" w:cstheme="majorHAnsi"/>
          <w:color w:val="000000" w:themeColor="text1"/>
        </w:rPr>
      </w:pPr>
      <w:r w:rsidRPr="00C9355E">
        <w:rPr>
          <w:rFonts w:asciiTheme="majorHAnsi" w:eastAsia="Times New Roman" w:hAnsiTheme="majorHAnsi" w:cstheme="majorHAnsi"/>
          <w:color w:val="000000" w:themeColor="text1"/>
        </w:rPr>
        <w:t>All individuals must wear a mask when entering the school nurse’s office</w:t>
      </w:r>
      <w:r>
        <w:rPr>
          <w:rFonts w:asciiTheme="majorHAnsi" w:eastAsia="Times New Roman" w:hAnsiTheme="majorHAnsi" w:cstheme="majorHAnsi"/>
          <w:color w:val="000000" w:themeColor="text1"/>
        </w:rPr>
        <w:t>.</w:t>
      </w:r>
    </w:p>
    <w:p w14:paraId="5BB387A9" w14:textId="4842D61C" w:rsidR="00C9355E" w:rsidRDefault="00C9355E">
      <w:pPr>
        <w:pStyle w:val="ListParagraph"/>
        <w:numPr>
          <w:ilvl w:val="0"/>
          <w:numId w:val="4"/>
        </w:numPr>
        <w:rPr>
          <w:rFonts w:asciiTheme="majorHAnsi" w:eastAsia="Times New Roman" w:hAnsiTheme="majorHAnsi" w:cstheme="majorHAnsi"/>
          <w:color w:val="000000" w:themeColor="text1"/>
        </w:rPr>
      </w:pPr>
      <w:r>
        <w:rPr>
          <w:rFonts w:asciiTheme="majorHAnsi" w:eastAsia="Times New Roman" w:hAnsiTheme="majorHAnsi" w:cstheme="majorHAnsi"/>
          <w:color w:val="000000" w:themeColor="text1"/>
        </w:rPr>
        <w:t xml:space="preserve">If an individual is identified as a close contact after a known exposure, whether in or outside of school, the individual should mask for 10 days after last exposure and get tested </w:t>
      </w:r>
      <w:r w:rsidR="003575C7">
        <w:rPr>
          <w:rFonts w:asciiTheme="majorHAnsi" w:eastAsia="Times New Roman" w:hAnsiTheme="majorHAnsi" w:cstheme="majorHAnsi"/>
          <w:color w:val="000000" w:themeColor="text1"/>
        </w:rPr>
        <w:t>after at least 5 days (</w:t>
      </w:r>
      <w:r>
        <w:rPr>
          <w:rFonts w:asciiTheme="majorHAnsi" w:eastAsia="Times New Roman" w:hAnsiTheme="majorHAnsi" w:cstheme="majorHAnsi"/>
          <w:color w:val="000000" w:themeColor="text1"/>
        </w:rPr>
        <w:t>on Day 6</w:t>
      </w:r>
      <w:r w:rsidR="003575C7">
        <w:rPr>
          <w:rFonts w:asciiTheme="majorHAnsi" w:eastAsia="Times New Roman" w:hAnsiTheme="majorHAnsi" w:cstheme="majorHAnsi"/>
          <w:color w:val="000000" w:themeColor="text1"/>
        </w:rPr>
        <w:t>)</w:t>
      </w:r>
      <w:r>
        <w:rPr>
          <w:rFonts w:asciiTheme="majorHAnsi" w:eastAsia="Times New Roman" w:hAnsiTheme="majorHAnsi" w:cstheme="majorHAnsi"/>
          <w:color w:val="000000" w:themeColor="text1"/>
        </w:rPr>
        <w:t xml:space="preserve">.  Day </w:t>
      </w:r>
      <w:r w:rsidR="00A61111">
        <w:rPr>
          <w:rFonts w:asciiTheme="majorHAnsi" w:eastAsia="Times New Roman" w:hAnsiTheme="majorHAnsi" w:cstheme="majorHAnsi"/>
          <w:color w:val="000000" w:themeColor="text1"/>
        </w:rPr>
        <w:t>1</w:t>
      </w:r>
      <w:r>
        <w:rPr>
          <w:rFonts w:asciiTheme="majorHAnsi" w:eastAsia="Times New Roman" w:hAnsiTheme="majorHAnsi" w:cstheme="majorHAnsi"/>
          <w:color w:val="000000" w:themeColor="text1"/>
        </w:rPr>
        <w:t xml:space="preserve"> is the </w:t>
      </w:r>
      <w:r w:rsidR="003575C7">
        <w:rPr>
          <w:rFonts w:asciiTheme="majorHAnsi" w:eastAsia="Times New Roman" w:hAnsiTheme="majorHAnsi" w:cstheme="majorHAnsi"/>
          <w:color w:val="000000" w:themeColor="text1"/>
        </w:rPr>
        <w:t xml:space="preserve">first full </w:t>
      </w:r>
      <w:r>
        <w:rPr>
          <w:rFonts w:asciiTheme="majorHAnsi" w:eastAsia="Times New Roman" w:hAnsiTheme="majorHAnsi" w:cstheme="majorHAnsi"/>
          <w:color w:val="000000" w:themeColor="text1"/>
        </w:rPr>
        <w:t xml:space="preserve">day </w:t>
      </w:r>
      <w:r w:rsidR="00A61111" w:rsidRPr="00A61111">
        <w:rPr>
          <w:rFonts w:asciiTheme="majorHAnsi" w:eastAsia="Times New Roman" w:hAnsiTheme="majorHAnsi" w:cstheme="majorHAnsi"/>
          <w:i/>
          <w:iCs/>
          <w:color w:val="000000" w:themeColor="text1"/>
        </w:rPr>
        <w:t>after</w:t>
      </w:r>
      <w:r>
        <w:rPr>
          <w:rFonts w:asciiTheme="majorHAnsi" w:eastAsia="Times New Roman" w:hAnsiTheme="majorHAnsi" w:cstheme="majorHAnsi"/>
          <w:color w:val="000000" w:themeColor="text1"/>
        </w:rPr>
        <w:t xml:space="preserve"> </w:t>
      </w:r>
      <w:r w:rsidR="00A61111">
        <w:rPr>
          <w:rFonts w:asciiTheme="majorHAnsi" w:eastAsia="Times New Roman" w:hAnsiTheme="majorHAnsi" w:cstheme="majorHAnsi"/>
          <w:color w:val="000000" w:themeColor="text1"/>
        </w:rPr>
        <w:t xml:space="preserve">last </w:t>
      </w:r>
      <w:r>
        <w:rPr>
          <w:rFonts w:asciiTheme="majorHAnsi" w:eastAsia="Times New Roman" w:hAnsiTheme="majorHAnsi" w:cstheme="majorHAnsi"/>
          <w:color w:val="000000" w:themeColor="text1"/>
        </w:rPr>
        <w:t xml:space="preserve">exposure to a </w:t>
      </w:r>
      <w:r w:rsidR="00A61111">
        <w:rPr>
          <w:rFonts w:asciiTheme="majorHAnsi" w:eastAsia="Times New Roman" w:hAnsiTheme="majorHAnsi" w:cstheme="majorHAnsi"/>
          <w:color w:val="000000" w:themeColor="text1"/>
        </w:rPr>
        <w:t xml:space="preserve">positive </w:t>
      </w:r>
      <w:r>
        <w:rPr>
          <w:rFonts w:asciiTheme="majorHAnsi" w:eastAsia="Times New Roman" w:hAnsiTheme="majorHAnsi" w:cstheme="majorHAnsi"/>
          <w:color w:val="000000" w:themeColor="text1"/>
        </w:rPr>
        <w:t>person.</w:t>
      </w:r>
    </w:p>
    <w:p w14:paraId="65F80727" w14:textId="245A3C04" w:rsidR="00C9355E" w:rsidRDefault="00C9355E" w:rsidP="00C9355E">
      <w:pPr>
        <w:rPr>
          <w:rFonts w:asciiTheme="majorHAnsi" w:eastAsia="Times New Roman" w:hAnsiTheme="majorHAnsi" w:cstheme="majorHAnsi"/>
          <w:color w:val="000000" w:themeColor="text1"/>
        </w:rPr>
      </w:pPr>
      <w:r>
        <w:rPr>
          <w:rFonts w:asciiTheme="majorHAnsi" w:eastAsia="Times New Roman" w:hAnsiTheme="majorHAnsi" w:cstheme="majorHAnsi"/>
          <w:color w:val="000000" w:themeColor="text1"/>
        </w:rPr>
        <w:t xml:space="preserve">Masking is </w:t>
      </w:r>
      <w:r w:rsidR="00930ECD">
        <w:rPr>
          <w:rFonts w:asciiTheme="majorHAnsi" w:eastAsia="Times New Roman" w:hAnsiTheme="majorHAnsi" w:cstheme="majorHAnsi"/>
          <w:color w:val="000000" w:themeColor="text1"/>
        </w:rPr>
        <w:t xml:space="preserve">strongly </w:t>
      </w:r>
      <w:r>
        <w:rPr>
          <w:rFonts w:asciiTheme="majorHAnsi" w:eastAsia="Times New Roman" w:hAnsiTheme="majorHAnsi" w:cstheme="majorHAnsi"/>
          <w:color w:val="000000" w:themeColor="text1"/>
        </w:rPr>
        <w:t>recommended for the following:</w:t>
      </w:r>
    </w:p>
    <w:p w14:paraId="10598B52" w14:textId="5AEF026D" w:rsidR="00C9355E" w:rsidRDefault="00C9355E">
      <w:pPr>
        <w:pStyle w:val="ListParagraph"/>
        <w:numPr>
          <w:ilvl w:val="0"/>
          <w:numId w:val="5"/>
        </w:numPr>
        <w:rPr>
          <w:rFonts w:asciiTheme="majorHAnsi" w:eastAsia="Times New Roman" w:hAnsiTheme="majorHAnsi" w:cstheme="majorHAnsi"/>
          <w:color w:val="000000" w:themeColor="text1"/>
        </w:rPr>
      </w:pPr>
      <w:r>
        <w:rPr>
          <w:rFonts w:asciiTheme="majorHAnsi" w:eastAsia="Times New Roman" w:hAnsiTheme="majorHAnsi" w:cstheme="majorHAnsi"/>
          <w:color w:val="000000" w:themeColor="text1"/>
        </w:rPr>
        <w:t>Moderately or severely immunocompromised individuals</w:t>
      </w:r>
    </w:p>
    <w:p w14:paraId="1E3D0324" w14:textId="6A0C4308" w:rsidR="00C9355E" w:rsidRDefault="00C9355E">
      <w:pPr>
        <w:pStyle w:val="ListParagraph"/>
        <w:numPr>
          <w:ilvl w:val="0"/>
          <w:numId w:val="5"/>
        </w:numPr>
        <w:rPr>
          <w:rFonts w:asciiTheme="majorHAnsi" w:eastAsia="Times New Roman" w:hAnsiTheme="majorHAnsi" w:cstheme="majorHAnsi"/>
          <w:color w:val="000000" w:themeColor="text1"/>
        </w:rPr>
      </w:pPr>
      <w:r>
        <w:rPr>
          <w:rFonts w:asciiTheme="majorHAnsi" w:eastAsia="Times New Roman" w:hAnsiTheme="majorHAnsi" w:cstheme="majorHAnsi"/>
          <w:color w:val="000000" w:themeColor="text1"/>
        </w:rPr>
        <w:t>When recommended by a healthcare provider</w:t>
      </w:r>
    </w:p>
    <w:p w14:paraId="737473ED" w14:textId="73DF3029" w:rsidR="00C9355E" w:rsidRPr="00C9355E" w:rsidRDefault="00C9355E">
      <w:pPr>
        <w:pStyle w:val="ListParagraph"/>
        <w:numPr>
          <w:ilvl w:val="0"/>
          <w:numId w:val="5"/>
        </w:numPr>
        <w:rPr>
          <w:rFonts w:asciiTheme="majorHAnsi" w:eastAsia="Times New Roman" w:hAnsiTheme="majorHAnsi" w:cstheme="majorHAnsi"/>
          <w:color w:val="000000" w:themeColor="text1"/>
        </w:rPr>
      </w:pPr>
      <w:r>
        <w:rPr>
          <w:rFonts w:asciiTheme="majorHAnsi" w:eastAsia="Times New Roman" w:hAnsiTheme="majorHAnsi" w:cstheme="majorHAnsi"/>
          <w:color w:val="000000" w:themeColor="text1"/>
        </w:rPr>
        <w:t>In crowded indoor settings</w:t>
      </w:r>
    </w:p>
    <w:p w14:paraId="1F8BAA0A" w14:textId="77777777" w:rsidR="00783BDB" w:rsidRPr="00783BDB" w:rsidRDefault="00783BDB" w:rsidP="00783BDB">
      <w:pPr>
        <w:rPr>
          <w:rFonts w:asciiTheme="majorHAnsi" w:eastAsia="Times New Roman" w:hAnsiTheme="majorHAnsi" w:cstheme="majorHAnsi"/>
          <w:color w:val="000000" w:themeColor="text1"/>
        </w:rPr>
      </w:pPr>
    </w:p>
    <w:p w14:paraId="7B61E021" w14:textId="59DCEED8" w:rsidR="00E710E5" w:rsidRPr="00E710E5" w:rsidRDefault="00C9355E" w:rsidP="000E6275">
      <w:pPr>
        <w:rPr>
          <w:rFonts w:asciiTheme="majorHAnsi" w:hAnsiTheme="majorHAnsi" w:cstheme="majorHAnsi"/>
        </w:rPr>
      </w:pPr>
      <w:r w:rsidRPr="00783BDB">
        <w:rPr>
          <w:rFonts w:asciiTheme="majorHAnsi" w:eastAsia="Times New Roman" w:hAnsiTheme="majorHAnsi" w:cstheme="majorHAnsi"/>
          <w:color w:val="000000" w:themeColor="text1"/>
        </w:rPr>
        <w:lastRenderedPageBreak/>
        <w:t xml:space="preserve">Should community levels shift to moderate or high, or if </w:t>
      </w:r>
      <w:r w:rsidR="00A61111">
        <w:rPr>
          <w:rFonts w:asciiTheme="majorHAnsi" w:eastAsia="Times New Roman" w:hAnsiTheme="majorHAnsi" w:cstheme="majorHAnsi"/>
          <w:color w:val="000000" w:themeColor="text1"/>
        </w:rPr>
        <w:t xml:space="preserve">local </w:t>
      </w:r>
      <w:r w:rsidRPr="00783BDB">
        <w:rPr>
          <w:rFonts w:asciiTheme="majorHAnsi" w:eastAsia="Times New Roman" w:hAnsiTheme="majorHAnsi" w:cstheme="majorHAnsi"/>
          <w:color w:val="000000" w:themeColor="text1"/>
        </w:rPr>
        <w:t xml:space="preserve">case rates increase, Excellence may adjust mask requirements </w:t>
      </w:r>
      <w:r w:rsidR="00A61111">
        <w:rPr>
          <w:rFonts w:asciiTheme="majorHAnsi" w:eastAsia="Times New Roman" w:hAnsiTheme="majorHAnsi" w:cstheme="majorHAnsi"/>
          <w:color w:val="000000" w:themeColor="text1"/>
        </w:rPr>
        <w:t xml:space="preserve">and other mitigation efforts </w:t>
      </w:r>
      <w:r w:rsidRPr="00783BDB">
        <w:rPr>
          <w:rFonts w:asciiTheme="majorHAnsi" w:eastAsia="Times New Roman" w:hAnsiTheme="majorHAnsi" w:cstheme="majorHAnsi"/>
          <w:color w:val="000000" w:themeColor="text1"/>
        </w:rPr>
        <w:t>accordingly</w:t>
      </w:r>
      <w:r>
        <w:rPr>
          <w:rFonts w:asciiTheme="majorHAnsi" w:eastAsia="Times New Roman" w:hAnsiTheme="majorHAnsi" w:cstheme="majorHAnsi"/>
          <w:color w:val="000000" w:themeColor="text1"/>
        </w:rPr>
        <w:t>.</w:t>
      </w:r>
      <w:r w:rsidRPr="00783BDB">
        <w:rPr>
          <w:rFonts w:asciiTheme="majorHAnsi" w:eastAsia="Times New Roman" w:hAnsiTheme="majorHAnsi" w:cstheme="majorHAnsi"/>
          <w:color w:val="000000" w:themeColor="text1"/>
        </w:rPr>
        <w:t xml:space="preserve"> </w:t>
      </w:r>
      <w:r w:rsidR="00EA2ABE">
        <w:rPr>
          <w:rFonts w:asciiTheme="majorHAnsi" w:hAnsiTheme="majorHAnsi" w:cstheme="majorHAnsi"/>
        </w:rPr>
        <w:t>Bronx</w:t>
      </w:r>
      <w:r w:rsidR="00E710E5" w:rsidRPr="00E710E5">
        <w:rPr>
          <w:rFonts w:asciiTheme="majorHAnsi" w:hAnsiTheme="majorHAnsi" w:cstheme="majorHAnsi"/>
        </w:rPr>
        <w:t xml:space="preserve"> Excellence will continue to abide by guidance provided </w:t>
      </w:r>
      <w:r w:rsidR="000E6275">
        <w:rPr>
          <w:rFonts w:asciiTheme="majorHAnsi" w:hAnsiTheme="majorHAnsi" w:cstheme="majorHAnsi"/>
        </w:rPr>
        <w:t xml:space="preserve">by the CDC and local health departments.  </w:t>
      </w:r>
    </w:p>
    <w:p w14:paraId="361F0009" w14:textId="5E511B5B" w:rsidR="008A7D90" w:rsidRDefault="008A7D90" w:rsidP="00E710E5">
      <w:pPr>
        <w:rPr>
          <w:rFonts w:asciiTheme="majorHAnsi" w:hAnsiTheme="majorHAnsi" w:cstheme="majorHAnsi"/>
        </w:rPr>
      </w:pPr>
    </w:p>
    <w:p w14:paraId="77043A84" w14:textId="7C3D7349" w:rsidR="008A7D90" w:rsidRDefault="00A61111" w:rsidP="008A7D90">
      <w:pPr>
        <w:pStyle w:val="Pa9"/>
        <w:rPr>
          <w:rStyle w:val="A1"/>
          <w:rFonts w:asciiTheme="majorHAnsi" w:hAnsiTheme="majorHAnsi" w:cstheme="majorHAnsi"/>
          <w:b/>
          <w:bCs/>
          <w:sz w:val="24"/>
          <w:szCs w:val="24"/>
          <w:u w:val="single"/>
        </w:rPr>
      </w:pPr>
      <w:r>
        <w:rPr>
          <w:rStyle w:val="A1"/>
          <w:rFonts w:asciiTheme="majorHAnsi" w:hAnsiTheme="majorHAnsi" w:cstheme="majorHAnsi"/>
          <w:b/>
          <w:bCs/>
          <w:sz w:val="24"/>
          <w:szCs w:val="24"/>
          <w:u w:val="single"/>
        </w:rPr>
        <w:t>Staying home when sick</w:t>
      </w:r>
      <w:r w:rsidR="00EF3323" w:rsidRPr="00D05E19">
        <w:rPr>
          <w:rStyle w:val="A1"/>
          <w:rFonts w:asciiTheme="majorHAnsi" w:hAnsiTheme="majorHAnsi" w:cstheme="majorHAnsi"/>
          <w:b/>
          <w:bCs/>
          <w:sz w:val="24"/>
          <w:szCs w:val="24"/>
          <w:u w:val="single"/>
        </w:rPr>
        <w:t>:</w:t>
      </w:r>
    </w:p>
    <w:p w14:paraId="00660D93" w14:textId="441CF227" w:rsidR="00EF3323" w:rsidRPr="005E26DF" w:rsidRDefault="005C329E" w:rsidP="005E26DF">
      <w:pPr>
        <w:ind w:firstLine="720"/>
        <w:sectPr w:rsidR="00EF3323" w:rsidRPr="005E26DF" w:rsidSect="00F102AF">
          <w:footerReference w:type="even" r:id="rId14"/>
          <w:footerReference w:type="default" r:id="rId15"/>
          <w:pgSz w:w="12240" w:h="15840"/>
          <w:pgMar w:top="1152" w:right="1152" w:bottom="1152" w:left="1152" w:header="720" w:footer="720" w:gutter="0"/>
          <w:cols w:space="720"/>
          <w:titlePg/>
          <w:docGrid w:linePitch="360"/>
        </w:sectPr>
      </w:pPr>
      <w:r>
        <w:rPr>
          <w:rFonts w:asciiTheme="majorHAnsi" w:hAnsiTheme="majorHAnsi" w:cstheme="majorHAnsi"/>
        </w:rPr>
        <w:t>Bronx</w:t>
      </w:r>
      <w:r w:rsidRPr="00E710E5">
        <w:rPr>
          <w:rFonts w:asciiTheme="majorHAnsi" w:hAnsiTheme="majorHAnsi" w:cstheme="majorHAnsi"/>
        </w:rPr>
        <w:t xml:space="preserve"> Excellence will continue to emphasize the importance of daily screening at home prior to arrival to the building. </w:t>
      </w:r>
      <w:proofErr w:type="gramStart"/>
      <w:r w:rsidRPr="00E710E5">
        <w:rPr>
          <w:rFonts w:asciiTheme="majorHAnsi" w:hAnsiTheme="majorHAnsi" w:cstheme="majorHAnsi"/>
        </w:rPr>
        <w:t>In order to</w:t>
      </w:r>
      <w:proofErr w:type="gramEnd"/>
      <w:r w:rsidRPr="00E710E5">
        <w:rPr>
          <w:rFonts w:asciiTheme="majorHAnsi" w:hAnsiTheme="majorHAnsi" w:cstheme="majorHAnsi"/>
        </w:rPr>
        <w:t xml:space="preserve"> prevent the spread of the virus, we must do our best to prevent it from entering our school</w:t>
      </w:r>
      <w:r>
        <w:rPr>
          <w:rFonts w:asciiTheme="majorHAnsi" w:hAnsiTheme="majorHAnsi" w:cstheme="majorHAnsi"/>
        </w:rPr>
        <w:t>s</w:t>
      </w:r>
      <w:r w:rsidRPr="00E710E5">
        <w:rPr>
          <w:rFonts w:asciiTheme="majorHAnsi" w:hAnsiTheme="majorHAnsi" w:cstheme="majorHAnsi"/>
        </w:rPr>
        <w:t xml:space="preserve">.  </w:t>
      </w:r>
      <w:r w:rsidR="008A7D90">
        <w:rPr>
          <w:rFonts w:asciiTheme="majorHAnsi" w:hAnsiTheme="majorHAnsi" w:cstheme="majorHAnsi"/>
        </w:rPr>
        <w:t xml:space="preserve">Students or staff exhibiting any </w:t>
      </w:r>
      <w:r w:rsidR="003575C7">
        <w:rPr>
          <w:rFonts w:asciiTheme="majorHAnsi" w:hAnsiTheme="majorHAnsi" w:cstheme="majorHAnsi"/>
        </w:rPr>
        <w:t xml:space="preserve">of the </w:t>
      </w:r>
      <w:r w:rsidR="008A7D90">
        <w:rPr>
          <w:rFonts w:asciiTheme="majorHAnsi" w:hAnsiTheme="majorHAnsi" w:cstheme="majorHAnsi"/>
        </w:rPr>
        <w:t>COVID-19 symptoms</w:t>
      </w:r>
      <w:r w:rsidR="003575C7">
        <w:rPr>
          <w:rFonts w:asciiTheme="majorHAnsi" w:hAnsiTheme="majorHAnsi" w:cstheme="majorHAnsi"/>
        </w:rPr>
        <w:t xml:space="preserve"> listed below</w:t>
      </w:r>
      <w:r w:rsidR="008A7D90">
        <w:rPr>
          <w:rFonts w:asciiTheme="majorHAnsi" w:hAnsiTheme="majorHAnsi" w:cstheme="majorHAnsi"/>
        </w:rPr>
        <w:t xml:space="preserve"> should stay home and get tested.  </w:t>
      </w:r>
      <w:r w:rsidR="00A61111">
        <w:rPr>
          <w:rFonts w:asciiTheme="majorHAnsi" w:hAnsiTheme="majorHAnsi" w:cstheme="majorHAnsi"/>
        </w:rPr>
        <w:t xml:space="preserve">  If you are awaiting results from a PCR test, you should take precautions until you receive test results.</w:t>
      </w:r>
      <w:r w:rsidR="003575C7">
        <w:rPr>
          <w:rFonts w:asciiTheme="majorHAnsi" w:hAnsiTheme="majorHAnsi" w:cstheme="majorHAnsi"/>
        </w:rPr>
        <w:t xml:space="preserve">  </w:t>
      </w:r>
    </w:p>
    <w:p w14:paraId="28849CAA" w14:textId="0009D5DD" w:rsidR="008A7D90" w:rsidRPr="008A7D90" w:rsidRDefault="008A7D90">
      <w:pPr>
        <w:pStyle w:val="ListParagraph"/>
        <w:numPr>
          <w:ilvl w:val="0"/>
          <w:numId w:val="6"/>
        </w:numPr>
        <w:rPr>
          <w:rFonts w:asciiTheme="majorHAnsi" w:hAnsiTheme="majorHAnsi" w:cstheme="majorHAnsi"/>
        </w:rPr>
      </w:pPr>
      <w:r w:rsidRPr="008A7D90">
        <w:rPr>
          <w:rFonts w:asciiTheme="majorHAnsi" w:hAnsiTheme="majorHAnsi" w:cstheme="majorHAnsi"/>
        </w:rPr>
        <w:t>Fever or chills (100</w:t>
      </w:r>
      <w:r w:rsidRPr="00201EFE">
        <w:sym w:font="Symbol" w:char="F0B0"/>
      </w:r>
      <w:r w:rsidRPr="008A7D90">
        <w:rPr>
          <w:rFonts w:asciiTheme="majorHAnsi" w:hAnsiTheme="majorHAnsi" w:cstheme="majorHAnsi"/>
        </w:rPr>
        <w:t>F or greater)</w:t>
      </w:r>
    </w:p>
    <w:p w14:paraId="027ADC89" w14:textId="77777777" w:rsidR="008A7D90" w:rsidRPr="00201EFE" w:rsidRDefault="008A7D90">
      <w:pPr>
        <w:pStyle w:val="ListParagraph"/>
        <w:numPr>
          <w:ilvl w:val="0"/>
          <w:numId w:val="1"/>
        </w:numPr>
        <w:autoSpaceDE w:val="0"/>
        <w:autoSpaceDN w:val="0"/>
        <w:adjustRightInd w:val="0"/>
        <w:rPr>
          <w:rFonts w:asciiTheme="majorHAnsi" w:hAnsiTheme="majorHAnsi" w:cstheme="majorHAnsi"/>
        </w:rPr>
      </w:pPr>
      <w:r w:rsidRPr="00201EFE">
        <w:rPr>
          <w:rFonts w:asciiTheme="majorHAnsi" w:hAnsiTheme="majorHAnsi" w:cstheme="majorHAnsi"/>
        </w:rPr>
        <w:t>Cough</w:t>
      </w:r>
    </w:p>
    <w:p w14:paraId="3E6B1EC7" w14:textId="77777777" w:rsidR="008A7D90" w:rsidRPr="00201EFE" w:rsidRDefault="008A7D90">
      <w:pPr>
        <w:pStyle w:val="ListParagraph"/>
        <w:numPr>
          <w:ilvl w:val="0"/>
          <w:numId w:val="1"/>
        </w:numPr>
        <w:autoSpaceDE w:val="0"/>
        <w:autoSpaceDN w:val="0"/>
        <w:adjustRightInd w:val="0"/>
        <w:rPr>
          <w:rFonts w:asciiTheme="majorHAnsi" w:hAnsiTheme="majorHAnsi" w:cstheme="majorHAnsi"/>
        </w:rPr>
      </w:pPr>
      <w:r w:rsidRPr="00201EFE">
        <w:rPr>
          <w:rFonts w:asciiTheme="majorHAnsi" w:hAnsiTheme="majorHAnsi" w:cstheme="majorHAnsi"/>
        </w:rPr>
        <w:t>Shortness of breath or difficulty breathing</w:t>
      </w:r>
    </w:p>
    <w:p w14:paraId="2E889C2D" w14:textId="77777777" w:rsidR="008A7D90" w:rsidRPr="00201EFE" w:rsidRDefault="008A7D90">
      <w:pPr>
        <w:pStyle w:val="ListParagraph"/>
        <w:numPr>
          <w:ilvl w:val="0"/>
          <w:numId w:val="1"/>
        </w:numPr>
        <w:autoSpaceDE w:val="0"/>
        <w:autoSpaceDN w:val="0"/>
        <w:adjustRightInd w:val="0"/>
        <w:rPr>
          <w:rFonts w:asciiTheme="majorHAnsi" w:hAnsiTheme="majorHAnsi" w:cstheme="majorHAnsi"/>
        </w:rPr>
      </w:pPr>
      <w:r w:rsidRPr="00201EFE">
        <w:rPr>
          <w:rFonts w:asciiTheme="majorHAnsi" w:hAnsiTheme="majorHAnsi" w:cstheme="majorHAnsi"/>
        </w:rPr>
        <w:t>Fatigue</w:t>
      </w:r>
    </w:p>
    <w:p w14:paraId="49DC39B2" w14:textId="77777777" w:rsidR="008A7D90" w:rsidRPr="00201EFE" w:rsidRDefault="008A7D90">
      <w:pPr>
        <w:pStyle w:val="ListParagraph"/>
        <w:numPr>
          <w:ilvl w:val="0"/>
          <w:numId w:val="1"/>
        </w:numPr>
        <w:autoSpaceDE w:val="0"/>
        <w:autoSpaceDN w:val="0"/>
        <w:adjustRightInd w:val="0"/>
        <w:rPr>
          <w:rFonts w:asciiTheme="majorHAnsi" w:hAnsiTheme="majorHAnsi" w:cstheme="majorHAnsi"/>
        </w:rPr>
      </w:pPr>
      <w:r w:rsidRPr="00201EFE">
        <w:rPr>
          <w:rFonts w:asciiTheme="majorHAnsi" w:hAnsiTheme="majorHAnsi" w:cstheme="majorHAnsi"/>
        </w:rPr>
        <w:t>Muscle or body aches</w:t>
      </w:r>
    </w:p>
    <w:p w14:paraId="209E4938" w14:textId="77777777" w:rsidR="008A7D90" w:rsidRPr="00201EFE" w:rsidRDefault="008A7D90">
      <w:pPr>
        <w:pStyle w:val="ListParagraph"/>
        <w:numPr>
          <w:ilvl w:val="0"/>
          <w:numId w:val="1"/>
        </w:numPr>
        <w:autoSpaceDE w:val="0"/>
        <w:autoSpaceDN w:val="0"/>
        <w:adjustRightInd w:val="0"/>
        <w:rPr>
          <w:rFonts w:asciiTheme="majorHAnsi" w:hAnsiTheme="majorHAnsi" w:cstheme="majorHAnsi"/>
        </w:rPr>
      </w:pPr>
      <w:r w:rsidRPr="00201EFE">
        <w:rPr>
          <w:rFonts w:asciiTheme="majorHAnsi" w:hAnsiTheme="majorHAnsi" w:cstheme="majorHAnsi"/>
        </w:rPr>
        <w:t>Headaches</w:t>
      </w:r>
    </w:p>
    <w:p w14:paraId="736B9DDE" w14:textId="77777777" w:rsidR="008A7D90" w:rsidRPr="00201EFE" w:rsidRDefault="008A7D90">
      <w:pPr>
        <w:pStyle w:val="ListParagraph"/>
        <w:numPr>
          <w:ilvl w:val="0"/>
          <w:numId w:val="1"/>
        </w:numPr>
        <w:autoSpaceDE w:val="0"/>
        <w:autoSpaceDN w:val="0"/>
        <w:adjustRightInd w:val="0"/>
        <w:rPr>
          <w:rFonts w:asciiTheme="majorHAnsi" w:hAnsiTheme="majorHAnsi" w:cstheme="majorHAnsi"/>
        </w:rPr>
      </w:pPr>
      <w:r w:rsidRPr="00201EFE">
        <w:rPr>
          <w:rFonts w:asciiTheme="majorHAnsi" w:hAnsiTheme="majorHAnsi" w:cstheme="majorHAnsi"/>
        </w:rPr>
        <w:t>New loss of taste or smell</w:t>
      </w:r>
    </w:p>
    <w:p w14:paraId="02943428" w14:textId="77777777" w:rsidR="008A7D90" w:rsidRPr="00201EFE" w:rsidRDefault="008A7D90">
      <w:pPr>
        <w:pStyle w:val="ListParagraph"/>
        <w:numPr>
          <w:ilvl w:val="0"/>
          <w:numId w:val="1"/>
        </w:numPr>
        <w:autoSpaceDE w:val="0"/>
        <w:autoSpaceDN w:val="0"/>
        <w:adjustRightInd w:val="0"/>
        <w:rPr>
          <w:rFonts w:asciiTheme="majorHAnsi" w:hAnsiTheme="majorHAnsi" w:cstheme="majorHAnsi"/>
        </w:rPr>
      </w:pPr>
      <w:r w:rsidRPr="00201EFE">
        <w:rPr>
          <w:rFonts w:asciiTheme="majorHAnsi" w:hAnsiTheme="majorHAnsi" w:cstheme="majorHAnsi"/>
        </w:rPr>
        <w:t>Sore throat</w:t>
      </w:r>
    </w:p>
    <w:p w14:paraId="0AA1823B" w14:textId="77777777" w:rsidR="008A7D90" w:rsidRPr="00201EFE" w:rsidRDefault="008A7D90">
      <w:pPr>
        <w:pStyle w:val="ListParagraph"/>
        <w:numPr>
          <w:ilvl w:val="0"/>
          <w:numId w:val="1"/>
        </w:numPr>
        <w:autoSpaceDE w:val="0"/>
        <w:autoSpaceDN w:val="0"/>
        <w:adjustRightInd w:val="0"/>
        <w:rPr>
          <w:rFonts w:asciiTheme="majorHAnsi" w:hAnsiTheme="majorHAnsi" w:cstheme="majorHAnsi"/>
        </w:rPr>
      </w:pPr>
      <w:r w:rsidRPr="00201EFE">
        <w:rPr>
          <w:rFonts w:asciiTheme="majorHAnsi" w:hAnsiTheme="majorHAnsi" w:cstheme="majorHAnsi"/>
        </w:rPr>
        <w:t>Congestion or runny nose</w:t>
      </w:r>
    </w:p>
    <w:p w14:paraId="710DBE8A" w14:textId="77777777" w:rsidR="008A7D90" w:rsidRPr="00201EFE" w:rsidRDefault="008A7D90">
      <w:pPr>
        <w:pStyle w:val="ListParagraph"/>
        <w:numPr>
          <w:ilvl w:val="0"/>
          <w:numId w:val="1"/>
        </w:numPr>
        <w:autoSpaceDE w:val="0"/>
        <w:autoSpaceDN w:val="0"/>
        <w:adjustRightInd w:val="0"/>
        <w:rPr>
          <w:rFonts w:asciiTheme="majorHAnsi" w:hAnsiTheme="majorHAnsi" w:cstheme="majorHAnsi"/>
        </w:rPr>
      </w:pPr>
      <w:r w:rsidRPr="00201EFE">
        <w:rPr>
          <w:rFonts w:asciiTheme="majorHAnsi" w:hAnsiTheme="majorHAnsi" w:cstheme="majorHAnsi"/>
        </w:rPr>
        <w:t>Nausea or vomiting; and/or</w:t>
      </w:r>
    </w:p>
    <w:p w14:paraId="3753B24E" w14:textId="77777777" w:rsidR="008A7D90" w:rsidRPr="00201EFE" w:rsidRDefault="008A7D90">
      <w:pPr>
        <w:pStyle w:val="ListParagraph"/>
        <w:numPr>
          <w:ilvl w:val="0"/>
          <w:numId w:val="1"/>
        </w:numPr>
        <w:autoSpaceDE w:val="0"/>
        <w:autoSpaceDN w:val="0"/>
        <w:adjustRightInd w:val="0"/>
        <w:rPr>
          <w:rFonts w:asciiTheme="majorHAnsi" w:hAnsiTheme="majorHAnsi" w:cstheme="majorHAnsi"/>
        </w:rPr>
      </w:pPr>
      <w:r w:rsidRPr="00201EFE">
        <w:rPr>
          <w:rFonts w:asciiTheme="majorHAnsi" w:hAnsiTheme="majorHAnsi" w:cstheme="majorHAnsi"/>
        </w:rPr>
        <w:t>Diarrhea</w:t>
      </w:r>
    </w:p>
    <w:p w14:paraId="66236950" w14:textId="77777777" w:rsidR="00EF3323" w:rsidRDefault="00EF3323" w:rsidP="008A7D90">
      <w:pPr>
        <w:rPr>
          <w:rFonts w:asciiTheme="majorHAnsi" w:hAnsiTheme="majorHAnsi" w:cstheme="majorHAnsi"/>
        </w:rPr>
        <w:sectPr w:rsidR="00EF3323" w:rsidSect="00EF3323">
          <w:type w:val="continuous"/>
          <w:pgSz w:w="12240" w:h="15840"/>
          <w:pgMar w:top="720" w:right="1152" w:bottom="720" w:left="1152" w:header="720" w:footer="720" w:gutter="0"/>
          <w:cols w:num="2" w:space="720"/>
          <w:docGrid w:linePitch="360"/>
        </w:sectPr>
      </w:pPr>
    </w:p>
    <w:p w14:paraId="4003D3D6" w14:textId="6C5C25DF" w:rsidR="008A7D90" w:rsidRDefault="008A7D90" w:rsidP="008A7D90">
      <w:pPr>
        <w:rPr>
          <w:rFonts w:asciiTheme="majorHAnsi" w:hAnsiTheme="majorHAnsi" w:cstheme="majorHAnsi"/>
        </w:rPr>
      </w:pPr>
    </w:p>
    <w:p w14:paraId="2625BE3F" w14:textId="14BEC73A" w:rsidR="00A61111" w:rsidRPr="00A61111" w:rsidRDefault="00A61111" w:rsidP="00A61111">
      <w:pPr>
        <w:pStyle w:val="Pa9"/>
        <w:rPr>
          <w:rFonts w:asciiTheme="majorHAnsi" w:hAnsiTheme="majorHAnsi" w:cstheme="majorHAnsi"/>
          <w:b/>
          <w:bCs/>
          <w:color w:val="000000"/>
          <w:u w:val="single"/>
        </w:rPr>
      </w:pPr>
      <w:r w:rsidRPr="00D05E19">
        <w:rPr>
          <w:rStyle w:val="A1"/>
          <w:rFonts w:asciiTheme="majorHAnsi" w:hAnsiTheme="majorHAnsi" w:cstheme="majorHAnsi"/>
          <w:b/>
          <w:bCs/>
          <w:sz w:val="24"/>
          <w:szCs w:val="24"/>
          <w:u w:val="single"/>
        </w:rPr>
        <w:t>If you test positive for COVID-19:</w:t>
      </w:r>
    </w:p>
    <w:p w14:paraId="20EC208C" w14:textId="67E819C4" w:rsidR="008A7D90" w:rsidRPr="00201EFE" w:rsidRDefault="008A7D90" w:rsidP="0044384F">
      <w:pPr>
        <w:ind w:firstLine="720"/>
        <w:rPr>
          <w:rFonts w:asciiTheme="majorHAnsi" w:hAnsiTheme="majorHAnsi" w:cstheme="majorHAnsi"/>
        </w:rPr>
      </w:pPr>
      <w:r>
        <w:rPr>
          <w:rFonts w:asciiTheme="majorHAnsi" w:hAnsiTheme="majorHAnsi" w:cstheme="majorHAnsi"/>
        </w:rPr>
        <w:t xml:space="preserve">Scholars and staff who test positive for COVID-19 </w:t>
      </w:r>
      <w:r w:rsidR="00DC1BF9">
        <w:rPr>
          <w:rFonts w:asciiTheme="majorHAnsi" w:hAnsiTheme="majorHAnsi" w:cstheme="majorHAnsi"/>
        </w:rPr>
        <w:t xml:space="preserve">should notify the school and </w:t>
      </w:r>
      <w:r>
        <w:rPr>
          <w:rFonts w:asciiTheme="majorHAnsi" w:hAnsiTheme="majorHAnsi" w:cstheme="majorHAnsi"/>
        </w:rPr>
        <w:t>must isolate for at least 5 days from symptom onset or when the test was taken</w:t>
      </w:r>
      <w:r w:rsidR="000F7F20">
        <w:rPr>
          <w:rFonts w:asciiTheme="majorHAnsi" w:hAnsiTheme="majorHAnsi" w:cstheme="majorHAnsi"/>
        </w:rPr>
        <w:t xml:space="preserve"> (Day </w:t>
      </w:r>
      <w:r w:rsidR="00DC1BF9">
        <w:rPr>
          <w:rFonts w:asciiTheme="majorHAnsi" w:hAnsiTheme="majorHAnsi" w:cstheme="majorHAnsi"/>
        </w:rPr>
        <w:t>1</w:t>
      </w:r>
      <w:r w:rsidR="000F7F20">
        <w:rPr>
          <w:rFonts w:asciiTheme="majorHAnsi" w:hAnsiTheme="majorHAnsi" w:cstheme="majorHAnsi"/>
        </w:rPr>
        <w:t xml:space="preserve"> is the </w:t>
      </w:r>
      <w:r w:rsidR="00DC1BF9">
        <w:rPr>
          <w:rFonts w:asciiTheme="majorHAnsi" w:hAnsiTheme="majorHAnsi" w:cstheme="majorHAnsi"/>
        </w:rPr>
        <w:t xml:space="preserve">first full </w:t>
      </w:r>
      <w:r w:rsidR="000F7F20">
        <w:rPr>
          <w:rFonts w:asciiTheme="majorHAnsi" w:hAnsiTheme="majorHAnsi" w:cstheme="majorHAnsi"/>
        </w:rPr>
        <w:t xml:space="preserve">day </w:t>
      </w:r>
      <w:r w:rsidR="00DC1BF9">
        <w:rPr>
          <w:rFonts w:asciiTheme="majorHAnsi" w:hAnsiTheme="majorHAnsi" w:cstheme="majorHAnsi"/>
        </w:rPr>
        <w:t xml:space="preserve">after </w:t>
      </w:r>
      <w:r w:rsidR="000F7F20">
        <w:rPr>
          <w:rFonts w:asciiTheme="majorHAnsi" w:hAnsiTheme="majorHAnsi" w:cstheme="majorHAnsi"/>
        </w:rPr>
        <w:t xml:space="preserve">symptoms develop, or if asymptomatic, the </w:t>
      </w:r>
      <w:r w:rsidR="00DC1BF9">
        <w:rPr>
          <w:rFonts w:asciiTheme="majorHAnsi" w:hAnsiTheme="majorHAnsi" w:cstheme="majorHAnsi"/>
        </w:rPr>
        <w:t xml:space="preserve">first full </w:t>
      </w:r>
      <w:r w:rsidR="000F7F20">
        <w:rPr>
          <w:rFonts w:asciiTheme="majorHAnsi" w:hAnsiTheme="majorHAnsi" w:cstheme="majorHAnsi"/>
        </w:rPr>
        <w:t xml:space="preserve">day </w:t>
      </w:r>
      <w:r w:rsidR="00DC1BF9">
        <w:rPr>
          <w:rFonts w:asciiTheme="majorHAnsi" w:hAnsiTheme="majorHAnsi" w:cstheme="majorHAnsi"/>
        </w:rPr>
        <w:t xml:space="preserve">after </w:t>
      </w:r>
      <w:r w:rsidR="000F7F20">
        <w:rPr>
          <w:rFonts w:asciiTheme="majorHAnsi" w:hAnsiTheme="majorHAnsi" w:cstheme="majorHAnsi"/>
        </w:rPr>
        <w:t>the test was taken)</w:t>
      </w:r>
      <w:r>
        <w:rPr>
          <w:rFonts w:asciiTheme="majorHAnsi" w:hAnsiTheme="majorHAnsi" w:cstheme="majorHAnsi"/>
        </w:rPr>
        <w:t xml:space="preserve">.  They may return on day 6 if they remain fever-free for </w:t>
      </w:r>
      <w:r w:rsidR="000F7F20">
        <w:rPr>
          <w:rFonts w:asciiTheme="majorHAnsi" w:hAnsiTheme="majorHAnsi" w:cstheme="majorHAnsi"/>
        </w:rPr>
        <w:t xml:space="preserve">at least 24 hours without the use of fever reducing medications and symptoms are improving, or if asymptomatic, no symptoms develop.  Upon return, they must wear a mask through Day 10 and take additional precautions.  </w:t>
      </w:r>
      <w:r w:rsidR="0044384F">
        <w:rPr>
          <w:rFonts w:asciiTheme="majorHAnsi" w:hAnsiTheme="majorHAnsi" w:cstheme="majorHAnsi"/>
        </w:rPr>
        <w:t>If you are asymptomatic and symptoms develop, the isolation clock restarts</w:t>
      </w:r>
      <w:r w:rsidR="00523F55">
        <w:rPr>
          <w:rFonts w:asciiTheme="majorHAnsi" w:hAnsiTheme="majorHAnsi" w:cstheme="majorHAnsi"/>
        </w:rPr>
        <w:t xml:space="preserve"> with Day 0 being the day symptoms begin</w:t>
      </w:r>
      <w:r w:rsidR="0044384F">
        <w:rPr>
          <w:rFonts w:asciiTheme="majorHAnsi" w:hAnsiTheme="majorHAnsi" w:cstheme="majorHAnsi"/>
        </w:rPr>
        <w:t xml:space="preserve">.  </w:t>
      </w:r>
      <w:r w:rsidR="00EF3323">
        <w:rPr>
          <w:rFonts w:asciiTheme="majorHAnsi" w:hAnsiTheme="majorHAnsi" w:cstheme="majorHAnsi"/>
        </w:rPr>
        <w:t>More</w:t>
      </w:r>
      <w:r w:rsidR="000F7F20">
        <w:rPr>
          <w:rFonts w:asciiTheme="majorHAnsi" w:hAnsiTheme="majorHAnsi" w:cstheme="majorHAnsi"/>
        </w:rPr>
        <w:t xml:space="preserve"> information on how to isolate may be found </w:t>
      </w:r>
      <w:hyperlink r:id="rId16" w:history="1">
        <w:r w:rsidR="000F7F20" w:rsidRPr="000F7F20">
          <w:rPr>
            <w:rStyle w:val="Hyperlink"/>
            <w:rFonts w:asciiTheme="majorHAnsi" w:hAnsiTheme="majorHAnsi" w:cstheme="majorHAnsi"/>
          </w:rPr>
          <w:t>here</w:t>
        </w:r>
      </w:hyperlink>
      <w:r w:rsidR="000F7F20">
        <w:rPr>
          <w:rFonts w:asciiTheme="majorHAnsi" w:hAnsiTheme="majorHAnsi" w:cstheme="majorHAnsi"/>
        </w:rPr>
        <w:t>.</w:t>
      </w:r>
    </w:p>
    <w:p w14:paraId="77170C0D" w14:textId="77777777" w:rsidR="00EF3323" w:rsidRDefault="00EF3323" w:rsidP="00EF3323">
      <w:pPr>
        <w:autoSpaceDE w:val="0"/>
        <w:autoSpaceDN w:val="0"/>
        <w:adjustRightInd w:val="0"/>
        <w:ind w:firstLine="720"/>
        <w:rPr>
          <w:rFonts w:asciiTheme="majorHAnsi" w:hAnsiTheme="majorHAnsi"/>
        </w:rPr>
      </w:pPr>
    </w:p>
    <w:p w14:paraId="1D768EC4" w14:textId="20559C2C" w:rsidR="00EF3323" w:rsidRPr="00D05E19" w:rsidRDefault="00EF3323" w:rsidP="00EF3323">
      <w:pPr>
        <w:pStyle w:val="Pa9"/>
        <w:rPr>
          <w:rFonts w:asciiTheme="majorHAnsi" w:hAnsiTheme="majorHAnsi" w:cstheme="majorHAnsi"/>
          <w:b/>
          <w:bCs/>
          <w:color w:val="000000"/>
          <w:u w:val="single"/>
        </w:rPr>
      </w:pPr>
      <w:r w:rsidRPr="00D05E19">
        <w:rPr>
          <w:rStyle w:val="A1"/>
          <w:rFonts w:asciiTheme="majorHAnsi" w:hAnsiTheme="majorHAnsi" w:cstheme="majorHAnsi"/>
          <w:b/>
          <w:bCs/>
          <w:sz w:val="24"/>
          <w:szCs w:val="24"/>
          <w:u w:val="single"/>
        </w:rPr>
        <w:t xml:space="preserve">If you </w:t>
      </w:r>
      <w:r w:rsidR="00D05E19" w:rsidRPr="00D05E19">
        <w:rPr>
          <w:rStyle w:val="A1"/>
          <w:rFonts w:asciiTheme="majorHAnsi" w:hAnsiTheme="majorHAnsi" w:cstheme="majorHAnsi"/>
          <w:b/>
          <w:bCs/>
          <w:sz w:val="24"/>
          <w:szCs w:val="24"/>
          <w:u w:val="single"/>
        </w:rPr>
        <w:t>are exposed to</w:t>
      </w:r>
      <w:r w:rsidRPr="00D05E19">
        <w:rPr>
          <w:rStyle w:val="A1"/>
          <w:rFonts w:asciiTheme="majorHAnsi" w:hAnsiTheme="majorHAnsi" w:cstheme="majorHAnsi"/>
          <w:b/>
          <w:bCs/>
          <w:sz w:val="24"/>
          <w:szCs w:val="24"/>
          <w:u w:val="single"/>
        </w:rPr>
        <w:t xml:space="preserve"> COVID-19:</w:t>
      </w:r>
    </w:p>
    <w:p w14:paraId="3F6E0320" w14:textId="48AC3B8D" w:rsidR="00716ECE" w:rsidRDefault="00716ECE" w:rsidP="00D05E19">
      <w:pPr>
        <w:autoSpaceDE w:val="0"/>
        <w:autoSpaceDN w:val="0"/>
        <w:adjustRightInd w:val="0"/>
        <w:ind w:firstLine="720"/>
        <w:rPr>
          <w:rFonts w:asciiTheme="majorHAnsi" w:hAnsiTheme="majorHAnsi"/>
        </w:rPr>
      </w:pPr>
      <w:r>
        <w:rPr>
          <w:rFonts w:asciiTheme="majorHAnsi" w:hAnsiTheme="majorHAnsi"/>
        </w:rPr>
        <w:t xml:space="preserve">The CDC no longer requires students or staff to quarantine if they are exposed to COVID-19.  </w:t>
      </w:r>
      <w:r w:rsidR="00EF3323">
        <w:rPr>
          <w:rFonts w:asciiTheme="majorHAnsi" w:hAnsiTheme="majorHAnsi"/>
        </w:rPr>
        <w:t xml:space="preserve">Students or staff identified as close contacts will be notified as soon as possible.  </w:t>
      </w:r>
      <w:r>
        <w:rPr>
          <w:rFonts w:asciiTheme="majorHAnsi" w:hAnsiTheme="majorHAnsi"/>
        </w:rPr>
        <w:t xml:space="preserve">They should wear a mask for 10 full days, with the day of last exposure being Day 0.  (Day 1 is the first full day after exposure.)  </w:t>
      </w:r>
      <w:r w:rsidR="00D05E19">
        <w:rPr>
          <w:rFonts w:asciiTheme="majorHAnsi" w:hAnsiTheme="majorHAnsi"/>
        </w:rPr>
        <w:t xml:space="preserve">They may continue to report to school </w:t>
      </w:r>
      <w:proofErr w:type="gramStart"/>
      <w:r w:rsidR="00D05E19">
        <w:rPr>
          <w:rFonts w:asciiTheme="majorHAnsi" w:hAnsiTheme="majorHAnsi"/>
        </w:rPr>
        <w:t>as long as</w:t>
      </w:r>
      <w:proofErr w:type="gramEnd"/>
      <w:r w:rsidR="00D05E19">
        <w:rPr>
          <w:rFonts w:asciiTheme="majorHAnsi" w:hAnsiTheme="majorHAnsi"/>
        </w:rPr>
        <w:t xml:space="preserve"> they do not have any symptoms.  </w:t>
      </w:r>
      <w:r>
        <w:rPr>
          <w:rFonts w:asciiTheme="majorHAnsi" w:hAnsiTheme="majorHAnsi"/>
        </w:rPr>
        <w:t xml:space="preserve">Get tested at least 5 full days after your last exposure (Day 6), continue to take precautions, and monitor for symptoms.  If symptoms develop, </w:t>
      </w:r>
      <w:proofErr w:type="gramStart"/>
      <w:r>
        <w:rPr>
          <w:rFonts w:asciiTheme="majorHAnsi" w:hAnsiTheme="majorHAnsi"/>
        </w:rPr>
        <w:t>isolate</w:t>
      </w:r>
      <w:proofErr w:type="gramEnd"/>
      <w:r>
        <w:rPr>
          <w:rFonts w:asciiTheme="majorHAnsi" w:hAnsiTheme="majorHAnsi"/>
        </w:rPr>
        <w:t xml:space="preserve"> and get tested.  You can find more information about what to do if you are exposed to COVID-19 </w:t>
      </w:r>
      <w:hyperlink r:id="rId17" w:history="1">
        <w:r w:rsidRPr="00716ECE">
          <w:rPr>
            <w:rStyle w:val="Hyperlink"/>
            <w:rFonts w:asciiTheme="majorHAnsi" w:hAnsiTheme="majorHAnsi"/>
          </w:rPr>
          <w:t>here</w:t>
        </w:r>
      </w:hyperlink>
      <w:r>
        <w:rPr>
          <w:rFonts w:asciiTheme="majorHAnsi" w:hAnsiTheme="majorHAnsi"/>
        </w:rPr>
        <w:t>.</w:t>
      </w:r>
      <w:r w:rsidR="0027719A">
        <w:rPr>
          <w:rFonts w:asciiTheme="majorHAnsi" w:hAnsiTheme="majorHAnsi"/>
        </w:rPr>
        <w:t xml:space="preserve">  Home test kits </w:t>
      </w:r>
      <w:r w:rsidR="00FC440D">
        <w:rPr>
          <w:rFonts w:asciiTheme="majorHAnsi" w:hAnsiTheme="majorHAnsi"/>
        </w:rPr>
        <w:t xml:space="preserve">will also be made available to families and staff </w:t>
      </w:r>
      <w:r w:rsidR="0044384F">
        <w:rPr>
          <w:rFonts w:asciiTheme="majorHAnsi" w:hAnsiTheme="majorHAnsi"/>
        </w:rPr>
        <w:t>if they are exposed while at school</w:t>
      </w:r>
      <w:r w:rsidR="00FC440D">
        <w:rPr>
          <w:rFonts w:asciiTheme="majorHAnsi" w:hAnsiTheme="majorHAnsi"/>
        </w:rPr>
        <w:t>.</w:t>
      </w:r>
      <w:r w:rsidR="0027719A">
        <w:rPr>
          <w:rFonts w:asciiTheme="majorHAnsi" w:hAnsiTheme="majorHAnsi"/>
        </w:rPr>
        <w:t xml:space="preserve"> </w:t>
      </w:r>
    </w:p>
    <w:p w14:paraId="689353D6" w14:textId="77777777" w:rsidR="008A7D90" w:rsidRPr="00E710E5" w:rsidRDefault="008A7D90" w:rsidP="00E710E5">
      <w:pPr>
        <w:rPr>
          <w:rFonts w:asciiTheme="majorHAnsi" w:hAnsiTheme="majorHAnsi" w:cstheme="majorHAnsi"/>
        </w:rPr>
      </w:pPr>
    </w:p>
    <w:p w14:paraId="5DFD0544" w14:textId="6F63178E" w:rsidR="00E710E5" w:rsidRPr="004C674E" w:rsidRDefault="004C674E" w:rsidP="00E710E5">
      <w:pPr>
        <w:pStyle w:val="Pa9"/>
        <w:rPr>
          <w:rFonts w:asciiTheme="majorHAnsi" w:hAnsiTheme="majorHAnsi" w:cstheme="majorHAnsi"/>
          <w:b/>
          <w:bCs/>
          <w:color w:val="000000"/>
          <w:u w:val="single"/>
        </w:rPr>
      </w:pPr>
      <w:proofErr w:type="spellStart"/>
      <w:r w:rsidRPr="004C674E">
        <w:rPr>
          <w:rStyle w:val="A1"/>
          <w:rFonts w:asciiTheme="majorHAnsi" w:hAnsiTheme="majorHAnsi" w:cstheme="majorHAnsi"/>
          <w:b/>
          <w:bCs/>
          <w:sz w:val="24"/>
          <w:szCs w:val="24"/>
          <w:u w:val="single"/>
        </w:rPr>
        <w:t>Cohorting</w:t>
      </w:r>
      <w:proofErr w:type="spellEnd"/>
    </w:p>
    <w:p w14:paraId="1584549B" w14:textId="202409E8" w:rsidR="00FC2C36" w:rsidRPr="00E710E5" w:rsidRDefault="0016421F" w:rsidP="004C674E">
      <w:pPr>
        <w:ind w:firstLine="720"/>
        <w:rPr>
          <w:rFonts w:asciiTheme="majorHAnsi" w:hAnsiTheme="majorHAnsi" w:cstheme="majorHAnsi"/>
        </w:rPr>
      </w:pPr>
      <w:r>
        <w:rPr>
          <w:rFonts w:asciiTheme="majorHAnsi" w:hAnsiTheme="majorHAnsi" w:cstheme="majorHAnsi"/>
        </w:rPr>
        <w:t xml:space="preserve">Public health guidelines no longer recommend </w:t>
      </w:r>
      <w:proofErr w:type="spellStart"/>
      <w:r>
        <w:rPr>
          <w:rFonts w:asciiTheme="majorHAnsi" w:hAnsiTheme="majorHAnsi" w:cstheme="majorHAnsi"/>
        </w:rPr>
        <w:t>cohorting</w:t>
      </w:r>
      <w:proofErr w:type="spellEnd"/>
      <w:r w:rsidR="0027719A">
        <w:rPr>
          <w:rFonts w:asciiTheme="majorHAnsi" w:hAnsiTheme="majorHAnsi" w:cstheme="majorHAnsi"/>
        </w:rPr>
        <w:t xml:space="preserve"> as a part of daily operations</w:t>
      </w:r>
      <w:r>
        <w:rPr>
          <w:rFonts w:asciiTheme="majorHAnsi" w:hAnsiTheme="majorHAnsi" w:cstheme="majorHAnsi"/>
        </w:rPr>
        <w:t xml:space="preserve">.  However, </w:t>
      </w:r>
      <w:r w:rsidR="004C674E">
        <w:rPr>
          <w:rFonts w:asciiTheme="majorHAnsi" w:hAnsiTheme="majorHAnsi" w:cstheme="majorHAnsi"/>
        </w:rPr>
        <w:t xml:space="preserve">the schools will carefully and cautiously monitor students and interactions </w:t>
      </w:r>
      <w:proofErr w:type="gramStart"/>
      <w:r w:rsidR="004C674E">
        <w:rPr>
          <w:rFonts w:asciiTheme="majorHAnsi" w:hAnsiTheme="majorHAnsi" w:cstheme="majorHAnsi"/>
        </w:rPr>
        <w:t>in the event that</w:t>
      </w:r>
      <w:proofErr w:type="gramEnd"/>
      <w:r w:rsidR="004C674E">
        <w:rPr>
          <w:rFonts w:asciiTheme="majorHAnsi" w:hAnsiTheme="majorHAnsi" w:cstheme="majorHAnsi"/>
        </w:rPr>
        <w:t xml:space="preserve"> contact tracing must be enacted.</w:t>
      </w:r>
      <w:r>
        <w:rPr>
          <w:rFonts w:asciiTheme="majorHAnsi" w:hAnsiTheme="majorHAnsi" w:cstheme="majorHAnsi"/>
        </w:rPr>
        <w:t xml:space="preserve"> </w:t>
      </w:r>
    </w:p>
    <w:p w14:paraId="017BEF35" w14:textId="77777777" w:rsidR="0039482A" w:rsidRPr="00E710E5" w:rsidRDefault="0039482A" w:rsidP="00E710E5">
      <w:pPr>
        <w:rPr>
          <w:rFonts w:asciiTheme="majorHAnsi" w:hAnsiTheme="majorHAnsi" w:cstheme="majorHAnsi"/>
        </w:rPr>
      </w:pPr>
    </w:p>
    <w:p w14:paraId="17C58BF6" w14:textId="77777777" w:rsidR="00E710E5" w:rsidRPr="00C06CBA" w:rsidRDefault="00E710E5" w:rsidP="00E710E5">
      <w:pPr>
        <w:pStyle w:val="Pa9"/>
        <w:rPr>
          <w:rFonts w:asciiTheme="majorHAnsi" w:hAnsiTheme="majorHAnsi" w:cstheme="majorHAnsi"/>
          <w:b/>
          <w:bCs/>
          <w:color w:val="000000"/>
          <w:u w:val="single"/>
        </w:rPr>
      </w:pPr>
      <w:r w:rsidRPr="00C06CBA">
        <w:rPr>
          <w:rStyle w:val="A1"/>
          <w:rFonts w:asciiTheme="majorHAnsi" w:hAnsiTheme="majorHAnsi" w:cstheme="majorHAnsi"/>
          <w:b/>
          <w:bCs/>
          <w:sz w:val="24"/>
          <w:szCs w:val="24"/>
          <w:u w:val="single"/>
        </w:rPr>
        <w:t xml:space="preserve">Handwashing and respiratory etiquette </w:t>
      </w:r>
    </w:p>
    <w:p w14:paraId="168DA04B" w14:textId="18509939" w:rsidR="00C06CBA" w:rsidRDefault="004E0707" w:rsidP="00160375">
      <w:pPr>
        <w:ind w:firstLine="720"/>
        <w:rPr>
          <w:rFonts w:asciiTheme="majorHAnsi" w:hAnsiTheme="majorHAnsi" w:cstheme="majorHAnsi"/>
        </w:rPr>
      </w:pPr>
      <w:r>
        <w:rPr>
          <w:rFonts w:asciiTheme="majorHAnsi" w:hAnsiTheme="majorHAnsi" w:cstheme="majorHAnsi"/>
        </w:rPr>
        <w:t xml:space="preserve">Washing </w:t>
      </w:r>
      <w:r w:rsidR="00C06CBA">
        <w:rPr>
          <w:rFonts w:asciiTheme="majorHAnsi" w:hAnsiTheme="majorHAnsi" w:cstheme="majorHAnsi"/>
        </w:rPr>
        <w:t xml:space="preserve">your </w:t>
      </w:r>
      <w:r>
        <w:rPr>
          <w:rFonts w:asciiTheme="majorHAnsi" w:hAnsiTheme="majorHAnsi" w:cstheme="majorHAnsi"/>
        </w:rPr>
        <w:t xml:space="preserve">hands can help to prevent the spread of infectious diseases, including COVID-19.  </w:t>
      </w:r>
      <w:r w:rsidR="002C4C40">
        <w:rPr>
          <w:rFonts w:asciiTheme="majorHAnsi" w:hAnsiTheme="majorHAnsi" w:cstheme="majorHAnsi"/>
        </w:rPr>
        <w:t>Bronx</w:t>
      </w:r>
      <w:r w:rsidR="00E710E5" w:rsidRPr="00E710E5">
        <w:rPr>
          <w:rFonts w:asciiTheme="majorHAnsi" w:hAnsiTheme="majorHAnsi" w:cstheme="majorHAnsi"/>
        </w:rPr>
        <w:t xml:space="preserve"> </w:t>
      </w:r>
      <w:r w:rsidR="0039482A">
        <w:rPr>
          <w:rFonts w:asciiTheme="majorHAnsi" w:hAnsiTheme="majorHAnsi" w:cstheme="majorHAnsi"/>
        </w:rPr>
        <w:t>E</w:t>
      </w:r>
      <w:r w:rsidR="00E710E5" w:rsidRPr="00E710E5">
        <w:rPr>
          <w:rFonts w:asciiTheme="majorHAnsi" w:hAnsiTheme="majorHAnsi" w:cstheme="majorHAnsi"/>
        </w:rPr>
        <w:t xml:space="preserve">xcellence </w:t>
      </w:r>
      <w:r w:rsidR="00911D00">
        <w:rPr>
          <w:rFonts w:asciiTheme="majorHAnsi" w:hAnsiTheme="majorHAnsi" w:cstheme="majorHAnsi"/>
        </w:rPr>
        <w:t xml:space="preserve">will continue to abide by </w:t>
      </w:r>
      <w:hyperlink r:id="rId18" w:history="1">
        <w:r w:rsidR="00911D00" w:rsidRPr="004E0707">
          <w:rPr>
            <w:rStyle w:val="Hyperlink"/>
            <w:rFonts w:asciiTheme="majorHAnsi" w:hAnsiTheme="majorHAnsi" w:cstheme="majorHAnsi"/>
          </w:rPr>
          <w:t>CDC guidance for hand hygiene</w:t>
        </w:r>
      </w:hyperlink>
      <w:r w:rsidR="00160375">
        <w:rPr>
          <w:rFonts w:asciiTheme="majorHAnsi" w:hAnsiTheme="majorHAnsi" w:cstheme="majorHAnsi"/>
        </w:rPr>
        <w:t xml:space="preserve">.  </w:t>
      </w:r>
      <w:r w:rsidR="00C06CBA">
        <w:rPr>
          <w:rFonts w:asciiTheme="majorHAnsi" w:hAnsiTheme="majorHAnsi" w:cstheme="majorHAnsi"/>
        </w:rPr>
        <w:t xml:space="preserve">The schools will </w:t>
      </w:r>
      <w:r w:rsidR="00C06CBA">
        <w:rPr>
          <w:rFonts w:asciiTheme="majorHAnsi" w:hAnsiTheme="majorHAnsi" w:cstheme="majorHAnsi"/>
        </w:rPr>
        <w:lastRenderedPageBreak/>
        <w:t xml:space="preserve">continue to encourage and reinforce these habits, particularly during key times such as before and after eating and after restroom use.  Hand sanitizer that is at least 60% alcohol content is also widely available throughout the building in no-touch dispensers in high-traffic zones and in classrooms.  The staff will also continue to reinforce proper respiratory hygiene by </w:t>
      </w:r>
      <w:hyperlink r:id="rId19" w:history="1">
        <w:r w:rsidR="00C06CBA" w:rsidRPr="00C06CBA">
          <w:rPr>
            <w:rStyle w:val="Hyperlink"/>
            <w:rFonts w:asciiTheme="majorHAnsi" w:hAnsiTheme="majorHAnsi" w:cstheme="majorHAnsi"/>
          </w:rPr>
          <w:t>covering coughs and sneezes</w:t>
        </w:r>
      </w:hyperlink>
      <w:r w:rsidR="00C06CBA">
        <w:rPr>
          <w:rFonts w:asciiTheme="majorHAnsi" w:hAnsiTheme="majorHAnsi" w:cstheme="majorHAnsi"/>
        </w:rPr>
        <w:t xml:space="preserve"> to prevent the spread of droplets.</w:t>
      </w:r>
    </w:p>
    <w:p w14:paraId="0D648D5C" w14:textId="77777777" w:rsidR="00E710E5" w:rsidRPr="00E710E5" w:rsidRDefault="00E710E5" w:rsidP="00E710E5">
      <w:pPr>
        <w:rPr>
          <w:rFonts w:asciiTheme="majorHAnsi" w:hAnsiTheme="majorHAnsi" w:cstheme="majorHAnsi"/>
        </w:rPr>
      </w:pPr>
    </w:p>
    <w:p w14:paraId="658FC81A" w14:textId="57EC4D4E" w:rsidR="00E710E5" w:rsidRPr="001D5990" w:rsidRDefault="00E710E5" w:rsidP="00E710E5">
      <w:pPr>
        <w:pStyle w:val="Pa9"/>
        <w:rPr>
          <w:rFonts w:asciiTheme="majorHAnsi" w:hAnsiTheme="majorHAnsi" w:cstheme="majorHAnsi"/>
          <w:b/>
          <w:bCs/>
          <w:color w:val="000000"/>
          <w:u w:val="single"/>
        </w:rPr>
      </w:pPr>
      <w:r w:rsidRPr="001D5990">
        <w:rPr>
          <w:rStyle w:val="A1"/>
          <w:rFonts w:asciiTheme="majorHAnsi" w:hAnsiTheme="majorHAnsi" w:cstheme="majorHAnsi"/>
          <w:b/>
          <w:bCs/>
          <w:sz w:val="24"/>
          <w:szCs w:val="24"/>
          <w:u w:val="single"/>
        </w:rPr>
        <w:t xml:space="preserve">Cleaning and </w:t>
      </w:r>
      <w:r w:rsidR="001D5990">
        <w:rPr>
          <w:rStyle w:val="A1"/>
          <w:rFonts w:asciiTheme="majorHAnsi" w:hAnsiTheme="majorHAnsi" w:cstheme="majorHAnsi"/>
          <w:b/>
          <w:bCs/>
          <w:sz w:val="24"/>
          <w:szCs w:val="24"/>
          <w:u w:val="single"/>
        </w:rPr>
        <w:t>V</w:t>
      </w:r>
      <w:r w:rsidRPr="001D5990">
        <w:rPr>
          <w:rStyle w:val="A1"/>
          <w:rFonts w:asciiTheme="majorHAnsi" w:hAnsiTheme="majorHAnsi" w:cstheme="majorHAnsi"/>
          <w:b/>
          <w:bCs/>
          <w:sz w:val="24"/>
          <w:szCs w:val="24"/>
          <w:u w:val="single"/>
        </w:rPr>
        <w:t xml:space="preserve">entilation </w:t>
      </w:r>
    </w:p>
    <w:p w14:paraId="0E65AFE5" w14:textId="14EC1FCA" w:rsidR="00E710E5" w:rsidRPr="00E710E5" w:rsidRDefault="001D5990" w:rsidP="0081264A">
      <w:pPr>
        <w:autoSpaceDE w:val="0"/>
        <w:autoSpaceDN w:val="0"/>
        <w:adjustRightInd w:val="0"/>
        <w:ind w:firstLine="720"/>
        <w:rPr>
          <w:rFonts w:asciiTheme="majorHAnsi" w:hAnsiTheme="majorHAnsi" w:cstheme="majorHAnsi"/>
        </w:rPr>
      </w:pPr>
      <w:r>
        <w:rPr>
          <w:rFonts w:asciiTheme="majorHAnsi" w:hAnsiTheme="majorHAnsi" w:cstheme="majorHAnsi"/>
        </w:rPr>
        <w:t xml:space="preserve">In accordance with </w:t>
      </w:r>
      <w:hyperlink r:id="rId20" w:history="1">
        <w:r w:rsidRPr="001D5990">
          <w:rPr>
            <w:rStyle w:val="Hyperlink"/>
            <w:rFonts w:asciiTheme="majorHAnsi" w:hAnsiTheme="majorHAnsi" w:cstheme="majorHAnsi"/>
          </w:rPr>
          <w:t>CDC</w:t>
        </w:r>
      </w:hyperlink>
      <w:r>
        <w:rPr>
          <w:rFonts w:asciiTheme="majorHAnsi" w:hAnsiTheme="majorHAnsi" w:cstheme="majorHAnsi"/>
        </w:rPr>
        <w:t xml:space="preserve"> and DOH guidance, </w:t>
      </w:r>
      <w:r w:rsidR="002C4C40">
        <w:rPr>
          <w:rFonts w:asciiTheme="majorHAnsi" w:hAnsiTheme="majorHAnsi" w:cstheme="majorHAnsi"/>
        </w:rPr>
        <w:t>Bronx</w:t>
      </w:r>
      <w:r w:rsidR="00E710E5" w:rsidRPr="00E710E5">
        <w:rPr>
          <w:rFonts w:asciiTheme="majorHAnsi" w:hAnsiTheme="majorHAnsi" w:cstheme="majorHAnsi"/>
        </w:rPr>
        <w:t xml:space="preserve"> Excellence </w:t>
      </w:r>
      <w:r w:rsidR="00CB66B3">
        <w:rPr>
          <w:rFonts w:asciiTheme="majorHAnsi" w:hAnsiTheme="majorHAnsi" w:cstheme="majorHAnsi"/>
        </w:rPr>
        <w:t>will continue to maintain healthy facilities</w:t>
      </w:r>
      <w:r>
        <w:rPr>
          <w:rFonts w:asciiTheme="majorHAnsi" w:hAnsiTheme="majorHAnsi" w:cstheme="majorHAnsi"/>
        </w:rPr>
        <w:t xml:space="preserve"> by cleaning daily, particularly with more frequent cleaning of high-touch surfaces</w:t>
      </w:r>
      <w:r w:rsidR="00CB66B3">
        <w:rPr>
          <w:rFonts w:asciiTheme="majorHAnsi" w:hAnsiTheme="majorHAnsi" w:cstheme="majorHAnsi"/>
        </w:rPr>
        <w:t xml:space="preserve">. </w:t>
      </w:r>
      <w:r w:rsidR="00F75567" w:rsidRPr="00E710E5">
        <w:rPr>
          <w:rFonts w:asciiTheme="majorHAnsi" w:hAnsiTheme="majorHAnsi" w:cstheme="majorHAnsi"/>
        </w:rPr>
        <w:t>Moreover, every classroom will have access to safe cleaning products that can be used throughout the day as needed.</w:t>
      </w:r>
      <w:r w:rsidR="00F75567">
        <w:rPr>
          <w:rFonts w:asciiTheme="majorHAnsi" w:hAnsiTheme="majorHAnsi" w:cstheme="majorHAnsi"/>
        </w:rPr>
        <w:t xml:space="preserve">  </w:t>
      </w:r>
      <w:r w:rsidR="00CB66B3">
        <w:rPr>
          <w:rFonts w:asciiTheme="majorHAnsi" w:hAnsiTheme="majorHAnsi" w:cstheme="majorHAnsi"/>
        </w:rPr>
        <w:t>The school</w:t>
      </w:r>
      <w:r w:rsidR="0081264A">
        <w:rPr>
          <w:rFonts w:asciiTheme="majorHAnsi" w:hAnsiTheme="majorHAnsi" w:cstheme="majorHAnsi"/>
        </w:rPr>
        <w:t xml:space="preserve">s’ HVAC systems were fully evaluated </w:t>
      </w:r>
      <w:r w:rsidR="004C674E">
        <w:rPr>
          <w:rFonts w:asciiTheme="majorHAnsi" w:hAnsiTheme="majorHAnsi" w:cstheme="majorHAnsi"/>
        </w:rPr>
        <w:t>in 2020</w:t>
      </w:r>
      <w:r w:rsidR="0081264A">
        <w:rPr>
          <w:rFonts w:asciiTheme="majorHAnsi" w:hAnsiTheme="majorHAnsi" w:cstheme="majorHAnsi"/>
        </w:rPr>
        <w:t xml:space="preserve">.  By the fall of 2021, all schools </w:t>
      </w:r>
      <w:r w:rsidR="003976C3">
        <w:rPr>
          <w:rFonts w:asciiTheme="majorHAnsi" w:hAnsiTheme="majorHAnsi" w:cstheme="majorHAnsi"/>
        </w:rPr>
        <w:t>had</w:t>
      </w:r>
      <w:r w:rsidR="0081264A">
        <w:rPr>
          <w:rFonts w:asciiTheme="majorHAnsi" w:hAnsiTheme="majorHAnsi" w:cstheme="majorHAnsi"/>
        </w:rPr>
        <w:t xml:space="preserve"> MERV-13 filtration and/or will have undergone</w:t>
      </w:r>
      <w:r w:rsidR="00E710E5" w:rsidRPr="00E710E5">
        <w:rPr>
          <w:rFonts w:asciiTheme="majorHAnsi" w:hAnsiTheme="majorHAnsi" w:cstheme="majorHAnsi"/>
        </w:rPr>
        <w:t xml:space="preserve"> HVAC improvements to address ventilation issues arising due to the onset of COVID-19. </w:t>
      </w:r>
      <w:r w:rsidR="0081264A">
        <w:rPr>
          <w:rFonts w:asciiTheme="majorHAnsi" w:hAnsiTheme="majorHAnsi" w:cstheme="majorHAnsi"/>
        </w:rPr>
        <w:t xml:space="preserve"> We</w:t>
      </w:r>
      <w:r w:rsidR="005B2255">
        <w:rPr>
          <w:rFonts w:asciiTheme="majorHAnsi" w:hAnsiTheme="majorHAnsi" w:cstheme="majorHAnsi"/>
        </w:rPr>
        <w:t xml:space="preserve"> are</w:t>
      </w:r>
      <w:r w:rsidR="00E710E5" w:rsidRPr="00E710E5">
        <w:rPr>
          <w:rFonts w:asciiTheme="majorHAnsi" w:hAnsiTheme="majorHAnsi" w:cstheme="majorHAnsi"/>
        </w:rPr>
        <w:t xml:space="preserve"> replac</w:t>
      </w:r>
      <w:r w:rsidR="005B2255">
        <w:rPr>
          <w:rFonts w:asciiTheme="majorHAnsi" w:hAnsiTheme="majorHAnsi" w:cstheme="majorHAnsi"/>
        </w:rPr>
        <w:t>ing</w:t>
      </w:r>
      <w:r w:rsidR="00E710E5" w:rsidRPr="00E710E5">
        <w:rPr>
          <w:rFonts w:asciiTheme="majorHAnsi" w:hAnsiTheme="majorHAnsi" w:cstheme="majorHAnsi"/>
        </w:rPr>
        <w:t xml:space="preserve"> and install</w:t>
      </w:r>
      <w:r w:rsidR="005B2255">
        <w:rPr>
          <w:rFonts w:asciiTheme="majorHAnsi" w:hAnsiTheme="majorHAnsi" w:cstheme="majorHAnsi"/>
        </w:rPr>
        <w:t>ing</w:t>
      </w:r>
      <w:r w:rsidR="00E710E5" w:rsidRPr="00E710E5">
        <w:rPr>
          <w:rFonts w:asciiTheme="majorHAnsi" w:hAnsiTheme="majorHAnsi" w:cstheme="majorHAnsi"/>
        </w:rPr>
        <w:t xml:space="preserve"> equipment to improve existing ventilation systems to treat recycled air and increase circulation of external fresh air into the school building</w:t>
      </w:r>
      <w:r w:rsidR="005B2255">
        <w:rPr>
          <w:rFonts w:asciiTheme="majorHAnsi" w:hAnsiTheme="majorHAnsi" w:cstheme="majorHAnsi"/>
        </w:rPr>
        <w:t>s</w:t>
      </w:r>
      <w:r w:rsidR="00E710E5" w:rsidRPr="00E710E5">
        <w:rPr>
          <w:rFonts w:asciiTheme="majorHAnsi" w:hAnsiTheme="majorHAnsi" w:cstheme="majorHAnsi"/>
        </w:rPr>
        <w:t xml:space="preserve"> to mitigate the likelihood of the spread of the Coronavirus.  When weather permits, the school</w:t>
      </w:r>
      <w:r w:rsidR="00B67197">
        <w:rPr>
          <w:rFonts w:asciiTheme="majorHAnsi" w:hAnsiTheme="majorHAnsi" w:cstheme="majorHAnsi"/>
        </w:rPr>
        <w:t>s</w:t>
      </w:r>
      <w:r w:rsidR="00E710E5" w:rsidRPr="00E710E5">
        <w:rPr>
          <w:rFonts w:asciiTheme="majorHAnsi" w:hAnsiTheme="majorHAnsi" w:cstheme="majorHAnsi"/>
        </w:rPr>
        <w:t xml:space="preserve"> will also encourage open windows to foster fresh air cycling throughout the building.  </w:t>
      </w:r>
    </w:p>
    <w:p w14:paraId="6E199A5D" w14:textId="07DB693C" w:rsidR="00E710E5" w:rsidRDefault="00E710E5" w:rsidP="00E710E5">
      <w:pPr>
        <w:rPr>
          <w:rFonts w:asciiTheme="majorHAnsi" w:hAnsiTheme="majorHAnsi" w:cstheme="majorHAnsi"/>
        </w:rPr>
      </w:pPr>
    </w:p>
    <w:p w14:paraId="0760CBB6" w14:textId="42123AAA" w:rsidR="005C329E" w:rsidRPr="005C329E" w:rsidRDefault="005C329E" w:rsidP="00E710E5">
      <w:pPr>
        <w:rPr>
          <w:rFonts w:asciiTheme="majorHAnsi" w:hAnsiTheme="majorHAnsi" w:cstheme="majorHAnsi"/>
          <w:b/>
          <w:bCs/>
          <w:u w:val="single"/>
        </w:rPr>
      </w:pPr>
      <w:r w:rsidRPr="005C329E">
        <w:rPr>
          <w:rFonts w:asciiTheme="majorHAnsi" w:hAnsiTheme="majorHAnsi" w:cstheme="majorHAnsi"/>
          <w:b/>
          <w:bCs/>
          <w:u w:val="single"/>
        </w:rPr>
        <w:t>Response to Increased Community Levels or Outbreaks</w:t>
      </w:r>
    </w:p>
    <w:p w14:paraId="77DCD0FA" w14:textId="2AAF44AB" w:rsidR="00E710E5" w:rsidRDefault="004E5849" w:rsidP="00E710E5">
      <w:pPr>
        <w:rPr>
          <w:rFonts w:asciiTheme="majorHAnsi" w:hAnsiTheme="majorHAnsi" w:cstheme="majorHAnsi"/>
        </w:rPr>
      </w:pPr>
      <w:r>
        <w:rPr>
          <w:rFonts w:asciiTheme="majorHAnsi" w:hAnsiTheme="majorHAnsi" w:cstheme="majorHAnsi"/>
        </w:rPr>
        <w:t>When the COVID-19 Community Levels indicates an increase</w:t>
      </w:r>
      <w:r w:rsidR="001405F5">
        <w:rPr>
          <w:rFonts w:asciiTheme="majorHAnsi" w:hAnsiTheme="majorHAnsi" w:cstheme="majorHAnsi"/>
        </w:rPr>
        <w:t xml:space="preserve">, particularly at a high level of </w:t>
      </w:r>
      <w:r>
        <w:rPr>
          <w:rFonts w:asciiTheme="majorHAnsi" w:hAnsiTheme="majorHAnsi" w:cstheme="majorHAnsi"/>
        </w:rPr>
        <w:t>transmission</w:t>
      </w:r>
      <w:r w:rsidR="001405F5">
        <w:rPr>
          <w:rFonts w:asciiTheme="majorHAnsi" w:hAnsiTheme="majorHAnsi" w:cstheme="majorHAnsi"/>
        </w:rPr>
        <w:t>,</w:t>
      </w:r>
      <w:r>
        <w:rPr>
          <w:rFonts w:asciiTheme="majorHAnsi" w:hAnsiTheme="majorHAnsi" w:cstheme="majorHAnsi"/>
        </w:rPr>
        <w:t xml:space="preserve"> or if a school is experiencing a local outbreak, Bronx Excellence will consider adding layered mitigation measures, including those described below.  These measures may apply to a single classroom, school, or group based on the transmission and risk levels.  Once cases decline to a safer level, the school will consider gradually easing restrictions and closely monitor</w:t>
      </w:r>
      <w:r w:rsidR="00B4004D">
        <w:rPr>
          <w:rFonts w:asciiTheme="majorHAnsi" w:hAnsiTheme="majorHAnsi" w:cstheme="majorHAnsi"/>
        </w:rPr>
        <w:t xml:space="preserve"> case rates in the weeks that follow.</w:t>
      </w:r>
    </w:p>
    <w:p w14:paraId="6335EF85" w14:textId="2BAAE19E" w:rsidR="00E530BE" w:rsidRDefault="00E530BE">
      <w:pPr>
        <w:pStyle w:val="ListParagraph"/>
        <w:numPr>
          <w:ilvl w:val="0"/>
          <w:numId w:val="7"/>
        </w:numPr>
        <w:rPr>
          <w:rFonts w:asciiTheme="majorHAnsi" w:hAnsiTheme="majorHAnsi" w:cstheme="majorHAnsi"/>
        </w:rPr>
      </w:pPr>
      <w:r>
        <w:rPr>
          <w:rFonts w:asciiTheme="majorHAnsi" w:hAnsiTheme="majorHAnsi" w:cstheme="majorHAnsi"/>
        </w:rPr>
        <w:t>Contact tracing</w:t>
      </w:r>
    </w:p>
    <w:p w14:paraId="2F5CDB7F" w14:textId="77777777" w:rsidR="00E530BE" w:rsidRDefault="00E530BE">
      <w:pPr>
        <w:pStyle w:val="ListParagraph"/>
        <w:numPr>
          <w:ilvl w:val="0"/>
          <w:numId w:val="7"/>
        </w:numPr>
        <w:rPr>
          <w:rFonts w:asciiTheme="majorHAnsi" w:hAnsiTheme="majorHAnsi" w:cstheme="majorHAnsi"/>
        </w:rPr>
      </w:pPr>
      <w:r>
        <w:rPr>
          <w:rFonts w:asciiTheme="majorHAnsi" w:hAnsiTheme="majorHAnsi" w:cstheme="majorHAnsi"/>
        </w:rPr>
        <w:t>Improving ventilation</w:t>
      </w:r>
    </w:p>
    <w:p w14:paraId="559E2777" w14:textId="421BE200" w:rsidR="00E530BE" w:rsidRPr="00E530BE" w:rsidRDefault="00E530BE">
      <w:pPr>
        <w:pStyle w:val="ListParagraph"/>
        <w:numPr>
          <w:ilvl w:val="0"/>
          <w:numId w:val="7"/>
        </w:numPr>
        <w:rPr>
          <w:rFonts w:asciiTheme="majorHAnsi" w:hAnsiTheme="majorHAnsi" w:cstheme="majorHAnsi"/>
        </w:rPr>
      </w:pPr>
      <w:r>
        <w:rPr>
          <w:rFonts w:asciiTheme="majorHAnsi" w:hAnsiTheme="majorHAnsi" w:cstheme="majorHAnsi"/>
        </w:rPr>
        <w:t>Increased cleaning protocols</w:t>
      </w:r>
    </w:p>
    <w:p w14:paraId="20EA28CB" w14:textId="0577E26C" w:rsidR="001405F5" w:rsidRDefault="0072205D">
      <w:pPr>
        <w:pStyle w:val="ListParagraph"/>
        <w:numPr>
          <w:ilvl w:val="0"/>
          <w:numId w:val="7"/>
        </w:numPr>
        <w:rPr>
          <w:rFonts w:asciiTheme="majorHAnsi" w:hAnsiTheme="majorHAnsi" w:cstheme="majorHAnsi"/>
        </w:rPr>
      </w:pPr>
      <w:r>
        <w:rPr>
          <w:rFonts w:asciiTheme="majorHAnsi" w:hAnsiTheme="majorHAnsi" w:cstheme="majorHAnsi"/>
        </w:rPr>
        <w:t>R</w:t>
      </w:r>
      <w:r w:rsidR="001405F5">
        <w:rPr>
          <w:rFonts w:asciiTheme="majorHAnsi" w:hAnsiTheme="majorHAnsi" w:cstheme="majorHAnsi"/>
        </w:rPr>
        <w:t>einstatement of universal masking</w:t>
      </w:r>
    </w:p>
    <w:p w14:paraId="70ADE73A" w14:textId="469BBFDD" w:rsidR="001405F5" w:rsidRDefault="001405F5">
      <w:pPr>
        <w:pStyle w:val="ListParagraph"/>
        <w:numPr>
          <w:ilvl w:val="0"/>
          <w:numId w:val="7"/>
        </w:numPr>
        <w:rPr>
          <w:rFonts w:asciiTheme="majorHAnsi" w:hAnsiTheme="majorHAnsi" w:cstheme="majorHAnsi"/>
        </w:rPr>
      </w:pPr>
      <w:r>
        <w:rPr>
          <w:rFonts w:asciiTheme="majorHAnsi" w:hAnsiTheme="majorHAnsi" w:cstheme="majorHAnsi"/>
        </w:rPr>
        <w:t xml:space="preserve">Screening </w:t>
      </w:r>
      <w:r w:rsidR="0072205D">
        <w:rPr>
          <w:rFonts w:asciiTheme="majorHAnsi" w:hAnsiTheme="majorHAnsi" w:cstheme="majorHAnsi"/>
        </w:rPr>
        <w:t>t</w:t>
      </w:r>
      <w:r>
        <w:rPr>
          <w:rFonts w:asciiTheme="majorHAnsi" w:hAnsiTheme="majorHAnsi" w:cstheme="majorHAnsi"/>
        </w:rPr>
        <w:t>esting for impacted group</w:t>
      </w:r>
    </w:p>
    <w:p w14:paraId="1C1EDB0E" w14:textId="50616B97" w:rsidR="0072205D" w:rsidRDefault="0072205D">
      <w:pPr>
        <w:pStyle w:val="ListParagraph"/>
        <w:numPr>
          <w:ilvl w:val="0"/>
          <w:numId w:val="7"/>
        </w:numPr>
        <w:rPr>
          <w:rFonts w:asciiTheme="majorHAnsi" w:hAnsiTheme="majorHAnsi" w:cstheme="majorHAnsi"/>
        </w:rPr>
      </w:pPr>
      <w:r>
        <w:rPr>
          <w:rFonts w:asciiTheme="majorHAnsi" w:hAnsiTheme="majorHAnsi" w:cstheme="majorHAnsi"/>
        </w:rPr>
        <w:t>Suspension of high-risk activities</w:t>
      </w:r>
    </w:p>
    <w:p w14:paraId="446965E8" w14:textId="17A5A930" w:rsidR="005C329E" w:rsidRDefault="005C329E">
      <w:pPr>
        <w:pStyle w:val="ListParagraph"/>
        <w:numPr>
          <w:ilvl w:val="0"/>
          <w:numId w:val="7"/>
        </w:numPr>
        <w:rPr>
          <w:rFonts w:asciiTheme="majorHAnsi" w:hAnsiTheme="majorHAnsi" w:cstheme="majorHAnsi"/>
        </w:rPr>
      </w:pPr>
      <w:r>
        <w:rPr>
          <w:rFonts w:asciiTheme="majorHAnsi" w:hAnsiTheme="majorHAnsi" w:cstheme="majorHAnsi"/>
        </w:rPr>
        <w:t>Classroom or school closure if outbreaks are severe</w:t>
      </w:r>
    </w:p>
    <w:p w14:paraId="15CCBC8D" w14:textId="418C3AA9" w:rsidR="00E710E5" w:rsidRDefault="00E710E5" w:rsidP="00E710E5">
      <w:pPr>
        <w:rPr>
          <w:rFonts w:asciiTheme="majorHAnsi" w:hAnsiTheme="majorHAnsi" w:cstheme="majorHAnsi"/>
        </w:rPr>
      </w:pPr>
    </w:p>
    <w:p w14:paraId="3BB33AAA" w14:textId="08C0E8F7" w:rsidR="00F75567" w:rsidRPr="00F75567" w:rsidRDefault="00F75567" w:rsidP="00E710E5">
      <w:pPr>
        <w:rPr>
          <w:rFonts w:asciiTheme="majorHAnsi" w:hAnsiTheme="majorHAnsi" w:cstheme="majorHAnsi"/>
          <w:b/>
          <w:bCs/>
          <w:u w:val="single"/>
        </w:rPr>
      </w:pPr>
      <w:r>
        <w:rPr>
          <w:rFonts w:asciiTheme="majorHAnsi" w:hAnsiTheme="majorHAnsi" w:cstheme="majorHAnsi"/>
          <w:b/>
          <w:bCs/>
          <w:u w:val="single"/>
        </w:rPr>
        <w:t>Social-Emotional Health</w:t>
      </w:r>
    </w:p>
    <w:p w14:paraId="2CDEE302" w14:textId="397FB5A7" w:rsidR="001C6283" w:rsidRDefault="002C4C40" w:rsidP="00FC440D">
      <w:pPr>
        <w:ind w:firstLine="720"/>
        <w:rPr>
          <w:rFonts w:asciiTheme="majorHAnsi" w:hAnsiTheme="majorHAnsi" w:cstheme="majorHAnsi"/>
          <w:color w:val="000000"/>
        </w:rPr>
      </w:pPr>
      <w:r>
        <w:rPr>
          <w:rFonts w:asciiTheme="majorHAnsi" w:hAnsiTheme="majorHAnsi" w:cstheme="majorHAnsi"/>
          <w:color w:val="000000"/>
        </w:rPr>
        <w:t>Bronx</w:t>
      </w:r>
      <w:r w:rsidR="00293929">
        <w:rPr>
          <w:rFonts w:asciiTheme="majorHAnsi" w:hAnsiTheme="majorHAnsi" w:cstheme="majorHAnsi"/>
          <w:color w:val="000000"/>
        </w:rPr>
        <w:t xml:space="preserve"> Excellence will continue to educate our scholars with </w:t>
      </w:r>
      <w:r w:rsidR="007F1107">
        <w:rPr>
          <w:rFonts w:asciiTheme="majorHAnsi" w:hAnsiTheme="majorHAnsi" w:cstheme="majorHAnsi"/>
          <w:color w:val="000000"/>
        </w:rPr>
        <w:t xml:space="preserve">a </w:t>
      </w:r>
      <w:r w:rsidR="00293929">
        <w:rPr>
          <w:rFonts w:asciiTheme="majorHAnsi" w:hAnsiTheme="majorHAnsi" w:cstheme="majorHAnsi"/>
          <w:color w:val="000000"/>
        </w:rPr>
        <w:t>lens towards the maintenance of equity</w:t>
      </w:r>
      <w:r w:rsidR="007F1107">
        <w:rPr>
          <w:rFonts w:asciiTheme="majorHAnsi" w:hAnsiTheme="majorHAnsi" w:cstheme="majorHAnsi"/>
          <w:color w:val="000000"/>
        </w:rPr>
        <w:t>.  This</w:t>
      </w:r>
      <w:r w:rsidR="00293929">
        <w:rPr>
          <w:rFonts w:asciiTheme="majorHAnsi" w:hAnsiTheme="majorHAnsi" w:cstheme="majorHAnsi"/>
          <w:color w:val="000000"/>
        </w:rPr>
        <w:t xml:space="preserve"> ensure</w:t>
      </w:r>
      <w:r w:rsidR="007F1107">
        <w:rPr>
          <w:rFonts w:asciiTheme="majorHAnsi" w:hAnsiTheme="majorHAnsi" w:cstheme="majorHAnsi"/>
          <w:color w:val="000000"/>
        </w:rPr>
        <w:t>s</w:t>
      </w:r>
      <w:r w:rsidR="00293929">
        <w:rPr>
          <w:rFonts w:asciiTheme="majorHAnsi" w:hAnsiTheme="majorHAnsi" w:cstheme="majorHAnsi"/>
          <w:color w:val="000000"/>
        </w:rPr>
        <w:t xml:space="preserve"> that all children have equitable access to high-quality instruction.  </w:t>
      </w:r>
      <w:r>
        <w:rPr>
          <w:rFonts w:asciiTheme="majorHAnsi" w:hAnsiTheme="majorHAnsi" w:cstheme="majorHAnsi"/>
          <w:color w:val="000000"/>
        </w:rPr>
        <w:t>Bronx</w:t>
      </w:r>
      <w:r w:rsidR="00C229A9">
        <w:rPr>
          <w:rFonts w:asciiTheme="majorHAnsi" w:hAnsiTheme="majorHAnsi" w:cstheme="majorHAnsi"/>
          <w:color w:val="000000"/>
        </w:rPr>
        <w:t xml:space="preserve"> Excellence </w:t>
      </w:r>
      <w:r w:rsidR="00FC440D">
        <w:rPr>
          <w:rFonts w:asciiTheme="majorHAnsi" w:hAnsiTheme="majorHAnsi" w:cstheme="majorHAnsi"/>
          <w:color w:val="000000"/>
        </w:rPr>
        <w:t>will also support the social-emotional needs of our community</w:t>
      </w:r>
      <w:r w:rsidR="00C229A9">
        <w:rPr>
          <w:rFonts w:asciiTheme="majorHAnsi" w:hAnsiTheme="majorHAnsi" w:cstheme="majorHAnsi"/>
          <w:color w:val="000000"/>
        </w:rPr>
        <w:t xml:space="preserve">.   </w:t>
      </w:r>
      <w:r w:rsidR="005661F6">
        <w:rPr>
          <w:rFonts w:asciiTheme="majorHAnsi" w:hAnsiTheme="majorHAnsi" w:cstheme="majorHAnsi"/>
          <w:color w:val="000000"/>
        </w:rPr>
        <w:t xml:space="preserve">The school day will begin with a morning meeting, during which time scholars can practice mindfulness and exercises to promote wellbeing.  </w:t>
      </w:r>
      <w:r w:rsidR="00EB5EC7">
        <w:rPr>
          <w:rFonts w:asciiTheme="majorHAnsi" w:hAnsiTheme="majorHAnsi" w:cstheme="majorHAnsi"/>
          <w:color w:val="000000"/>
        </w:rPr>
        <w:t>Our schools employ, or will be</w:t>
      </w:r>
      <w:r w:rsidR="001C6283">
        <w:rPr>
          <w:rFonts w:asciiTheme="majorHAnsi" w:hAnsiTheme="majorHAnsi" w:cstheme="majorHAnsi"/>
          <w:color w:val="000000"/>
        </w:rPr>
        <w:t xml:space="preserve"> adding Social Worker</w:t>
      </w:r>
      <w:r w:rsidR="005F0F8F">
        <w:rPr>
          <w:rFonts w:asciiTheme="majorHAnsi" w:hAnsiTheme="majorHAnsi" w:cstheme="majorHAnsi"/>
          <w:color w:val="000000"/>
        </w:rPr>
        <w:t>s</w:t>
      </w:r>
      <w:r w:rsidR="001C6283">
        <w:rPr>
          <w:rFonts w:asciiTheme="majorHAnsi" w:hAnsiTheme="majorHAnsi" w:cstheme="majorHAnsi"/>
          <w:color w:val="000000"/>
        </w:rPr>
        <w:t>, who will be able to monitor the schools’ overall health, provide resources to our families</w:t>
      </w:r>
      <w:r w:rsidR="00AF6FDE">
        <w:rPr>
          <w:rFonts w:asciiTheme="majorHAnsi" w:hAnsiTheme="majorHAnsi" w:cstheme="majorHAnsi"/>
          <w:color w:val="000000"/>
        </w:rPr>
        <w:t xml:space="preserve"> and staff</w:t>
      </w:r>
      <w:r w:rsidR="001C6283">
        <w:rPr>
          <w:rFonts w:asciiTheme="majorHAnsi" w:hAnsiTheme="majorHAnsi" w:cstheme="majorHAnsi"/>
          <w:color w:val="000000"/>
        </w:rPr>
        <w:t xml:space="preserve">, and direct intervention services where needed.  </w:t>
      </w:r>
      <w:r w:rsidR="002C010E">
        <w:rPr>
          <w:rFonts w:asciiTheme="majorHAnsi" w:hAnsiTheme="majorHAnsi" w:cstheme="majorHAnsi"/>
          <w:color w:val="000000"/>
        </w:rPr>
        <w:t>Teacher</w:t>
      </w:r>
      <w:r w:rsidR="002D6752">
        <w:rPr>
          <w:rFonts w:asciiTheme="majorHAnsi" w:hAnsiTheme="majorHAnsi" w:cstheme="majorHAnsi"/>
          <w:color w:val="000000"/>
        </w:rPr>
        <w:t>s</w:t>
      </w:r>
      <w:r w:rsidR="002C010E">
        <w:rPr>
          <w:rFonts w:asciiTheme="majorHAnsi" w:hAnsiTheme="majorHAnsi" w:cstheme="majorHAnsi"/>
          <w:color w:val="000000"/>
        </w:rPr>
        <w:t xml:space="preserve"> </w:t>
      </w:r>
      <w:r w:rsidR="00811A13">
        <w:rPr>
          <w:rFonts w:asciiTheme="majorHAnsi" w:hAnsiTheme="majorHAnsi" w:cstheme="majorHAnsi"/>
          <w:color w:val="000000"/>
        </w:rPr>
        <w:t>will also work in concert with the schools</w:t>
      </w:r>
      <w:r w:rsidR="005F0F8F">
        <w:rPr>
          <w:rFonts w:asciiTheme="majorHAnsi" w:hAnsiTheme="majorHAnsi" w:cstheme="majorHAnsi"/>
          <w:color w:val="000000"/>
        </w:rPr>
        <w:t>’</w:t>
      </w:r>
      <w:r w:rsidR="00811A13">
        <w:rPr>
          <w:rFonts w:asciiTheme="majorHAnsi" w:hAnsiTheme="majorHAnsi" w:cstheme="majorHAnsi"/>
          <w:color w:val="000000"/>
        </w:rPr>
        <w:t xml:space="preserve"> social worker</w:t>
      </w:r>
      <w:r w:rsidR="005F0F8F">
        <w:rPr>
          <w:rFonts w:asciiTheme="majorHAnsi" w:hAnsiTheme="majorHAnsi" w:cstheme="majorHAnsi"/>
          <w:color w:val="000000"/>
        </w:rPr>
        <w:t>s</w:t>
      </w:r>
      <w:r w:rsidR="00811A13">
        <w:rPr>
          <w:rFonts w:asciiTheme="majorHAnsi" w:hAnsiTheme="majorHAnsi" w:cstheme="majorHAnsi"/>
          <w:color w:val="000000"/>
        </w:rPr>
        <w:t xml:space="preserve"> to ensure the social-emotional and mental wellbeing of themselves and their scholars.  </w:t>
      </w:r>
      <w:r>
        <w:rPr>
          <w:rFonts w:asciiTheme="majorHAnsi" w:hAnsiTheme="majorHAnsi" w:cstheme="majorHAnsi"/>
          <w:color w:val="000000"/>
        </w:rPr>
        <w:t>Bronx</w:t>
      </w:r>
      <w:r w:rsidR="00AF6FDE">
        <w:rPr>
          <w:rFonts w:asciiTheme="majorHAnsi" w:hAnsiTheme="majorHAnsi" w:cstheme="majorHAnsi"/>
          <w:color w:val="000000"/>
        </w:rPr>
        <w:t xml:space="preserve"> Excellence </w:t>
      </w:r>
      <w:r w:rsidR="00FC440D">
        <w:rPr>
          <w:rFonts w:asciiTheme="majorHAnsi" w:hAnsiTheme="majorHAnsi" w:cstheme="majorHAnsi"/>
          <w:color w:val="000000"/>
        </w:rPr>
        <w:t>also provides</w:t>
      </w:r>
      <w:r w:rsidR="00AF6FDE">
        <w:rPr>
          <w:rFonts w:asciiTheme="majorHAnsi" w:hAnsiTheme="majorHAnsi" w:cstheme="majorHAnsi"/>
          <w:color w:val="000000"/>
        </w:rPr>
        <w:t xml:space="preserve"> a robust arts program, which </w:t>
      </w:r>
      <w:r w:rsidR="00FC440D">
        <w:rPr>
          <w:rFonts w:asciiTheme="majorHAnsi" w:hAnsiTheme="majorHAnsi" w:cstheme="majorHAnsi"/>
          <w:color w:val="000000"/>
        </w:rPr>
        <w:t>fosters</w:t>
      </w:r>
      <w:r w:rsidR="00BC75F5">
        <w:rPr>
          <w:rFonts w:asciiTheme="majorHAnsi" w:hAnsiTheme="majorHAnsi" w:cstheme="majorHAnsi"/>
          <w:color w:val="000000"/>
        </w:rPr>
        <w:t xml:space="preserve"> a creative outlet and allows</w:t>
      </w:r>
      <w:r w:rsidR="00AF6FDE">
        <w:rPr>
          <w:rFonts w:asciiTheme="majorHAnsi" w:hAnsiTheme="majorHAnsi" w:cstheme="majorHAnsi"/>
          <w:color w:val="000000"/>
        </w:rPr>
        <w:t xml:space="preserve"> students to express </w:t>
      </w:r>
      <w:r w:rsidR="00BC75F5">
        <w:rPr>
          <w:rFonts w:asciiTheme="majorHAnsi" w:hAnsiTheme="majorHAnsi" w:cstheme="majorHAnsi"/>
          <w:color w:val="000000"/>
        </w:rPr>
        <w:t xml:space="preserve">themselves.  </w:t>
      </w:r>
    </w:p>
    <w:p w14:paraId="3754D902" w14:textId="5E17DB45" w:rsidR="002B7548" w:rsidRDefault="002B7548" w:rsidP="00E710E5">
      <w:pPr>
        <w:autoSpaceDE w:val="0"/>
        <w:autoSpaceDN w:val="0"/>
        <w:adjustRightInd w:val="0"/>
        <w:spacing w:after="80" w:line="241" w:lineRule="atLeast"/>
        <w:jc w:val="both"/>
        <w:rPr>
          <w:rFonts w:asciiTheme="majorHAnsi" w:hAnsiTheme="majorHAnsi" w:cstheme="majorHAnsi"/>
          <w:b/>
          <w:bCs/>
          <w:color w:val="2905A1"/>
        </w:rPr>
      </w:pPr>
    </w:p>
    <w:p w14:paraId="45D683FB" w14:textId="77777777" w:rsidR="00732977" w:rsidRDefault="00732977" w:rsidP="00732977">
      <w:pPr>
        <w:rPr>
          <w:rFonts w:asciiTheme="majorHAnsi" w:eastAsia="Times New Roman" w:hAnsiTheme="majorHAnsi" w:cstheme="majorHAnsi"/>
          <w:b/>
          <w:bCs/>
          <w:color w:val="000000" w:themeColor="text1"/>
        </w:rPr>
      </w:pPr>
    </w:p>
    <w:p w14:paraId="4D81B34C" w14:textId="2CA15F6C" w:rsidR="00732977" w:rsidRPr="00732977" w:rsidRDefault="00732977" w:rsidP="00732977">
      <w:pPr>
        <w:rPr>
          <w:rFonts w:asciiTheme="majorHAnsi" w:eastAsia="Times New Roman" w:hAnsiTheme="majorHAnsi" w:cstheme="majorHAnsi"/>
          <w:color w:val="000000" w:themeColor="text1"/>
        </w:rPr>
      </w:pPr>
      <w:r w:rsidRPr="00732977">
        <w:rPr>
          <w:rFonts w:asciiTheme="majorHAnsi" w:eastAsia="Times New Roman" w:hAnsiTheme="majorHAnsi" w:cstheme="majorHAnsi"/>
          <w:b/>
          <w:bCs/>
          <w:color w:val="000000" w:themeColor="text1"/>
        </w:rPr>
        <w:lastRenderedPageBreak/>
        <w:t>Learn About Monkeypox</w:t>
      </w:r>
    </w:p>
    <w:p w14:paraId="03C8383D" w14:textId="77777777" w:rsidR="00732977" w:rsidRPr="00732977" w:rsidRDefault="00732977" w:rsidP="00732977">
      <w:pPr>
        <w:rPr>
          <w:rFonts w:asciiTheme="majorHAnsi" w:eastAsia="Times New Roman" w:hAnsiTheme="majorHAnsi" w:cstheme="majorHAnsi"/>
          <w:color w:val="000000" w:themeColor="text1"/>
        </w:rPr>
      </w:pPr>
      <w:r w:rsidRPr="00732977">
        <w:rPr>
          <w:rFonts w:asciiTheme="majorHAnsi" w:eastAsia="Times New Roman" w:hAnsiTheme="majorHAnsi" w:cstheme="majorHAnsi"/>
          <w:color w:val="000000" w:themeColor="text1"/>
        </w:rPr>
        <w:t>Monkeypox is a disease caused by the monkeypox virus, usually spread through direct skin-to-skin contact with the sores of someone who has monkeypox. It can also be spread through contact with clothing or bedding, or from respiratory droplets during face-to-face contact. In this current monkeypox outbreak, the virus has spread mainly among adults during close contact, such as during sex, kissing, cuddling, and massage. It can cause sores that may look like pimples or blisters, be firm to the touch, and have a dip in the center. Some people also have flu-like symptoms.</w:t>
      </w:r>
    </w:p>
    <w:p w14:paraId="33223688" w14:textId="60083006" w:rsidR="00732977" w:rsidRPr="00732977" w:rsidRDefault="00732977" w:rsidP="00732977">
      <w:pPr>
        <w:numPr>
          <w:ilvl w:val="0"/>
          <w:numId w:val="8"/>
        </w:numPr>
        <w:spacing w:before="100" w:beforeAutospacing="1" w:after="100" w:afterAutospacing="1"/>
        <w:rPr>
          <w:rFonts w:asciiTheme="majorHAnsi" w:eastAsia="Times New Roman" w:hAnsiTheme="majorHAnsi" w:cstheme="majorHAnsi"/>
          <w:color w:val="000000" w:themeColor="text1"/>
        </w:rPr>
      </w:pPr>
      <w:r w:rsidRPr="00732977">
        <w:rPr>
          <w:rFonts w:asciiTheme="majorHAnsi" w:eastAsia="Times New Roman" w:hAnsiTheme="majorHAnsi" w:cstheme="majorHAnsi"/>
          <w:color w:val="000000" w:themeColor="text1"/>
        </w:rPr>
        <w:t>Do not assume someone has monkeypox if they have a rash or sores. Most rashes and sores are not caused by the monkeypox virus. Sores are very common among children and are usually due to bug bites, acne, allergies, or other causes that are not contagious and do not require staying home from school, childcare, or afterschool activities.</w:t>
      </w:r>
    </w:p>
    <w:p w14:paraId="5443BE42" w14:textId="4F01EDEF" w:rsidR="00F75567" w:rsidRPr="00732977" w:rsidRDefault="00732977" w:rsidP="00732977">
      <w:pPr>
        <w:numPr>
          <w:ilvl w:val="0"/>
          <w:numId w:val="8"/>
        </w:numPr>
        <w:spacing w:before="100" w:beforeAutospacing="1" w:after="100" w:afterAutospacing="1"/>
        <w:rPr>
          <w:rFonts w:asciiTheme="majorHAnsi" w:eastAsia="Times New Roman" w:hAnsiTheme="majorHAnsi" w:cstheme="majorHAnsi"/>
          <w:color w:val="000000" w:themeColor="text1"/>
        </w:rPr>
      </w:pPr>
      <w:r w:rsidRPr="00732977">
        <w:rPr>
          <w:rFonts w:asciiTheme="majorHAnsi" w:eastAsia="Times New Roman" w:hAnsiTheme="majorHAnsi" w:cstheme="majorHAnsi"/>
          <w:color w:val="000000" w:themeColor="text1"/>
        </w:rPr>
        <w:t xml:space="preserve">Children who have new or unexplained rashes or sores should be seen by the school nurse or by their health care provider. You can find more information on monkeypox at </w:t>
      </w:r>
      <w:hyperlink r:id="rId21" w:history="1">
        <w:r w:rsidRPr="00E804F1">
          <w:rPr>
            <w:rStyle w:val="Hyperlink"/>
            <w:rFonts w:asciiTheme="majorHAnsi" w:eastAsia="Times New Roman" w:hAnsiTheme="majorHAnsi" w:cstheme="majorHAnsi"/>
          </w:rPr>
          <w:t>nyc.gov/monkeypox.</w:t>
        </w:r>
      </w:hyperlink>
    </w:p>
    <w:p w14:paraId="549DE897" w14:textId="290755FE" w:rsidR="00E710E5" w:rsidRPr="00F610AD" w:rsidRDefault="00E710E5" w:rsidP="00E710E5">
      <w:pPr>
        <w:autoSpaceDE w:val="0"/>
        <w:autoSpaceDN w:val="0"/>
        <w:adjustRightInd w:val="0"/>
        <w:spacing w:after="80" w:line="241" w:lineRule="atLeast"/>
        <w:jc w:val="both"/>
        <w:rPr>
          <w:rFonts w:asciiTheme="majorHAnsi" w:hAnsiTheme="majorHAnsi" w:cstheme="majorHAnsi"/>
          <w:color w:val="2905A1"/>
        </w:rPr>
      </w:pPr>
      <w:r w:rsidRPr="00F610AD">
        <w:rPr>
          <w:rFonts w:asciiTheme="majorHAnsi" w:hAnsiTheme="majorHAnsi" w:cstheme="majorHAnsi"/>
          <w:b/>
          <w:bCs/>
          <w:color w:val="2905A1"/>
        </w:rPr>
        <w:t xml:space="preserve">II. Public Comment </w:t>
      </w:r>
    </w:p>
    <w:p w14:paraId="57501980" w14:textId="0656C6B2" w:rsidR="00E710E5" w:rsidRPr="000137FC" w:rsidRDefault="002C4C40" w:rsidP="00F35A69">
      <w:pPr>
        <w:ind w:firstLine="720"/>
        <w:rPr>
          <w:rFonts w:asciiTheme="majorHAnsi" w:hAnsiTheme="majorHAnsi"/>
          <w:bCs/>
          <w:color w:val="000000" w:themeColor="text1"/>
        </w:rPr>
      </w:pPr>
      <w:r>
        <w:rPr>
          <w:rFonts w:asciiTheme="majorHAnsi" w:hAnsiTheme="majorHAnsi" w:cstheme="majorHAnsi"/>
        </w:rPr>
        <w:t>Bronx</w:t>
      </w:r>
      <w:r w:rsidR="00362A32" w:rsidRPr="00E710E5">
        <w:rPr>
          <w:rFonts w:asciiTheme="majorHAnsi" w:hAnsiTheme="majorHAnsi" w:cstheme="majorHAnsi"/>
        </w:rPr>
        <w:t xml:space="preserve"> Excellence released a survey </w:t>
      </w:r>
      <w:r w:rsidR="00D81429">
        <w:rPr>
          <w:rFonts w:asciiTheme="majorHAnsi" w:hAnsiTheme="majorHAnsi" w:cstheme="majorHAnsi"/>
        </w:rPr>
        <w:t>in July</w:t>
      </w:r>
      <w:r w:rsidR="00362A32" w:rsidRPr="00E710E5">
        <w:rPr>
          <w:rFonts w:asciiTheme="majorHAnsi" w:hAnsiTheme="majorHAnsi" w:cstheme="majorHAnsi"/>
        </w:rPr>
        <w:t xml:space="preserve"> to elicit community input on our ARP ESSER funding priorities and safe reopening plan for the fall.  </w:t>
      </w:r>
      <w:r w:rsidR="006859A3">
        <w:rPr>
          <w:rFonts w:asciiTheme="majorHAnsi" w:hAnsiTheme="majorHAnsi" w:cstheme="majorHAnsi"/>
        </w:rPr>
        <w:t>W</w:t>
      </w:r>
      <w:r w:rsidR="00362A32" w:rsidRPr="00E710E5">
        <w:rPr>
          <w:rFonts w:asciiTheme="majorHAnsi" w:hAnsiTheme="majorHAnsi" w:cstheme="majorHAnsi"/>
        </w:rPr>
        <w:t xml:space="preserve">e received </w:t>
      </w:r>
      <w:r w:rsidR="00D81429">
        <w:rPr>
          <w:rFonts w:asciiTheme="majorHAnsi" w:hAnsiTheme="majorHAnsi" w:cstheme="majorHAnsi"/>
        </w:rPr>
        <w:t>234</w:t>
      </w:r>
      <w:r w:rsidR="00362A32" w:rsidRPr="00E710E5">
        <w:rPr>
          <w:rFonts w:asciiTheme="majorHAnsi" w:hAnsiTheme="majorHAnsi" w:cstheme="majorHAnsi"/>
        </w:rPr>
        <w:t xml:space="preserve"> responses from parents, staff, administrators, and community members.  </w:t>
      </w:r>
      <w:r w:rsidR="00362A32">
        <w:rPr>
          <w:rFonts w:asciiTheme="majorHAnsi" w:hAnsiTheme="majorHAnsi" w:cstheme="majorHAnsi"/>
        </w:rPr>
        <w:t xml:space="preserve">Collected responses were analyzed and reviewed for priority trends.  </w:t>
      </w:r>
      <w:r w:rsidR="000137FC">
        <w:rPr>
          <w:rFonts w:asciiTheme="majorHAnsi" w:hAnsiTheme="majorHAnsi"/>
          <w:bCs/>
          <w:color w:val="000000" w:themeColor="text1"/>
        </w:rPr>
        <w:t xml:space="preserve">Based on our survey results, responses were aligned to previous and current funding priorities.  </w:t>
      </w:r>
      <w:r w:rsidR="00362A32">
        <w:rPr>
          <w:rFonts w:asciiTheme="majorHAnsi" w:hAnsiTheme="majorHAnsi" w:cstheme="majorHAnsi"/>
        </w:rPr>
        <w:t xml:space="preserve">Over the summer, the school leaders will be conducting their annual Family Chats.  These are opportunities for incoming families to meet individually with the school leader, learn about the model, and ask questions.  Throughout the school year, we will continue to elicit feedback from our families and staff regarding our progress, from our Board representatives, and periodically review (and revise, if needed) our </w:t>
      </w:r>
      <w:r w:rsidR="00362A32" w:rsidRPr="00171B62">
        <w:rPr>
          <w:rFonts w:asciiTheme="majorHAnsi" w:hAnsiTheme="majorHAnsi" w:cstheme="majorHAnsi"/>
          <w:i/>
          <w:iCs/>
        </w:rPr>
        <w:t>Safe Return to In-Person Instruction and Continuity of Services Plan</w:t>
      </w:r>
      <w:r w:rsidR="00362A32">
        <w:rPr>
          <w:rFonts w:asciiTheme="majorHAnsi" w:hAnsiTheme="majorHAnsi" w:cstheme="majorHAnsi"/>
        </w:rPr>
        <w:t xml:space="preserve"> at least every six months and as circumstances evolve.  </w:t>
      </w:r>
      <w:r w:rsidR="006859A3">
        <w:rPr>
          <w:rFonts w:asciiTheme="majorHAnsi" w:hAnsiTheme="majorHAnsi" w:cstheme="majorHAnsi"/>
        </w:rPr>
        <w:t xml:space="preserve">We will </w:t>
      </w:r>
      <w:r w:rsidR="00B6383A">
        <w:rPr>
          <w:rFonts w:asciiTheme="majorHAnsi" w:hAnsiTheme="majorHAnsi" w:cstheme="majorHAnsi"/>
        </w:rPr>
        <w:t xml:space="preserve">also </w:t>
      </w:r>
      <w:r w:rsidR="006859A3">
        <w:rPr>
          <w:rFonts w:asciiTheme="majorHAnsi" w:hAnsiTheme="majorHAnsi" w:cstheme="majorHAnsi"/>
        </w:rPr>
        <w:t>engage with our Parent Association to provide opportunities for feedback</w:t>
      </w:r>
      <w:r w:rsidR="00B6383A">
        <w:rPr>
          <w:rFonts w:asciiTheme="majorHAnsi" w:hAnsiTheme="majorHAnsi" w:cstheme="majorHAnsi"/>
        </w:rPr>
        <w:t xml:space="preserve"> and consider annual surveys to inform future school years</w:t>
      </w:r>
      <w:r w:rsidR="00362A32" w:rsidRPr="00362A32">
        <w:rPr>
          <w:rFonts w:asciiTheme="majorHAnsi" w:hAnsiTheme="majorHAnsi" w:cstheme="majorHAnsi"/>
        </w:rPr>
        <w:t xml:space="preserve">.  </w:t>
      </w:r>
    </w:p>
    <w:p w14:paraId="643A7A60" w14:textId="73DFA41E" w:rsidR="00362A32" w:rsidRDefault="00362A32" w:rsidP="003F2F57">
      <w:pPr>
        <w:rPr>
          <w:rFonts w:asciiTheme="majorHAnsi" w:hAnsiTheme="majorHAnsi" w:cstheme="majorHAnsi"/>
          <w:color w:val="000000"/>
        </w:rPr>
      </w:pPr>
    </w:p>
    <w:p w14:paraId="7A4B1120" w14:textId="77777777" w:rsidR="003F2F57" w:rsidRPr="00B017A9" w:rsidRDefault="003F2F57" w:rsidP="003F2F57">
      <w:pPr>
        <w:rPr>
          <w:rFonts w:asciiTheme="majorHAnsi" w:hAnsiTheme="majorHAnsi"/>
          <w:bCs/>
          <w:color w:val="000000" w:themeColor="text1"/>
          <w:u w:val="single"/>
        </w:rPr>
      </w:pPr>
      <w:r w:rsidRPr="00B017A9">
        <w:rPr>
          <w:rFonts w:asciiTheme="majorHAnsi" w:hAnsiTheme="majorHAnsi"/>
          <w:bCs/>
          <w:color w:val="000000" w:themeColor="text1"/>
          <w:u w:val="single"/>
        </w:rPr>
        <w:t>Uses of Funds</w:t>
      </w:r>
    </w:p>
    <w:p w14:paraId="2CDCF05D" w14:textId="78E6626F" w:rsidR="003F2F57" w:rsidRDefault="002C4C40" w:rsidP="003F2F57">
      <w:pPr>
        <w:ind w:firstLine="360"/>
        <w:rPr>
          <w:rFonts w:asciiTheme="majorHAnsi" w:eastAsia="Times New Roman" w:hAnsiTheme="majorHAnsi" w:cstheme="majorHAnsi"/>
        </w:rPr>
      </w:pPr>
      <w:r>
        <w:rPr>
          <w:rFonts w:asciiTheme="majorHAnsi" w:hAnsiTheme="majorHAnsi"/>
          <w:bCs/>
          <w:color w:val="000000" w:themeColor="text1"/>
        </w:rPr>
        <w:t>Bronx</w:t>
      </w:r>
      <w:r w:rsidR="003F2F57">
        <w:rPr>
          <w:rFonts w:asciiTheme="majorHAnsi" w:hAnsiTheme="majorHAnsi"/>
          <w:bCs/>
          <w:color w:val="000000" w:themeColor="text1"/>
        </w:rPr>
        <w:t xml:space="preserve"> Excellence </w:t>
      </w:r>
      <w:r w:rsidR="00516782">
        <w:rPr>
          <w:rFonts w:asciiTheme="majorHAnsi" w:hAnsiTheme="majorHAnsi"/>
          <w:bCs/>
          <w:color w:val="000000" w:themeColor="text1"/>
        </w:rPr>
        <w:t>is receiving</w:t>
      </w:r>
      <w:r w:rsidR="003F2F57">
        <w:rPr>
          <w:rFonts w:asciiTheme="majorHAnsi" w:hAnsiTheme="majorHAnsi"/>
          <w:bCs/>
          <w:color w:val="000000" w:themeColor="text1"/>
        </w:rPr>
        <w:t xml:space="preserve"> </w:t>
      </w:r>
      <w:r w:rsidR="00605B98">
        <w:rPr>
          <w:rFonts w:asciiTheme="majorHAnsi" w:hAnsiTheme="majorHAnsi"/>
          <w:bCs/>
          <w:color w:val="000000" w:themeColor="text1"/>
        </w:rPr>
        <w:t>three</w:t>
      </w:r>
      <w:r w:rsidR="003F2F57">
        <w:rPr>
          <w:rFonts w:asciiTheme="majorHAnsi" w:hAnsiTheme="majorHAnsi"/>
          <w:bCs/>
          <w:color w:val="000000" w:themeColor="text1"/>
        </w:rPr>
        <w:t xml:space="preserve"> rounds of federal funding to support the unanticipated costs brought on by the onset of the Coronavirus.   The first amount was delivered through the </w:t>
      </w:r>
      <w:r w:rsidR="003F2F57" w:rsidRPr="00757426">
        <w:rPr>
          <w:rFonts w:asciiTheme="majorHAnsi" w:eastAsia="Times New Roman" w:hAnsiTheme="majorHAnsi" w:cstheme="majorHAnsi"/>
        </w:rPr>
        <w:t xml:space="preserve">Elementary and Secondary School Emergency Relief (ESSER) </w:t>
      </w:r>
      <w:r w:rsidR="003F2F57">
        <w:rPr>
          <w:rFonts w:asciiTheme="majorHAnsi" w:eastAsia="Times New Roman" w:hAnsiTheme="majorHAnsi" w:cstheme="majorHAnsi"/>
        </w:rPr>
        <w:t xml:space="preserve">I </w:t>
      </w:r>
      <w:r w:rsidR="003F2F57" w:rsidRPr="00757426">
        <w:rPr>
          <w:rFonts w:asciiTheme="majorHAnsi" w:eastAsia="Times New Roman" w:hAnsiTheme="majorHAnsi" w:cstheme="majorHAnsi"/>
        </w:rPr>
        <w:t>funds</w:t>
      </w:r>
      <w:r w:rsidR="003F2F57">
        <w:rPr>
          <w:rFonts w:asciiTheme="majorHAnsi" w:eastAsia="Times New Roman" w:hAnsiTheme="majorHAnsi" w:cstheme="majorHAnsi"/>
        </w:rPr>
        <w:t xml:space="preserve">.  This was used to purchase some additional </w:t>
      </w:r>
      <w:r w:rsidR="00605B98">
        <w:rPr>
          <w:rFonts w:asciiTheme="majorHAnsi" w:eastAsia="Times New Roman" w:hAnsiTheme="majorHAnsi" w:cstheme="majorHAnsi"/>
        </w:rPr>
        <w:t xml:space="preserve">PPE, </w:t>
      </w:r>
      <w:r w:rsidR="003F2F57">
        <w:rPr>
          <w:rFonts w:asciiTheme="majorHAnsi" w:eastAsia="Times New Roman" w:hAnsiTheme="majorHAnsi" w:cstheme="majorHAnsi"/>
        </w:rPr>
        <w:t xml:space="preserve">Chromebooks, and software to promote </w:t>
      </w:r>
      <w:r w:rsidR="00F73111">
        <w:rPr>
          <w:rFonts w:asciiTheme="majorHAnsi" w:eastAsia="Times New Roman" w:hAnsiTheme="majorHAnsi" w:cstheme="majorHAnsi"/>
        </w:rPr>
        <w:t>learning</w:t>
      </w:r>
      <w:r w:rsidR="003F2F57">
        <w:rPr>
          <w:rFonts w:asciiTheme="majorHAnsi" w:eastAsia="Times New Roman" w:hAnsiTheme="majorHAnsi" w:cstheme="majorHAnsi"/>
        </w:rPr>
        <w:t xml:space="preserve"> continuity.  </w:t>
      </w:r>
      <w:r w:rsidR="00A73AB7">
        <w:rPr>
          <w:rFonts w:asciiTheme="majorHAnsi" w:eastAsia="Times New Roman" w:hAnsiTheme="majorHAnsi" w:cstheme="majorHAnsi"/>
        </w:rPr>
        <w:t>Our next</w:t>
      </w:r>
      <w:r w:rsidR="00F73111">
        <w:rPr>
          <w:rFonts w:asciiTheme="majorHAnsi" w:eastAsia="Times New Roman" w:hAnsiTheme="majorHAnsi" w:cstheme="majorHAnsi"/>
        </w:rPr>
        <w:t xml:space="preserve"> two</w:t>
      </w:r>
      <w:r w:rsidR="00A73AB7">
        <w:rPr>
          <w:rFonts w:asciiTheme="majorHAnsi" w:eastAsia="Times New Roman" w:hAnsiTheme="majorHAnsi" w:cstheme="majorHAnsi"/>
        </w:rPr>
        <w:t xml:space="preserve"> rounds of funding </w:t>
      </w:r>
      <w:r w:rsidR="00F73111">
        <w:rPr>
          <w:rFonts w:asciiTheme="majorHAnsi" w:eastAsia="Times New Roman" w:hAnsiTheme="majorHAnsi" w:cstheme="majorHAnsi"/>
        </w:rPr>
        <w:t>are</w:t>
      </w:r>
      <w:r w:rsidR="00A73AB7">
        <w:rPr>
          <w:rFonts w:asciiTheme="majorHAnsi" w:eastAsia="Times New Roman" w:hAnsiTheme="majorHAnsi" w:cstheme="majorHAnsi"/>
        </w:rPr>
        <w:t xml:space="preserve"> provided through ESSER II and American Rescue Plan (ARP) ESSER III.  These funds </w:t>
      </w:r>
      <w:r w:rsidR="00F75567">
        <w:rPr>
          <w:rFonts w:asciiTheme="majorHAnsi" w:eastAsia="Times New Roman" w:hAnsiTheme="majorHAnsi" w:cstheme="majorHAnsi"/>
        </w:rPr>
        <w:t>are being</w:t>
      </w:r>
      <w:r w:rsidR="00A73AB7">
        <w:rPr>
          <w:rFonts w:asciiTheme="majorHAnsi" w:eastAsia="Times New Roman" w:hAnsiTheme="majorHAnsi" w:cstheme="majorHAnsi"/>
        </w:rPr>
        <w:t xml:space="preserve"> used to offset expenses longitudinally and will be allocated towards the following: </w:t>
      </w:r>
    </w:p>
    <w:p w14:paraId="32FDDD74" w14:textId="237496A9" w:rsidR="003F2F57" w:rsidRDefault="00A73AB7">
      <w:pPr>
        <w:pStyle w:val="ListParagraph"/>
        <w:numPr>
          <w:ilvl w:val="0"/>
          <w:numId w:val="3"/>
        </w:numPr>
        <w:rPr>
          <w:rFonts w:asciiTheme="majorHAnsi" w:hAnsiTheme="majorHAnsi" w:cstheme="majorHAnsi"/>
          <w:bCs/>
          <w:color w:val="000000" w:themeColor="text1"/>
        </w:rPr>
      </w:pPr>
      <w:r>
        <w:rPr>
          <w:rFonts w:asciiTheme="majorHAnsi" w:hAnsiTheme="majorHAnsi" w:cstheme="majorHAnsi"/>
          <w:bCs/>
          <w:color w:val="000000" w:themeColor="text1"/>
        </w:rPr>
        <w:t>E</w:t>
      </w:r>
      <w:r w:rsidR="003F2F57">
        <w:rPr>
          <w:rFonts w:asciiTheme="majorHAnsi" w:hAnsiTheme="majorHAnsi" w:cstheme="majorHAnsi"/>
          <w:bCs/>
          <w:color w:val="000000" w:themeColor="text1"/>
        </w:rPr>
        <w:t>ngagement of social worker</w:t>
      </w:r>
      <w:r w:rsidR="00516782">
        <w:rPr>
          <w:rFonts w:asciiTheme="majorHAnsi" w:hAnsiTheme="majorHAnsi" w:cstheme="majorHAnsi"/>
          <w:bCs/>
          <w:color w:val="000000" w:themeColor="text1"/>
        </w:rPr>
        <w:t>s</w:t>
      </w:r>
      <w:r w:rsidR="003F2F57">
        <w:rPr>
          <w:rFonts w:asciiTheme="majorHAnsi" w:hAnsiTheme="majorHAnsi" w:cstheme="majorHAnsi"/>
          <w:bCs/>
          <w:color w:val="000000" w:themeColor="text1"/>
        </w:rPr>
        <w:t xml:space="preserve"> to support the mental health and wellbeing of our scholars and staff</w:t>
      </w:r>
    </w:p>
    <w:p w14:paraId="5025716C" w14:textId="5CD31850" w:rsidR="003F2F57" w:rsidRDefault="00A73AB7">
      <w:pPr>
        <w:pStyle w:val="ListParagraph"/>
        <w:numPr>
          <w:ilvl w:val="0"/>
          <w:numId w:val="3"/>
        </w:numPr>
        <w:rPr>
          <w:rFonts w:asciiTheme="majorHAnsi" w:hAnsiTheme="majorHAnsi" w:cstheme="majorHAnsi"/>
          <w:bCs/>
          <w:color w:val="000000" w:themeColor="text1"/>
        </w:rPr>
      </w:pPr>
      <w:r>
        <w:rPr>
          <w:rFonts w:asciiTheme="majorHAnsi" w:hAnsiTheme="majorHAnsi" w:cstheme="majorHAnsi"/>
          <w:bCs/>
          <w:color w:val="000000" w:themeColor="text1"/>
        </w:rPr>
        <w:t>A</w:t>
      </w:r>
      <w:r w:rsidR="00605B98">
        <w:rPr>
          <w:rFonts w:asciiTheme="majorHAnsi" w:hAnsiTheme="majorHAnsi" w:cstheme="majorHAnsi"/>
          <w:bCs/>
          <w:color w:val="000000" w:themeColor="text1"/>
        </w:rPr>
        <w:t>dditional instructional support staff</w:t>
      </w:r>
      <w:r w:rsidR="003F2F57">
        <w:rPr>
          <w:rFonts w:asciiTheme="majorHAnsi" w:hAnsiTheme="majorHAnsi" w:cstheme="majorHAnsi"/>
          <w:bCs/>
          <w:color w:val="000000" w:themeColor="text1"/>
        </w:rPr>
        <w:t xml:space="preserve"> to </w:t>
      </w:r>
      <w:r w:rsidR="00605B98">
        <w:rPr>
          <w:rFonts w:asciiTheme="majorHAnsi" w:hAnsiTheme="majorHAnsi" w:cstheme="majorHAnsi"/>
          <w:bCs/>
          <w:color w:val="000000" w:themeColor="text1"/>
        </w:rPr>
        <w:t>accelerate</w:t>
      </w:r>
      <w:r w:rsidR="003F2F57">
        <w:rPr>
          <w:rFonts w:asciiTheme="majorHAnsi" w:hAnsiTheme="majorHAnsi" w:cstheme="majorHAnsi"/>
          <w:bCs/>
          <w:color w:val="000000" w:themeColor="text1"/>
        </w:rPr>
        <w:t xml:space="preserve"> learning </w:t>
      </w:r>
    </w:p>
    <w:p w14:paraId="2958945F" w14:textId="3DABC87C" w:rsidR="00A73AB7" w:rsidRDefault="00A73AB7">
      <w:pPr>
        <w:pStyle w:val="ListParagraph"/>
        <w:numPr>
          <w:ilvl w:val="0"/>
          <w:numId w:val="3"/>
        </w:numPr>
        <w:rPr>
          <w:rFonts w:asciiTheme="majorHAnsi" w:hAnsiTheme="majorHAnsi" w:cstheme="majorHAnsi"/>
          <w:bCs/>
          <w:color w:val="000000" w:themeColor="text1"/>
        </w:rPr>
      </w:pPr>
      <w:r>
        <w:rPr>
          <w:rFonts w:asciiTheme="majorHAnsi" w:hAnsiTheme="majorHAnsi" w:cstheme="majorHAnsi"/>
          <w:bCs/>
          <w:color w:val="000000" w:themeColor="text1"/>
        </w:rPr>
        <w:t>Providing substitute teachers when needed</w:t>
      </w:r>
    </w:p>
    <w:p w14:paraId="477D249C" w14:textId="3985D353" w:rsidR="003F2F57" w:rsidRDefault="00A73AB7">
      <w:pPr>
        <w:pStyle w:val="ListParagraph"/>
        <w:numPr>
          <w:ilvl w:val="0"/>
          <w:numId w:val="3"/>
        </w:numPr>
        <w:rPr>
          <w:rFonts w:asciiTheme="majorHAnsi" w:hAnsiTheme="majorHAnsi" w:cstheme="majorHAnsi"/>
          <w:bCs/>
          <w:color w:val="000000" w:themeColor="text1"/>
        </w:rPr>
      </w:pPr>
      <w:r>
        <w:rPr>
          <w:rFonts w:asciiTheme="majorHAnsi" w:hAnsiTheme="majorHAnsi" w:cstheme="majorHAnsi"/>
          <w:bCs/>
          <w:color w:val="000000" w:themeColor="text1"/>
        </w:rPr>
        <w:t>S</w:t>
      </w:r>
      <w:r w:rsidR="003F2F57">
        <w:rPr>
          <w:rFonts w:asciiTheme="majorHAnsi" w:hAnsiTheme="majorHAnsi" w:cstheme="majorHAnsi"/>
          <w:bCs/>
          <w:color w:val="000000" w:themeColor="text1"/>
        </w:rPr>
        <w:t>ummer programming to support social</w:t>
      </w:r>
      <w:r w:rsidR="00F73111">
        <w:rPr>
          <w:rFonts w:asciiTheme="majorHAnsi" w:hAnsiTheme="majorHAnsi" w:cstheme="majorHAnsi"/>
          <w:bCs/>
          <w:color w:val="000000" w:themeColor="text1"/>
        </w:rPr>
        <w:t>-</w:t>
      </w:r>
      <w:r w:rsidR="003F2F57">
        <w:rPr>
          <w:rFonts w:asciiTheme="majorHAnsi" w:hAnsiTheme="majorHAnsi" w:cstheme="majorHAnsi"/>
          <w:bCs/>
          <w:color w:val="000000" w:themeColor="text1"/>
        </w:rPr>
        <w:t>emotional health and well</w:t>
      </w:r>
      <w:r w:rsidR="00F73111">
        <w:rPr>
          <w:rFonts w:asciiTheme="majorHAnsi" w:hAnsiTheme="majorHAnsi" w:cstheme="majorHAnsi"/>
          <w:bCs/>
          <w:color w:val="000000" w:themeColor="text1"/>
        </w:rPr>
        <w:t>-</w:t>
      </w:r>
      <w:r w:rsidR="003F2F57">
        <w:rPr>
          <w:rFonts w:asciiTheme="majorHAnsi" w:hAnsiTheme="majorHAnsi" w:cstheme="majorHAnsi"/>
          <w:bCs/>
          <w:color w:val="000000" w:themeColor="text1"/>
        </w:rPr>
        <w:t>being and to advance learning/remediate any learning loss</w:t>
      </w:r>
    </w:p>
    <w:p w14:paraId="11131B3D" w14:textId="4359DE46" w:rsidR="00605B98" w:rsidRDefault="00605B98">
      <w:pPr>
        <w:pStyle w:val="ListParagraph"/>
        <w:numPr>
          <w:ilvl w:val="0"/>
          <w:numId w:val="3"/>
        </w:numPr>
        <w:rPr>
          <w:rFonts w:asciiTheme="majorHAnsi" w:hAnsiTheme="majorHAnsi" w:cstheme="majorHAnsi"/>
          <w:bCs/>
          <w:color w:val="000000" w:themeColor="text1"/>
        </w:rPr>
      </w:pPr>
      <w:r>
        <w:rPr>
          <w:rFonts w:asciiTheme="majorHAnsi" w:hAnsiTheme="majorHAnsi" w:cstheme="majorHAnsi"/>
          <w:bCs/>
          <w:color w:val="000000" w:themeColor="text1"/>
        </w:rPr>
        <w:t>Additional cleaning services</w:t>
      </w:r>
      <w:r w:rsidR="00A73AB7">
        <w:rPr>
          <w:rFonts w:asciiTheme="majorHAnsi" w:hAnsiTheme="majorHAnsi" w:cstheme="majorHAnsi"/>
          <w:bCs/>
          <w:color w:val="000000" w:themeColor="text1"/>
        </w:rPr>
        <w:t>, PPE, and equipment</w:t>
      </w:r>
    </w:p>
    <w:p w14:paraId="26F24F7D" w14:textId="7E4B555C" w:rsidR="003F2F57" w:rsidRDefault="00F75567">
      <w:pPr>
        <w:pStyle w:val="ListParagraph"/>
        <w:numPr>
          <w:ilvl w:val="0"/>
          <w:numId w:val="3"/>
        </w:numPr>
        <w:rPr>
          <w:rFonts w:asciiTheme="majorHAnsi" w:hAnsiTheme="majorHAnsi" w:cstheme="majorHAnsi"/>
          <w:bCs/>
          <w:color w:val="000000" w:themeColor="text1"/>
        </w:rPr>
      </w:pPr>
      <w:r>
        <w:rPr>
          <w:rFonts w:asciiTheme="majorHAnsi" w:hAnsiTheme="majorHAnsi" w:cstheme="majorHAnsi"/>
          <w:bCs/>
          <w:color w:val="000000" w:themeColor="text1"/>
        </w:rPr>
        <w:lastRenderedPageBreak/>
        <w:t>Building</w:t>
      </w:r>
      <w:r w:rsidR="003F2F57">
        <w:rPr>
          <w:rFonts w:asciiTheme="majorHAnsi" w:hAnsiTheme="majorHAnsi" w:cstheme="majorHAnsi"/>
          <w:bCs/>
          <w:color w:val="000000" w:themeColor="text1"/>
        </w:rPr>
        <w:t xml:space="preserve"> a cadre of tutors hired to provide </w:t>
      </w:r>
      <w:r w:rsidR="009B0ABF">
        <w:rPr>
          <w:rFonts w:asciiTheme="majorHAnsi" w:hAnsiTheme="majorHAnsi" w:cstheme="majorHAnsi"/>
          <w:bCs/>
          <w:color w:val="000000" w:themeColor="text1"/>
        </w:rPr>
        <w:t>extended learning opportunities through</w:t>
      </w:r>
      <w:r w:rsidR="003F2F57">
        <w:rPr>
          <w:rFonts w:asciiTheme="majorHAnsi" w:hAnsiTheme="majorHAnsi" w:cstheme="majorHAnsi"/>
          <w:bCs/>
          <w:color w:val="000000" w:themeColor="text1"/>
        </w:rPr>
        <w:t xml:space="preserve"> tailored, </w:t>
      </w:r>
      <w:r w:rsidR="00516782">
        <w:rPr>
          <w:rFonts w:asciiTheme="majorHAnsi" w:hAnsiTheme="majorHAnsi" w:cstheme="majorHAnsi"/>
          <w:bCs/>
          <w:color w:val="000000" w:themeColor="text1"/>
        </w:rPr>
        <w:t>individual,</w:t>
      </w:r>
      <w:r w:rsidR="003F2F57">
        <w:rPr>
          <w:rFonts w:asciiTheme="majorHAnsi" w:hAnsiTheme="majorHAnsi" w:cstheme="majorHAnsi"/>
          <w:bCs/>
          <w:color w:val="000000" w:themeColor="text1"/>
        </w:rPr>
        <w:t xml:space="preserve"> and small-group instruction to remediate learning loss, provide additional support, and to accelerate learning</w:t>
      </w:r>
    </w:p>
    <w:p w14:paraId="38E02795" w14:textId="2B1EC698" w:rsidR="003F2F57" w:rsidRDefault="003F2F57">
      <w:pPr>
        <w:pStyle w:val="ListParagraph"/>
        <w:numPr>
          <w:ilvl w:val="0"/>
          <w:numId w:val="3"/>
        </w:numPr>
        <w:rPr>
          <w:rFonts w:asciiTheme="majorHAnsi" w:hAnsiTheme="majorHAnsi" w:cstheme="majorHAnsi"/>
          <w:bCs/>
          <w:color w:val="000000" w:themeColor="text1"/>
        </w:rPr>
      </w:pPr>
      <w:r>
        <w:rPr>
          <w:rFonts w:asciiTheme="majorHAnsi" w:hAnsiTheme="majorHAnsi" w:cstheme="majorHAnsi"/>
          <w:bCs/>
          <w:color w:val="000000" w:themeColor="text1"/>
        </w:rPr>
        <w:t>Purchasing Chromebooks to facilitate a 2:1 computer</w:t>
      </w:r>
      <w:r w:rsidR="00516782">
        <w:rPr>
          <w:rFonts w:asciiTheme="majorHAnsi" w:hAnsiTheme="majorHAnsi" w:cstheme="majorHAnsi"/>
          <w:bCs/>
          <w:color w:val="000000" w:themeColor="text1"/>
        </w:rPr>
        <w:t>-</w:t>
      </w:r>
      <w:r>
        <w:rPr>
          <w:rFonts w:asciiTheme="majorHAnsi" w:hAnsiTheme="majorHAnsi" w:cstheme="majorHAnsi"/>
          <w:bCs/>
          <w:color w:val="000000" w:themeColor="text1"/>
        </w:rPr>
        <w:t>to</w:t>
      </w:r>
      <w:r w:rsidR="00516782">
        <w:rPr>
          <w:rFonts w:asciiTheme="majorHAnsi" w:hAnsiTheme="majorHAnsi" w:cstheme="majorHAnsi"/>
          <w:bCs/>
          <w:color w:val="000000" w:themeColor="text1"/>
        </w:rPr>
        <w:t>-</w:t>
      </w:r>
      <w:r>
        <w:rPr>
          <w:rFonts w:asciiTheme="majorHAnsi" w:hAnsiTheme="majorHAnsi" w:cstheme="majorHAnsi"/>
          <w:bCs/>
          <w:color w:val="000000" w:themeColor="text1"/>
        </w:rPr>
        <w:t xml:space="preserve">scholar ratio to augment learning, facilitate smooth modulation between </w:t>
      </w:r>
      <w:r w:rsidR="00516782">
        <w:rPr>
          <w:rFonts w:asciiTheme="majorHAnsi" w:hAnsiTheme="majorHAnsi" w:cstheme="majorHAnsi"/>
          <w:bCs/>
          <w:color w:val="000000" w:themeColor="text1"/>
        </w:rPr>
        <w:t>school</w:t>
      </w:r>
      <w:r>
        <w:rPr>
          <w:rFonts w:asciiTheme="majorHAnsi" w:hAnsiTheme="majorHAnsi" w:cstheme="majorHAnsi"/>
          <w:bCs/>
          <w:color w:val="000000" w:themeColor="text1"/>
        </w:rPr>
        <w:t xml:space="preserve"> and home, and in-person and remote instruction when needed</w:t>
      </w:r>
    </w:p>
    <w:p w14:paraId="482FF7DF" w14:textId="05BE3C98" w:rsidR="00A73AB7" w:rsidRPr="001713DD" w:rsidRDefault="00A73AB7">
      <w:pPr>
        <w:pStyle w:val="ListParagraph"/>
        <w:numPr>
          <w:ilvl w:val="0"/>
          <w:numId w:val="3"/>
        </w:numPr>
        <w:rPr>
          <w:rFonts w:asciiTheme="majorHAnsi" w:hAnsiTheme="majorHAnsi" w:cstheme="majorHAnsi"/>
          <w:bCs/>
          <w:color w:val="000000" w:themeColor="text1"/>
        </w:rPr>
      </w:pPr>
      <w:r>
        <w:rPr>
          <w:rFonts w:asciiTheme="majorHAnsi" w:hAnsiTheme="majorHAnsi" w:cstheme="majorHAnsi"/>
          <w:bCs/>
          <w:color w:val="000000" w:themeColor="text1"/>
        </w:rPr>
        <w:t>Software to promote a continuity of learning</w:t>
      </w:r>
    </w:p>
    <w:p w14:paraId="65A80816" w14:textId="77777777" w:rsidR="003F2F57" w:rsidRPr="00E710E5" w:rsidRDefault="003F2F57" w:rsidP="003F2F57">
      <w:pPr>
        <w:rPr>
          <w:rFonts w:asciiTheme="majorHAnsi" w:hAnsiTheme="majorHAnsi" w:cstheme="majorHAnsi"/>
          <w:color w:val="000000"/>
        </w:rPr>
      </w:pPr>
    </w:p>
    <w:p w14:paraId="36EF1B9E" w14:textId="7A8194C9" w:rsidR="00E710E5" w:rsidRPr="00F610AD" w:rsidRDefault="00E710E5" w:rsidP="00E710E5">
      <w:pPr>
        <w:autoSpaceDE w:val="0"/>
        <w:autoSpaceDN w:val="0"/>
        <w:adjustRightInd w:val="0"/>
        <w:spacing w:after="80" w:line="241" w:lineRule="atLeast"/>
        <w:jc w:val="both"/>
        <w:rPr>
          <w:rFonts w:asciiTheme="majorHAnsi" w:hAnsiTheme="majorHAnsi" w:cstheme="majorHAnsi"/>
          <w:color w:val="2905A1"/>
        </w:rPr>
      </w:pPr>
      <w:r w:rsidRPr="00F610AD">
        <w:rPr>
          <w:rFonts w:asciiTheme="majorHAnsi" w:hAnsiTheme="majorHAnsi" w:cstheme="majorHAnsi"/>
          <w:b/>
          <w:bCs/>
          <w:color w:val="2905A1"/>
        </w:rPr>
        <w:t>I</w:t>
      </w:r>
      <w:r w:rsidR="00D81429">
        <w:rPr>
          <w:rFonts w:asciiTheme="majorHAnsi" w:hAnsiTheme="majorHAnsi" w:cstheme="majorHAnsi"/>
          <w:b/>
          <w:bCs/>
          <w:color w:val="2905A1"/>
        </w:rPr>
        <w:t>II</w:t>
      </w:r>
      <w:r w:rsidRPr="00F610AD">
        <w:rPr>
          <w:rFonts w:asciiTheme="majorHAnsi" w:hAnsiTheme="majorHAnsi" w:cstheme="majorHAnsi"/>
          <w:b/>
          <w:bCs/>
          <w:color w:val="2905A1"/>
        </w:rPr>
        <w:t xml:space="preserve">. Periodic Review Process </w:t>
      </w:r>
    </w:p>
    <w:p w14:paraId="4713FACA" w14:textId="074D2E28" w:rsidR="00E710E5" w:rsidRPr="00E710E5" w:rsidRDefault="002C4C40" w:rsidP="001C14C0">
      <w:pPr>
        <w:autoSpaceDE w:val="0"/>
        <w:autoSpaceDN w:val="0"/>
        <w:adjustRightInd w:val="0"/>
        <w:spacing w:after="80" w:line="241" w:lineRule="atLeast"/>
        <w:ind w:firstLine="360"/>
        <w:rPr>
          <w:rFonts w:asciiTheme="majorHAnsi" w:hAnsiTheme="majorHAnsi" w:cstheme="majorHAnsi"/>
          <w:color w:val="000000"/>
        </w:rPr>
      </w:pPr>
      <w:r>
        <w:rPr>
          <w:rFonts w:asciiTheme="majorHAnsi" w:hAnsiTheme="majorHAnsi" w:cstheme="majorHAnsi"/>
          <w:color w:val="000000"/>
        </w:rPr>
        <w:t>Bronx</w:t>
      </w:r>
      <w:r w:rsidR="00CB2B53">
        <w:rPr>
          <w:rFonts w:asciiTheme="majorHAnsi" w:hAnsiTheme="majorHAnsi" w:cstheme="majorHAnsi"/>
          <w:color w:val="000000"/>
        </w:rPr>
        <w:t xml:space="preserve"> Excellence will continuously monitor infection rates</w:t>
      </w:r>
      <w:r w:rsidR="00D30EBE">
        <w:rPr>
          <w:rFonts w:asciiTheme="majorHAnsi" w:hAnsiTheme="majorHAnsi" w:cstheme="majorHAnsi"/>
          <w:color w:val="000000"/>
        </w:rPr>
        <w:t xml:space="preserve"> and guidance as circumstances evolve and </w:t>
      </w:r>
      <w:r w:rsidR="00F720B7">
        <w:rPr>
          <w:rFonts w:asciiTheme="majorHAnsi" w:hAnsiTheme="majorHAnsi" w:cstheme="majorHAnsi"/>
          <w:color w:val="000000"/>
        </w:rPr>
        <w:t xml:space="preserve">gauge the effectiveness of our plans.  We will also review and revise, if needed, our </w:t>
      </w:r>
      <w:r w:rsidR="00F720B7" w:rsidRPr="00E710E5">
        <w:rPr>
          <w:rFonts w:asciiTheme="majorHAnsi" w:hAnsiTheme="majorHAnsi" w:cstheme="majorHAnsi"/>
          <w:i/>
          <w:iCs/>
          <w:color w:val="000000"/>
        </w:rPr>
        <w:t xml:space="preserve">Safe Return to In-Person Instruction and Continuity of Services Plan </w:t>
      </w:r>
      <w:r w:rsidR="00F720B7">
        <w:rPr>
          <w:rFonts w:asciiTheme="majorHAnsi" w:hAnsiTheme="majorHAnsi" w:cstheme="majorHAnsi"/>
          <w:color w:val="000000"/>
        </w:rPr>
        <w:t xml:space="preserve">at least every six months </w:t>
      </w:r>
      <w:r w:rsidR="00E710E5" w:rsidRPr="00E710E5">
        <w:rPr>
          <w:rFonts w:asciiTheme="majorHAnsi" w:hAnsiTheme="majorHAnsi" w:cstheme="majorHAnsi"/>
          <w:color w:val="000000"/>
        </w:rPr>
        <w:t xml:space="preserve">through September 30, </w:t>
      </w:r>
      <w:r w:rsidR="00E804F1" w:rsidRPr="00E710E5">
        <w:rPr>
          <w:rFonts w:asciiTheme="majorHAnsi" w:hAnsiTheme="majorHAnsi" w:cstheme="majorHAnsi"/>
          <w:color w:val="000000"/>
        </w:rPr>
        <w:t>2023,</w:t>
      </w:r>
      <w:r w:rsidR="00D30EBE">
        <w:rPr>
          <w:rFonts w:asciiTheme="majorHAnsi" w:hAnsiTheme="majorHAnsi" w:cstheme="majorHAnsi"/>
          <w:color w:val="000000"/>
        </w:rPr>
        <w:t xml:space="preserve"> and</w:t>
      </w:r>
      <w:r w:rsidR="00F720B7">
        <w:rPr>
          <w:rFonts w:asciiTheme="majorHAnsi" w:hAnsiTheme="majorHAnsi" w:cstheme="majorHAnsi"/>
          <w:color w:val="000000"/>
        </w:rPr>
        <w:t xml:space="preserve"> contemplate</w:t>
      </w:r>
      <w:r w:rsidR="00E710E5" w:rsidRPr="00E710E5">
        <w:rPr>
          <w:rFonts w:asciiTheme="majorHAnsi" w:hAnsiTheme="majorHAnsi" w:cstheme="majorHAnsi"/>
          <w:color w:val="000000"/>
        </w:rPr>
        <w:t xml:space="preserve"> public </w:t>
      </w:r>
      <w:r w:rsidR="00F720B7">
        <w:rPr>
          <w:rFonts w:asciiTheme="majorHAnsi" w:hAnsiTheme="majorHAnsi" w:cstheme="majorHAnsi"/>
          <w:color w:val="000000"/>
        </w:rPr>
        <w:t>input</w:t>
      </w:r>
      <w:r w:rsidR="00D30EBE">
        <w:rPr>
          <w:rFonts w:asciiTheme="majorHAnsi" w:hAnsiTheme="majorHAnsi" w:cstheme="majorHAnsi"/>
          <w:color w:val="000000"/>
        </w:rPr>
        <w:t xml:space="preserve"> with each review</w:t>
      </w:r>
      <w:r w:rsidR="00E710E5" w:rsidRPr="00E710E5">
        <w:rPr>
          <w:rFonts w:asciiTheme="majorHAnsi" w:hAnsiTheme="majorHAnsi" w:cstheme="majorHAnsi"/>
          <w:color w:val="000000"/>
        </w:rPr>
        <w:t>.</w:t>
      </w:r>
      <w:r w:rsidR="00D30EBE">
        <w:rPr>
          <w:rFonts w:asciiTheme="majorHAnsi" w:hAnsiTheme="majorHAnsi" w:cstheme="majorHAnsi"/>
          <w:color w:val="000000"/>
        </w:rPr>
        <w:t xml:space="preserve">  As required, </w:t>
      </w:r>
      <w:r>
        <w:rPr>
          <w:rFonts w:asciiTheme="majorHAnsi" w:hAnsiTheme="majorHAnsi" w:cstheme="majorHAnsi"/>
          <w:color w:val="000000"/>
        </w:rPr>
        <w:t>Bronx</w:t>
      </w:r>
      <w:r w:rsidR="00D30EBE">
        <w:rPr>
          <w:rFonts w:asciiTheme="majorHAnsi" w:hAnsiTheme="majorHAnsi" w:cstheme="majorHAnsi"/>
          <w:color w:val="000000"/>
        </w:rPr>
        <w:t xml:space="preserve"> Excellence will post any updates to our website</w:t>
      </w:r>
      <w:r w:rsidR="001C14C0">
        <w:rPr>
          <w:rFonts w:asciiTheme="majorHAnsi" w:hAnsiTheme="majorHAnsi" w:cstheme="majorHAnsi"/>
          <w:color w:val="000000"/>
        </w:rPr>
        <w:t xml:space="preserve"> and keep our families aware of any changes to policies.</w:t>
      </w:r>
    </w:p>
    <w:p w14:paraId="08870AE2" w14:textId="77777777" w:rsidR="00E645F7" w:rsidRPr="00E710E5" w:rsidRDefault="00E645F7" w:rsidP="00E710E5">
      <w:pPr>
        <w:rPr>
          <w:rFonts w:asciiTheme="majorHAnsi" w:hAnsiTheme="majorHAnsi" w:cstheme="majorHAnsi"/>
        </w:rPr>
      </w:pPr>
    </w:p>
    <w:p w14:paraId="5EC105EF" w14:textId="676FA8A2" w:rsidR="00F610AD" w:rsidRPr="00D13DC9" w:rsidRDefault="00E710E5" w:rsidP="002324B5">
      <w:pPr>
        <w:autoSpaceDE w:val="0"/>
        <w:autoSpaceDN w:val="0"/>
        <w:adjustRightInd w:val="0"/>
        <w:spacing w:after="80" w:line="241" w:lineRule="atLeast"/>
        <w:jc w:val="both"/>
        <w:rPr>
          <w:rFonts w:asciiTheme="majorHAnsi" w:hAnsiTheme="majorHAnsi" w:cstheme="majorHAnsi"/>
          <w:color w:val="2905A1"/>
        </w:rPr>
      </w:pPr>
      <w:r w:rsidRPr="00D13DC9">
        <w:rPr>
          <w:rFonts w:asciiTheme="majorHAnsi" w:hAnsiTheme="majorHAnsi" w:cstheme="majorHAnsi"/>
          <w:b/>
          <w:bCs/>
          <w:color w:val="2905A1"/>
        </w:rPr>
        <w:t xml:space="preserve">V. Understandable and Uniform Format </w:t>
      </w:r>
    </w:p>
    <w:p w14:paraId="642A220C" w14:textId="04265006" w:rsidR="00E61902" w:rsidRPr="00B00000" w:rsidRDefault="002C4C40" w:rsidP="00B00000">
      <w:pPr>
        <w:ind w:firstLine="720"/>
        <w:rPr>
          <w:rFonts w:asciiTheme="majorHAnsi" w:hAnsiTheme="majorHAnsi" w:cstheme="majorHAnsi"/>
          <w:color w:val="000000"/>
        </w:rPr>
      </w:pPr>
      <w:r>
        <w:rPr>
          <w:rFonts w:asciiTheme="majorHAnsi" w:hAnsiTheme="majorHAnsi" w:cstheme="majorHAnsi"/>
          <w:color w:val="000000"/>
        </w:rPr>
        <w:t>Bronx</w:t>
      </w:r>
      <w:r w:rsidR="00171B62">
        <w:rPr>
          <w:rFonts w:asciiTheme="majorHAnsi" w:hAnsiTheme="majorHAnsi" w:cstheme="majorHAnsi"/>
          <w:color w:val="000000"/>
        </w:rPr>
        <w:t xml:space="preserve"> Excellence will be posting our </w:t>
      </w:r>
      <w:r w:rsidR="00171B62" w:rsidRPr="00E710E5">
        <w:rPr>
          <w:rFonts w:asciiTheme="majorHAnsi" w:hAnsiTheme="majorHAnsi" w:cstheme="majorHAnsi"/>
          <w:i/>
          <w:iCs/>
          <w:color w:val="000000"/>
        </w:rPr>
        <w:t>Safe Return to In-Person Instruction and Continuity of Services Plan</w:t>
      </w:r>
      <w:r w:rsidR="00171B62">
        <w:rPr>
          <w:rFonts w:asciiTheme="majorHAnsi" w:hAnsiTheme="majorHAnsi" w:cstheme="majorHAnsi"/>
          <w:i/>
          <w:iCs/>
          <w:color w:val="000000"/>
        </w:rPr>
        <w:t xml:space="preserve"> </w:t>
      </w:r>
      <w:r w:rsidR="00171B62">
        <w:rPr>
          <w:rFonts w:asciiTheme="majorHAnsi" w:hAnsiTheme="majorHAnsi" w:cstheme="majorHAnsi"/>
          <w:color w:val="000000"/>
        </w:rPr>
        <w:t xml:space="preserve">on our website.  </w:t>
      </w:r>
      <w:r w:rsidR="00E61902" w:rsidRPr="008564F8">
        <w:rPr>
          <w:rFonts w:asciiTheme="majorHAnsi" w:hAnsiTheme="majorHAnsi" w:cstheme="majorHAnsi"/>
          <w:bCs/>
        </w:rPr>
        <w:t xml:space="preserve">As significant policy, operational, or health data changes, </w:t>
      </w:r>
      <w:r>
        <w:rPr>
          <w:rFonts w:asciiTheme="majorHAnsi" w:hAnsiTheme="majorHAnsi" w:cstheme="majorHAnsi"/>
          <w:bCs/>
        </w:rPr>
        <w:t>Bronx</w:t>
      </w:r>
      <w:r w:rsidR="00E61902" w:rsidRPr="008564F8">
        <w:rPr>
          <w:rFonts w:asciiTheme="majorHAnsi" w:hAnsiTheme="majorHAnsi" w:cstheme="majorHAnsi"/>
          <w:bCs/>
        </w:rPr>
        <w:t xml:space="preserve"> Excellence has the capacity to notify parents through its dedicated parent communication platform, School Messenger, as well as mass email and phone calls. We will leverage this platform, as well as our social media</w:t>
      </w:r>
      <w:r w:rsidR="00E61902" w:rsidRPr="00E61902">
        <w:rPr>
          <w:rFonts w:asciiTheme="majorHAnsi" w:hAnsiTheme="majorHAnsi" w:cstheme="majorHAnsi"/>
          <w:bCs/>
        </w:rPr>
        <w:t xml:space="preserve"> accounts and website, for real-time updates and any changes in our COVID-19 response.  Faculty and staff will use the Office 365 Email platform to standardize communication between leadership, faculty, and staff.  </w:t>
      </w:r>
    </w:p>
    <w:p w14:paraId="43222C10" w14:textId="77777777" w:rsidR="00E61902" w:rsidRPr="00E710E5" w:rsidRDefault="00E61902" w:rsidP="00E61902">
      <w:pPr>
        <w:rPr>
          <w:rFonts w:asciiTheme="majorHAnsi" w:hAnsiTheme="majorHAnsi" w:cstheme="majorHAnsi"/>
        </w:rPr>
      </w:pPr>
    </w:p>
    <w:p w14:paraId="08E646C6" w14:textId="77777777" w:rsidR="00E61902" w:rsidRPr="00E61902" w:rsidRDefault="00E61902" w:rsidP="00E61902">
      <w:pPr>
        <w:pStyle w:val="TableParagraph"/>
        <w:tabs>
          <w:tab w:val="left" w:pos="439"/>
          <w:tab w:val="left" w:pos="440"/>
        </w:tabs>
        <w:ind w:left="0" w:right="448"/>
        <w:rPr>
          <w:rFonts w:asciiTheme="majorHAnsi" w:hAnsiTheme="majorHAnsi" w:cstheme="majorHAnsi"/>
          <w:sz w:val="24"/>
          <w:szCs w:val="24"/>
        </w:rPr>
      </w:pPr>
      <w:r w:rsidRPr="00E61902">
        <w:rPr>
          <w:rFonts w:asciiTheme="majorHAnsi" w:hAnsiTheme="majorHAnsi" w:cstheme="majorHAnsi"/>
          <w:sz w:val="24"/>
          <w:szCs w:val="24"/>
          <w:u w:val="single"/>
        </w:rPr>
        <w:t>Communication Systems</w:t>
      </w:r>
    </w:p>
    <w:p w14:paraId="0535D6C6" w14:textId="77777777" w:rsidR="00E61902" w:rsidRPr="00E61902" w:rsidRDefault="00E61902" w:rsidP="00E61902">
      <w:pPr>
        <w:pStyle w:val="TableParagraph"/>
        <w:tabs>
          <w:tab w:val="left" w:pos="439"/>
          <w:tab w:val="left" w:pos="440"/>
        </w:tabs>
        <w:ind w:left="0" w:right="448"/>
        <w:rPr>
          <w:rFonts w:asciiTheme="majorHAnsi" w:hAnsiTheme="majorHAnsi" w:cstheme="majorHAnsi"/>
          <w:bCs/>
          <w:sz w:val="24"/>
          <w:szCs w:val="24"/>
        </w:rPr>
      </w:pPr>
      <w:r w:rsidRPr="00E61902">
        <w:rPr>
          <w:rFonts w:asciiTheme="majorHAnsi" w:hAnsiTheme="majorHAnsi" w:cstheme="majorHAnsi"/>
          <w:bCs/>
          <w:sz w:val="24"/>
          <w:szCs w:val="24"/>
        </w:rPr>
        <w:t>Schools will use the following channels to communicate with parents, students, faculty, and staff.</w:t>
      </w:r>
    </w:p>
    <w:p w14:paraId="7D7D3049" w14:textId="77777777" w:rsidR="00E61902" w:rsidRPr="00E61902" w:rsidRDefault="00E61902">
      <w:pPr>
        <w:pStyle w:val="TableParagraph"/>
        <w:numPr>
          <w:ilvl w:val="2"/>
          <w:numId w:val="2"/>
        </w:numPr>
        <w:tabs>
          <w:tab w:val="left" w:pos="439"/>
          <w:tab w:val="left" w:pos="440"/>
        </w:tabs>
        <w:ind w:right="448"/>
        <w:rPr>
          <w:rFonts w:asciiTheme="majorHAnsi" w:hAnsiTheme="majorHAnsi" w:cstheme="majorHAnsi"/>
          <w:bCs/>
          <w:sz w:val="24"/>
          <w:szCs w:val="24"/>
        </w:rPr>
      </w:pPr>
      <w:r w:rsidRPr="00E61902">
        <w:rPr>
          <w:rFonts w:asciiTheme="majorHAnsi" w:hAnsiTheme="majorHAnsi" w:cstheme="majorHAnsi"/>
          <w:bCs/>
          <w:sz w:val="24"/>
          <w:szCs w:val="24"/>
        </w:rPr>
        <w:t>Office 365 Email: Faculty and Staff communication platform</w:t>
      </w:r>
    </w:p>
    <w:p w14:paraId="46B24FDD" w14:textId="77777777" w:rsidR="00E61902" w:rsidRPr="00E61902" w:rsidRDefault="00E61902">
      <w:pPr>
        <w:pStyle w:val="TableParagraph"/>
        <w:numPr>
          <w:ilvl w:val="2"/>
          <w:numId w:val="2"/>
        </w:numPr>
        <w:tabs>
          <w:tab w:val="left" w:pos="439"/>
          <w:tab w:val="left" w:pos="440"/>
        </w:tabs>
        <w:ind w:right="448"/>
        <w:rPr>
          <w:rFonts w:asciiTheme="majorHAnsi" w:hAnsiTheme="majorHAnsi" w:cstheme="majorHAnsi"/>
          <w:bCs/>
          <w:sz w:val="24"/>
          <w:szCs w:val="24"/>
        </w:rPr>
      </w:pPr>
      <w:r w:rsidRPr="00E61902">
        <w:rPr>
          <w:rFonts w:asciiTheme="majorHAnsi" w:hAnsiTheme="majorHAnsi" w:cstheme="majorHAnsi"/>
          <w:bCs/>
          <w:sz w:val="24"/>
          <w:szCs w:val="24"/>
        </w:rPr>
        <w:t>School Messenger: Parent communication platform</w:t>
      </w:r>
    </w:p>
    <w:p w14:paraId="41AEA821" w14:textId="77777777" w:rsidR="00E61902" w:rsidRPr="00E61902" w:rsidRDefault="00E61902">
      <w:pPr>
        <w:pStyle w:val="TableParagraph"/>
        <w:numPr>
          <w:ilvl w:val="2"/>
          <w:numId w:val="2"/>
        </w:numPr>
        <w:tabs>
          <w:tab w:val="left" w:pos="439"/>
          <w:tab w:val="left" w:pos="440"/>
        </w:tabs>
        <w:ind w:right="448"/>
        <w:rPr>
          <w:rFonts w:asciiTheme="majorHAnsi" w:hAnsiTheme="majorHAnsi" w:cstheme="majorHAnsi"/>
          <w:bCs/>
          <w:sz w:val="24"/>
          <w:szCs w:val="24"/>
        </w:rPr>
      </w:pPr>
      <w:r w:rsidRPr="00E61902">
        <w:rPr>
          <w:rFonts w:asciiTheme="majorHAnsi" w:hAnsiTheme="majorHAnsi" w:cstheme="majorHAnsi"/>
          <w:bCs/>
          <w:sz w:val="24"/>
          <w:szCs w:val="24"/>
        </w:rPr>
        <w:t>Clever: Faculty, Staff, Parents, and student resource hub and communication platform</w:t>
      </w:r>
    </w:p>
    <w:p w14:paraId="6474C178" w14:textId="77777777" w:rsidR="00E61902" w:rsidRPr="00E61902" w:rsidRDefault="00E61902">
      <w:pPr>
        <w:pStyle w:val="TableParagraph"/>
        <w:numPr>
          <w:ilvl w:val="2"/>
          <w:numId w:val="2"/>
        </w:numPr>
        <w:tabs>
          <w:tab w:val="left" w:pos="439"/>
          <w:tab w:val="left" w:pos="440"/>
        </w:tabs>
        <w:ind w:right="448"/>
        <w:rPr>
          <w:rFonts w:asciiTheme="majorHAnsi" w:hAnsiTheme="majorHAnsi" w:cstheme="majorHAnsi"/>
          <w:bCs/>
          <w:sz w:val="24"/>
          <w:szCs w:val="24"/>
        </w:rPr>
      </w:pPr>
      <w:r w:rsidRPr="00E61902">
        <w:rPr>
          <w:rFonts w:asciiTheme="majorHAnsi" w:hAnsiTheme="majorHAnsi" w:cstheme="majorHAnsi"/>
          <w:bCs/>
          <w:sz w:val="24"/>
          <w:szCs w:val="24"/>
        </w:rPr>
        <w:t>School website and social media accounts</w:t>
      </w:r>
    </w:p>
    <w:p w14:paraId="6E2EFD5F" w14:textId="77777777" w:rsidR="00E61902" w:rsidRPr="00E61902" w:rsidRDefault="00E61902" w:rsidP="00E61902">
      <w:pPr>
        <w:pStyle w:val="TableParagraph"/>
        <w:tabs>
          <w:tab w:val="left" w:pos="439"/>
          <w:tab w:val="left" w:pos="440"/>
        </w:tabs>
        <w:ind w:left="0" w:right="448"/>
        <w:rPr>
          <w:rFonts w:asciiTheme="majorHAnsi" w:hAnsiTheme="majorHAnsi" w:cstheme="majorHAnsi"/>
          <w:sz w:val="24"/>
          <w:szCs w:val="24"/>
        </w:rPr>
      </w:pPr>
    </w:p>
    <w:p w14:paraId="1BBB0B1E" w14:textId="77777777" w:rsidR="00E61902" w:rsidRPr="00E61902" w:rsidRDefault="00E61902" w:rsidP="00E61902">
      <w:pPr>
        <w:pStyle w:val="TableParagraph"/>
        <w:tabs>
          <w:tab w:val="left" w:pos="439"/>
          <w:tab w:val="left" w:pos="440"/>
        </w:tabs>
        <w:ind w:left="0" w:right="293"/>
        <w:rPr>
          <w:rFonts w:asciiTheme="majorHAnsi" w:hAnsiTheme="majorHAnsi" w:cstheme="majorHAnsi"/>
          <w:sz w:val="24"/>
          <w:szCs w:val="24"/>
        </w:rPr>
      </w:pPr>
      <w:r w:rsidRPr="00E61902">
        <w:rPr>
          <w:rFonts w:asciiTheme="majorHAnsi" w:hAnsiTheme="majorHAnsi" w:cstheme="majorHAnsi"/>
          <w:sz w:val="24"/>
          <w:szCs w:val="24"/>
          <w:u w:val="single"/>
        </w:rPr>
        <w:t>Multilingual Communication</w:t>
      </w:r>
    </w:p>
    <w:p w14:paraId="71A63D0F" w14:textId="77777777" w:rsidR="00E61902" w:rsidRPr="00E61902" w:rsidRDefault="00E61902" w:rsidP="00E61902">
      <w:pPr>
        <w:pStyle w:val="TableParagraph"/>
        <w:tabs>
          <w:tab w:val="left" w:pos="439"/>
          <w:tab w:val="left" w:pos="440"/>
        </w:tabs>
        <w:ind w:left="0" w:right="293"/>
        <w:rPr>
          <w:rFonts w:asciiTheme="majorHAnsi" w:hAnsiTheme="majorHAnsi" w:cstheme="majorHAnsi"/>
          <w:bCs/>
          <w:sz w:val="24"/>
          <w:szCs w:val="24"/>
        </w:rPr>
      </w:pPr>
      <w:r w:rsidRPr="00E61902">
        <w:rPr>
          <w:rFonts w:asciiTheme="majorHAnsi" w:hAnsiTheme="majorHAnsi" w:cstheme="majorHAnsi"/>
          <w:bCs/>
          <w:sz w:val="24"/>
          <w:szCs w:val="24"/>
        </w:rPr>
        <w:t>School Messenger is a communication platform for parents.  It facilitates communication via SMS (text messages), voice messages, and email. The platform has a built-in translation tool that can translate messages into over 100 languages. (</w:t>
      </w:r>
      <w:hyperlink r:id="rId22" w:history="1">
        <w:r w:rsidRPr="00E61902">
          <w:rPr>
            <w:rStyle w:val="Hyperlink"/>
            <w:rFonts w:asciiTheme="majorHAnsi" w:hAnsiTheme="majorHAnsi" w:cstheme="majorHAnsi"/>
            <w:bCs/>
            <w:color w:val="auto"/>
            <w:sz w:val="24"/>
            <w:szCs w:val="24"/>
          </w:rPr>
          <w:t>see details here</w:t>
        </w:r>
      </w:hyperlink>
      <w:r w:rsidRPr="00E61902">
        <w:rPr>
          <w:rFonts w:asciiTheme="majorHAnsi" w:hAnsiTheme="majorHAnsi" w:cstheme="majorHAnsi"/>
          <w:bCs/>
          <w:sz w:val="24"/>
          <w:szCs w:val="24"/>
        </w:rPr>
        <w:t>)</w:t>
      </w:r>
    </w:p>
    <w:p w14:paraId="4027377F" w14:textId="77777777" w:rsidR="007B302E" w:rsidRPr="008564F8" w:rsidRDefault="007B302E" w:rsidP="007B302E">
      <w:pPr>
        <w:widowControl w:val="0"/>
        <w:autoSpaceDE w:val="0"/>
        <w:autoSpaceDN w:val="0"/>
        <w:adjustRightInd w:val="0"/>
        <w:rPr>
          <w:rFonts w:asciiTheme="majorHAnsi" w:hAnsiTheme="majorHAnsi"/>
          <w:color w:val="231F20"/>
        </w:rPr>
      </w:pPr>
    </w:p>
    <w:p w14:paraId="2E614587" w14:textId="77777777" w:rsidR="00533545" w:rsidRPr="008F4351" w:rsidRDefault="00533545" w:rsidP="009B5FDA">
      <w:pPr>
        <w:pStyle w:val="TableParagraph"/>
        <w:tabs>
          <w:tab w:val="left" w:pos="620"/>
        </w:tabs>
        <w:ind w:left="0" w:right="335"/>
        <w:rPr>
          <w:rFonts w:asciiTheme="majorHAnsi" w:hAnsiTheme="majorHAnsi"/>
          <w:color w:val="231F20"/>
        </w:rPr>
      </w:pPr>
    </w:p>
    <w:sectPr w:rsidR="00533545" w:rsidRPr="008F4351" w:rsidSect="00D13DC9">
      <w:type w:val="continuous"/>
      <w:pgSz w:w="12240" w:h="15840"/>
      <w:pgMar w:top="1152" w:right="1152" w:bottom="1152" w:left="1152"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948DBF4" w14:textId="77777777" w:rsidR="00C55009" w:rsidRDefault="00C55009" w:rsidP="00F102AF">
      <w:r>
        <w:separator/>
      </w:r>
    </w:p>
  </w:endnote>
  <w:endnote w:type="continuationSeparator" w:id="0">
    <w:p w14:paraId="59786373" w14:textId="77777777" w:rsidR="00C55009" w:rsidRDefault="00C55009" w:rsidP="00F102A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0002AFF" w:usb1="C000247B" w:usb2="00000009" w:usb3="00000000" w:csb0="000001FF" w:csb1="00000000"/>
  </w:font>
  <w:font w:name="Lucida Grande">
    <w:panose1 w:val="020B0600040502020204"/>
    <w:charset w:val="00"/>
    <w:family w:val="swiss"/>
    <w:pitch w:val="variable"/>
    <w:sig w:usb0="E1000AEF" w:usb1="5000A1FF" w:usb2="00000000" w:usb3="00000000" w:csb0="000001BF" w:csb1="00000000"/>
  </w:font>
  <w:font w:name="Times">
    <w:panose1 w:val="00000500000000020000"/>
    <w:charset w:val="00"/>
    <w:family w:val="auto"/>
    <w:pitch w:val="variable"/>
    <w:sig w:usb0="E00002FF" w:usb1="5000205A" w:usb2="00000000" w:usb3="00000000" w:csb0="0000019F" w:csb1="00000000"/>
  </w:font>
  <w:font w:name="Museo Sans 300">
    <w:altName w:val="Museo Sans 300"/>
    <w:panose1 w:val="020B0604020202020204"/>
    <w:charset w:val="00"/>
    <w:family w:val="swiss"/>
    <w:pitch w:val="default"/>
    <w:sig w:usb0="00000003" w:usb1="00000000" w:usb2="00000000" w:usb3="00000000" w:csb0="00000001" w:csb1="00000000"/>
  </w:font>
  <w:font w:name="Gotham Bold">
    <w:panose1 w:val="00000000000000000000"/>
    <w:charset w:val="00"/>
    <w:family w:val="auto"/>
    <w:notTrueType/>
    <w:pitch w:val="variable"/>
    <w:sig w:usb0="A000007F" w:usb1="4000004A" w:usb2="00000000" w:usb3="00000000" w:csb0="0000000B" w:csb1="00000000"/>
  </w:font>
  <w:font w:name="Calibri-Light">
    <w:altName w:val="Calibri Light"/>
    <w:panose1 w:val="020B0604020202020204"/>
    <w:charset w:val="00"/>
    <w:family w:val="swiss"/>
    <w:pitch w:val="variable"/>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1657724876"/>
      <w:docPartObj>
        <w:docPartGallery w:val="Page Numbers (Bottom of Page)"/>
        <w:docPartUnique/>
      </w:docPartObj>
    </w:sdtPr>
    <w:sdtContent>
      <w:p w14:paraId="5DC15E2E" w14:textId="61811DF8" w:rsidR="00F102AF" w:rsidRDefault="00F102AF" w:rsidP="009236A7">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25A2486E" w14:textId="77777777" w:rsidR="00F102AF" w:rsidRDefault="00F102AF" w:rsidP="00F102AF">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965857712"/>
      <w:docPartObj>
        <w:docPartGallery w:val="Page Numbers (Bottom of Page)"/>
        <w:docPartUnique/>
      </w:docPartObj>
    </w:sdtPr>
    <w:sdtContent>
      <w:p w14:paraId="404AB4BF" w14:textId="190B46D5" w:rsidR="00F102AF" w:rsidRDefault="00F102AF" w:rsidP="009236A7">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2</w:t>
        </w:r>
        <w:r>
          <w:rPr>
            <w:rStyle w:val="PageNumber"/>
          </w:rPr>
          <w:fldChar w:fldCharType="end"/>
        </w:r>
      </w:p>
    </w:sdtContent>
  </w:sdt>
  <w:p w14:paraId="5D3B2015" w14:textId="77777777" w:rsidR="00F102AF" w:rsidRDefault="00F102AF" w:rsidP="00F102AF">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66A187F" w14:textId="77777777" w:rsidR="00C55009" w:rsidRDefault="00C55009" w:rsidP="00F102AF">
      <w:r>
        <w:separator/>
      </w:r>
    </w:p>
  </w:footnote>
  <w:footnote w:type="continuationSeparator" w:id="0">
    <w:p w14:paraId="10CB3BB3" w14:textId="77777777" w:rsidR="00C55009" w:rsidRDefault="00C55009" w:rsidP="00F102A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E8016D"/>
    <w:multiLevelType w:val="multilevel"/>
    <w:tmpl w:val="A858CC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FF8350E"/>
    <w:multiLevelType w:val="hybridMultilevel"/>
    <w:tmpl w:val="3C8ADF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5711822"/>
    <w:multiLevelType w:val="hybridMultilevel"/>
    <w:tmpl w:val="E65AC0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8395CA6"/>
    <w:multiLevelType w:val="hybridMultilevel"/>
    <w:tmpl w:val="49E2DBE2"/>
    <w:lvl w:ilvl="0" w:tplc="F556689A">
      <w:numFmt w:val="bullet"/>
      <w:lvlText w:val="•"/>
      <w:lvlJc w:val="left"/>
      <w:pPr>
        <w:ind w:left="440" w:hanging="270"/>
      </w:pPr>
      <w:rPr>
        <w:rFonts w:ascii="Arial" w:eastAsia="Arial" w:hAnsi="Arial" w:cs="Arial" w:hint="default"/>
        <w:color w:val="231F20"/>
        <w:spacing w:val="-14"/>
        <w:w w:val="100"/>
        <w:sz w:val="19"/>
        <w:szCs w:val="19"/>
        <w:lang w:val="en-US" w:eastAsia="en-US" w:bidi="en-US"/>
      </w:rPr>
    </w:lvl>
    <w:lvl w:ilvl="1" w:tplc="6F2C4562">
      <w:numFmt w:val="bullet"/>
      <w:lvlText w:val="•"/>
      <w:lvlJc w:val="left"/>
      <w:pPr>
        <w:ind w:left="1080" w:hanging="270"/>
      </w:pPr>
      <w:rPr>
        <w:rFonts w:hint="default"/>
        <w:lang w:val="en-US" w:eastAsia="en-US" w:bidi="en-US"/>
      </w:rPr>
    </w:lvl>
    <w:lvl w:ilvl="2" w:tplc="2B08482C">
      <w:numFmt w:val="bullet"/>
      <w:lvlText w:val="•"/>
      <w:lvlJc w:val="left"/>
      <w:pPr>
        <w:ind w:left="1670" w:hanging="270"/>
      </w:pPr>
      <w:rPr>
        <w:rFonts w:hint="default"/>
        <w:lang w:val="en-US" w:eastAsia="en-US" w:bidi="en-US"/>
      </w:rPr>
    </w:lvl>
    <w:lvl w:ilvl="3" w:tplc="3F2E23B6">
      <w:numFmt w:val="bullet"/>
      <w:lvlText w:val="•"/>
      <w:lvlJc w:val="left"/>
      <w:pPr>
        <w:ind w:left="2260" w:hanging="270"/>
      </w:pPr>
      <w:rPr>
        <w:rFonts w:hint="default"/>
        <w:lang w:val="en-US" w:eastAsia="en-US" w:bidi="en-US"/>
      </w:rPr>
    </w:lvl>
    <w:lvl w:ilvl="4" w:tplc="611A8A98">
      <w:numFmt w:val="bullet"/>
      <w:lvlText w:val="•"/>
      <w:lvlJc w:val="left"/>
      <w:pPr>
        <w:ind w:left="2850" w:hanging="270"/>
      </w:pPr>
      <w:rPr>
        <w:rFonts w:hint="default"/>
        <w:lang w:val="en-US" w:eastAsia="en-US" w:bidi="en-US"/>
      </w:rPr>
    </w:lvl>
    <w:lvl w:ilvl="5" w:tplc="5648A01A">
      <w:numFmt w:val="bullet"/>
      <w:lvlText w:val="•"/>
      <w:lvlJc w:val="left"/>
      <w:pPr>
        <w:ind w:left="3440" w:hanging="270"/>
      </w:pPr>
      <w:rPr>
        <w:rFonts w:hint="default"/>
        <w:lang w:val="en-US" w:eastAsia="en-US" w:bidi="en-US"/>
      </w:rPr>
    </w:lvl>
    <w:lvl w:ilvl="6" w:tplc="77BE4B6C">
      <w:numFmt w:val="bullet"/>
      <w:lvlText w:val="•"/>
      <w:lvlJc w:val="left"/>
      <w:pPr>
        <w:ind w:left="4031" w:hanging="270"/>
      </w:pPr>
      <w:rPr>
        <w:rFonts w:hint="default"/>
        <w:lang w:val="en-US" w:eastAsia="en-US" w:bidi="en-US"/>
      </w:rPr>
    </w:lvl>
    <w:lvl w:ilvl="7" w:tplc="FB08F746">
      <w:numFmt w:val="bullet"/>
      <w:lvlText w:val="•"/>
      <w:lvlJc w:val="left"/>
      <w:pPr>
        <w:ind w:left="4621" w:hanging="270"/>
      </w:pPr>
      <w:rPr>
        <w:rFonts w:hint="default"/>
        <w:lang w:val="en-US" w:eastAsia="en-US" w:bidi="en-US"/>
      </w:rPr>
    </w:lvl>
    <w:lvl w:ilvl="8" w:tplc="D6120FE0">
      <w:numFmt w:val="bullet"/>
      <w:lvlText w:val="•"/>
      <w:lvlJc w:val="left"/>
      <w:pPr>
        <w:ind w:left="5211" w:hanging="270"/>
      </w:pPr>
      <w:rPr>
        <w:rFonts w:hint="default"/>
        <w:lang w:val="en-US" w:eastAsia="en-US" w:bidi="en-US"/>
      </w:rPr>
    </w:lvl>
  </w:abstractNum>
  <w:abstractNum w:abstractNumId="4" w15:restartNumberingAfterBreak="0">
    <w:nsid w:val="38276DC7"/>
    <w:multiLevelType w:val="hybridMultilevel"/>
    <w:tmpl w:val="50AA1C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79F85EB5"/>
    <w:multiLevelType w:val="hybridMultilevel"/>
    <w:tmpl w:val="FB9E5E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7B3272A5"/>
    <w:multiLevelType w:val="hybridMultilevel"/>
    <w:tmpl w:val="0C0441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7E490A39"/>
    <w:multiLevelType w:val="hybridMultilevel"/>
    <w:tmpl w:val="A3F6A4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579564789">
    <w:abstractNumId w:val="7"/>
  </w:num>
  <w:num w:numId="2" w16cid:durableId="1205488837">
    <w:abstractNumId w:val="3"/>
  </w:num>
  <w:num w:numId="3" w16cid:durableId="524755509">
    <w:abstractNumId w:val="2"/>
  </w:num>
  <w:num w:numId="4" w16cid:durableId="1321621307">
    <w:abstractNumId w:val="4"/>
  </w:num>
  <w:num w:numId="5" w16cid:durableId="2097356361">
    <w:abstractNumId w:val="6"/>
  </w:num>
  <w:num w:numId="6" w16cid:durableId="1769960798">
    <w:abstractNumId w:val="5"/>
  </w:num>
  <w:num w:numId="7" w16cid:durableId="1196890974">
    <w:abstractNumId w:val="1"/>
  </w:num>
  <w:num w:numId="8" w16cid:durableId="980882986">
    <w:abstractNumId w:val="0"/>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5"/>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5A4A"/>
    <w:rsid w:val="000137FC"/>
    <w:rsid w:val="00015D72"/>
    <w:rsid w:val="00024AAA"/>
    <w:rsid w:val="00025F87"/>
    <w:rsid w:val="00041EDB"/>
    <w:rsid w:val="00046130"/>
    <w:rsid w:val="00076300"/>
    <w:rsid w:val="00077272"/>
    <w:rsid w:val="00083641"/>
    <w:rsid w:val="0008573E"/>
    <w:rsid w:val="00092C0F"/>
    <w:rsid w:val="00096715"/>
    <w:rsid w:val="000A1200"/>
    <w:rsid w:val="000A149C"/>
    <w:rsid w:val="000A7A65"/>
    <w:rsid w:val="000B192C"/>
    <w:rsid w:val="000B31CA"/>
    <w:rsid w:val="000B64CF"/>
    <w:rsid w:val="000C3ED5"/>
    <w:rsid w:val="000D4579"/>
    <w:rsid w:val="000D4EE2"/>
    <w:rsid w:val="000E6275"/>
    <w:rsid w:val="000F07F8"/>
    <w:rsid w:val="000F7D59"/>
    <w:rsid w:val="000F7F20"/>
    <w:rsid w:val="0010065F"/>
    <w:rsid w:val="001009FA"/>
    <w:rsid w:val="001128E3"/>
    <w:rsid w:val="001234B2"/>
    <w:rsid w:val="001261F2"/>
    <w:rsid w:val="00136547"/>
    <w:rsid w:val="001405F5"/>
    <w:rsid w:val="00151500"/>
    <w:rsid w:val="00151556"/>
    <w:rsid w:val="00160375"/>
    <w:rsid w:val="00162E09"/>
    <w:rsid w:val="0016421F"/>
    <w:rsid w:val="001648C6"/>
    <w:rsid w:val="001713DD"/>
    <w:rsid w:val="00171B62"/>
    <w:rsid w:val="001A59CD"/>
    <w:rsid w:val="001A62C2"/>
    <w:rsid w:val="001C14C0"/>
    <w:rsid w:val="001C6283"/>
    <w:rsid w:val="001C648C"/>
    <w:rsid w:val="001D095D"/>
    <w:rsid w:val="001D1EC0"/>
    <w:rsid w:val="001D27A6"/>
    <w:rsid w:val="001D56EA"/>
    <w:rsid w:val="001D5990"/>
    <w:rsid w:val="001E3329"/>
    <w:rsid w:val="001F2FBA"/>
    <w:rsid w:val="00201EFE"/>
    <w:rsid w:val="0020318F"/>
    <w:rsid w:val="002201CC"/>
    <w:rsid w:val="002324B5"/>
    <w:rsid w:val="00235E65"/>
    <w:rsid w:val="0023710E"/>
    <w:rsid w:val="00237973"/>
    <w:rsid w:val="00246B03"/>
    <w:rsid w:val="002473D1"/>
    <w:rsid w:val="00251FB6"/>
    <w:rsid w:val="00254D77"/>
    <w:rsid w:val="002648B8"/>
    <w:rsid w:val="00272280"/>
    <w:rsid w:val="002745AA"/>
    <w:rsid w:val="0027719A"/>
    <w:rsid w:val="00286038"/>
    <w:rsid w:val="00290064"/>
    <w:rsid w:val="00293929"/>
    <w:rsid w:val="002A3A9F"/>
    <w:rsid w:val="002A5A6F"/>
    <w:rsid w:val="002B7548"/>
    <w:rsid w:val="002C010E"/>
    <w:rsid w:val="002C4C40"/>
    <w:rsid w:val="002C4EAD"/>
    <w:rsid w:val="002D6752"/>
    <w:rsid w:val="002F0E8F"/>
    <w:rsid w:val="002F2634"/>
    <w:rsid w:val="002F7810"/>
    <w:rsid w:val="003039CF"/>
    <w:rsid w:val="00306C9D"/>
    <w:rsid w:val="00316D2C"/>
    <w:rsid w:val="00320F09"/>
    <w:rsid w:val="003461BD"/>
    <w:rsid w:val="003575C7"/>
    <w:rsid w:val="00362A32"/>
    <w:rsid w:val="00384EC8"/>
    <w:rsid w:val="0039482A"/>
    <w:rsid w:val="003976C3"/>
    <w:rsid w:val="003A05D6"/>
    <w:rsid w:val="003A36C2"/>
    <w:rsid w:val="003A6528"/>
    <w:rsid w:val="003B05CC"/>
    <w:rsid w:val="003B3B92"/>
    <w:rsid w:val="003B4FF2"/>
    <w:rsid w:val="003B5958"/>
    <w:rsid w:val="003B7CF2"/>
    <w:rsid w:val="003C1E00"/>
    <w:rsid w:val="003D77EA"/>
    <w:rsid w:val="003E2208"/>
    <w:rsid w:val="003E6303"/>
    <w:rsid w:val="003F2D73"/>
    <w:rsid w:val="003F2F57"/>
    <w:rsid w:val="00407C10"/>
    <w:rsid w:val="00434E42"/>
    <w:rsid w:val="0044384F"/>
    <w:rsid w:val="00447A33"/>
    <w:rsid w:val="00453E3E"/>
    <w:rsid w:val="00462A8F"/>
    <w:rsid w:val="004822DC"/>
    <w:rsid w:val="00486EA5"/>
    <w:rsid w:val="00496EA4"/>
    <w:rsid w:val="004A01F0"/>
    <w:rsid w:val="004B3159"/>
    <w:rsid w:val="004C4028"/>
    <w:rsid w:val="004C674E"/>
    <w:rsid w:val="004D561F"/>
    <w:rsid w:val="004E0707"/>
    <w:rsid w:val="004E0960"/>
    <w:rsid w:val="004E199E"/>
    <w:rsid w:val="004E5849"/>
    <w:rsid w:val="004F015F"/>
    <w:rsid w:val="005036E8"/>
    <w:rsid w:val="00505338"/>
    <w:rsid w:val="00516782"/>
    <w:rsid w:val="00516EEA"/>
    <w:rsid w:val="00523F55"/>
    <w:rsid w:val="00533545"/>
    <w:rsid w:val="00537066"/>
    <w:rsid w:val="00541B49"/>
    <w:rsid w:val="00557789"/>
    <w:rsid w:val="0056202F"/>
    <w:rsid w:val="005661F6"/>
    <w:rsid w:val="00570613"/>
    <w:rsid w:val="00587DA2"/>
    <w:rsid w:val="005A5A4A"/>
    <w:rsid w:val="005B1EB2"/>
    <w:rsid w:val="005B2255"/>
    <w:rsid w:val="005B39E0"/>
    <w:rsid w:val="005C329E"/>
    <w:rsid w:val="005E26DF"/>
    <w:rsid w:val="005F0F8F"/>
    <w:rsid w:val="005F1FE9"/>
    <w:rsid w:val="00603C39"/>
    <w:rsid w:val="00605B98"/>
    <w:rsid w:val="00607CB5"/>
    <w:rsid w:val="00611632"/>
    <w:rsid w:val="00615D9D"/>
    <w:rsid w:val="006207BF"/>
    <w:rsid w:val="00627F42"/>
    <w:rsid w:val="006859A3"/>
    <w:rsid w:val="00687ADC"/>
    <w:rsid w:val="006B4BE7"/>
    <w:rsid w:val="006E1B6D"/>
    <w:rsid w:val="006E346D"/>
    <w:rsid w:val="006E5D18"/>
    <w:rsid w:val="006E7D87"/>
    <w:rsid w:val="006F3EE9"/>
    <w:rsid w:val="006F66B3"/>
    <w:rsid w:val="00700BFA"/>
    <w:rsid w:val="00706B84"/>
    <w:rsid w:val="00714AE6"/>
    <w:rsid w:val="00716ECE"/>
    <w:rsid w:val="0072205D"/>
    <w:rsid w:val="00727502"/>
    <w:rsid w:val="00732977"/>
    <w:rsid w:val="007462FE"/>
    <w:rsid w:val="00780545"/>
    <w:rsid w:val="00783BDB"/>
    <w:rsid w:val="00791C74"/>
    <w:rsid w:val="0079289B"/>
    <w:rsid w:val="0079619B"/>
    <w:rsid w:val="007A21F8"/>
    <w:rsid w:val="007A2F13"/>
    <w:rsid w:val="007B302E"/>
    <w:rsid w:val="007F1107"/>
    <w:rsid w:val="007F20FC"/>
    <w:rsid w:val="008050D6"/>
    <w:rsid w:val="00811A13"/>
    <w:rsid w:val="00812336"/>
    <w:rsid w:val="0081264A"/>
    <w:rsid w:val="0081366F"/>
    <w:rsid w:val="00814783"/>
    <w:rsid w:val="00824C6B"/>
    <w:rsid w:val="0085134D"/>
    <w:rsid w:val="00851E79"/>
    <w:rsid w:val="00853B1D"/>
    <w:rsid w:val="00855A13"/>
    <w:rsid w:val="008564F8"/>
    <w:rsid w:val="00857C2C"/>
    <w:rsid w:val="00880F6C"/>
    <w:rsid w:val="00885109"/>
    <w:rsid w:val="008A1D69"/>
    <w:rsid w:val="008A7D90"/>
    <w:rsid w:val="008B3EDD"/>
    <w:rsid w:val="008C3F0D"/>
    <w:rsid w:val="008D1F57"/>
    <w:rsid w:val="008D2636"/>
    <w:rsid w:val="008D400C"/>
    <w:rsid w:val="008E1F98"/>
    <w:rsid w:val="008E232A"/>
    <w:rsid w:val="008E7493"/>
    <w:rsid w:val="008F4351"/>
    <w:rsid w:val="009000E4"/>
    <w:rsid w:val="00901024"/>
    <w:rsid w:val="00911CF2"/>
    <w:rsid w:val="00911D00"/>
    <w:rsid w:val="00915CB6"/>
    <w:rsid w:val="00915EFC"/>
    <w:rsid w:val="00917CBB"/>
    <w:rsid w:val="009259A4"/>
    <w:rsid w:val="00930ECD"/>
    <w:rsid w:val="00941332"/>
    <w:rsid w:val="00941E74"/>
    <w:rsid w:val="00946041"/>
    <w:rsid w:val="009542F7"/>
    <w:rsid w:val="00955003"/>
    <w:rsid w:val="00974F23"/>
    <w:rsid w:val="00981869"/>
    <w:rsid w:val="009A2452"/>
    <w:rsid w:val="009B0ABF"/>
    <w:rsid w:val="009B5FDA"/>
    <w:rsid w:val="009D0F2E"/>
    <w:rsid w:val="009D2368"/>
    <w:rsid w:val="009E5D67"/>
    <w:rsid w:val="009F3CF5"/>
    <w:rsid w:val="009F4053"/>
    <w:rsid w:val="00A0544C"/>
    <w:rsid w:val="00A0569A"/>
    <w:rsid w:val="00A43A67"/>
    <w:rsid w:val="00A55DAD"/>
    <w:rsid w:val="00A61111"/>
    <w:rsid w:val="00A66669"/>
    <w:rsid w:val="00A67798"/>
    <w:rsid w:val="00A70F7C"/>
    <w:rsid w:val="00A73AB7"/>
    <w:rsid w:val="00A84007"/>
    <w:rsid w:val="00A93E0A"/>
    <w:rsid w:val="00A94E36"/>
    <w:rsid w:val="00A953EE"/>
    <w:rsid w:val="00AA39E9"/>
    <w:rsid w:val="00AB5DD9"/>
    <w:rsid w:val="00AC599A"/>
    <w:rsid w:val="00AD453A"/>
    <w:rsid w:val="00AF6FDE"/>
    <w:rsid w:val="00B00000"/>
    <w:rsid w:val="00B010CB"/>
    <w:rsid w:val="00B017A9"/>
    <w:rsid w:val="00B11540"/>
    <w:rsid w:val="00B16033"/>
    <w:rsid w:val="00B16DFE"/>
    <w:rsid w:val="00B17330"/>
    <w:rsid w:val="00B222AB"/>
    <w:rsid w:val="00B347FF"/>
    <w:rsid w:val="00B4004D"/>
    <w:rsid w:val="00B46B4A"/>
    <w:rsid w:val="00B5166C"/>
    <w:rsid w:val="00B60D4C"/>
    <w:rsid w:val="00B6383A"/>
    <w:rsid w:val="00B63E80"/>
    <w:rsid w:val="00B668E5"/>
    <w:rsid w:val="00B67197"/>
    <w:rsid w:val="00B73932"/>
    <w:rsid w:val="00B756E6"/>
    <w:rsid w:val="00B7621B"/>
    <w:rsid w:val="00B8369F"/>
    <w:rsid w:val="00BB4C88"/>
    <w:rsid w:val="00BB4E71"/>
    <w:rsid w:val="00BC277A"/>
    <w:rsid w:val="00BC2C99"/>
    <w:rsid w:val="00BC494A"/>
    <w:rsid w:val="00BC75F5"/>
    <w:rsid w:val="00BD5139"/>
    <w:rsid w:val="00BE5FD8"/>
    <w:rsid w:val="00BF42AA"/>
    <w:rsid w:val="00C06CBA"/>
    <w:rsid w:val="00C22887"/>
    <w:rsid w:val="00C229A9"/>
    <w:rsid w:val="00C30DD3"/>
    <w:rsid w:val="00C41FDA"/>
    <w:rsid w:val="00C52CE9"/>
    <w:rsid w:val="00C55009"/>
    <w:rsid w:val="00C61F78"/>
    <w:rsid w:val="00C67BBE"/>
    <w:rsid w:val="00C8053B"/>
    <w:rsid w:val="00C80C16"/>
    <w:rsid w:val="00C815FF"/>
    <w:rsid w:val="00C90B8A"/>
    <w:rsid w:val="00C9355E"/>
    <w:rsid w:val="00C935B3"/>
    <w:rsid w:val="00C95C79"/>
    <w:rsid w:val="00CA64C3"/>
    <w:rsid w:val="00CA662F"/>
    <w:rsid w:val="00CB2B53"/>
    <w:rsid w:val="00CB66B3"/>
    <w:rsid w:val="00CC4E3F"/>
    <w:rsid w:val="00CE592E"/>
    <w:rsid w:val="00CF1F4F"/>
    <w:rsid w:val="00D03D91"/>
    <w:rsid w:val="00D05E19"/>
    <w:rsid w:val="00D12E8B"/>
    <w:rsid w:val="00D13DC9"/>
    <w:rsid w:val="00D30EBE"/>
    <w:rsid w:val="00D53307"/>
    <w:rsid w:val="00D7139C"/>
    <w:rsid w:val="00D81429"/>
    <w:rsid w:val="00D91435"/>
    <w:rsid w:val="00DA6B33"/>
    <w:rsid w:val="00DC11A1"/>
    <w:rsid w:val="00DC1BF9"/>
    <w:rsid w:val="00DC7DD4"/>
    <w:rsid w:val="00DD088A"/>
    <w:rsid w:val="00DE5E44"/>
    <w:rsid w:val="00DE6614"/>
    <w:rsid w:val="00DF5468"/>
    <w:rsid w:val="00DF79EB"/>
    <w:rsid w:val="00E04693"/>
    <w:rsid w:val="00E14893"/>
    <w:rsid w:val="00E16C93"/>
    <w:rsid w:val="00E21397"/>
    <w:rsid w:val="00E34E13"/>
    <w:rsid w:val="00E424EB"/>
    <w:rsid w:val="00E42EC8"/>
    <w:rsid w:val="00E530BE"/>
    <w:rsid w:val="00E60E59"/>
    <w:rsid w:val="00E61902"/>
    <w:rsid w:val="00E645F7"/>
    <w:rsid w:val="00E656AC"/>
    <w:rsid w:val="00E66DCF"/>
    <w:rsid w:val="00E6753D"/>
    <w:rsid w:val="00E710E5"/>
    <w:rsid w:val="00E73BB4"/>
    <w:rsid w:val="00E804F1"/>
    <w:rsid w:val="00E82944"/>
    <w:rsid w:val="00E9002F"/>
    <w:rsid w:val="00E93C99"/>
    <w:rsid w:val="00E94BD2"/>
    <w:rsid w:val="00E96069"/>
    <w:rsid w:val="00EA2ABE"/>
    <w:rsid w:val="00EB152B"/>
    <w:rsid w:val="00EB5EC7"/>
    <w:rsid w:val="00EC591D"/>
    <w:rsid w:val="00EE07A4"/>
    <w:rsid w:val="00EF0706"/>
    <w:rsid w:val="00EF3323"/>
    <w:rsid w:val="00EF3D25"/>
    <w:rsid w:val="00F102AF"/>
    <w:rsid w:val="00F13ED8"/>
    <w:rsid w:val="00F15D93"/>
    <w:rsid w:val="00F20C2C"/>
    <w:rsid w:val="00F35A69"/>
    <w:rsid w:val="00F3603C"/>
    <w:rsid w:val="00F40C2F"/>
    <w:rsid w:val="00F43648"/>
    <w:rsid w:val="00F506F2"/>
    <w:rsid w:val="00F50CBA"/>
    <w:rsid w:val="00F54D26"/>
    <w:rsid w:val="00F5581D"/>
    <w:rsid w:val="00F55C21"/>
    <w:rsid w:val="00F579FB"/>
    <w:rsid w:val="00F610AD"/>
    <w:rsid w:val="00F71B5D"/>
    <w:rsid w:val="00F720B7"/>
    <w:rsid w:val="00F73111"/>
    <w:rsid w:val="00F75567"/>
    <w:rsid w:val="00F75808"/>
    <w:rsid w:val="00FA0854"/>
    <w:rsid w:val="00FB624F"/>
    <w:rsid w:val="00FC2C36"/>
    <w:rsid w:val="00FC440D"/>
    <w:rsid w:val="00FE58EE"/>
    <w:rsid w:val="00FF0083"/>
    <w:rsid w:val="00FF107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4F2C5BC"/>
  <w14:defaultImageDpi w14:val="300"/>
  <w15:docId w15:val="{44A67EB6-C6E1-3849-B666-288C76EB73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link w:val="Heading2Char"/>
    <w:uiPriority w:val="1"/>
    <w:qFormat/>
    <w:rsid w:val="00A94E36"/>
    <w:pPr>
      <w:widowControl w:val="0"/>
      <w:autoSpaceDE w:val="0"/>
      <w:autoSpaceDN w:val="0"/>
      <w:ind w:left="3361"/>
      <w:outlineLvl w:val="1"/>
    </w:pPr>
    <w:rPr>
      <w:rFonts w:ascii="Calibri" w:eastAsia="Calibri" w:hAnsi="Calibri" w:cs="Calibri"/>
      <w:b/>
      <w:bCs/>
      <w:sz w:val="22"/>
      <w:szCs w:val="22"/>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5A5A4A"/>
    <w:pPr>
      <w:widowControl w:val="0"/>
      <w:autoSpaceDE w:val="0"/>
      <w:autoSpaceDN w:val="0"/>
    </w:pPr>
    <w:rPr>
      <w:rFonts w:ascii="Arial" w:eastAsia="Arial" w:hAnsi="Arial" w:cs="Arial"/>
      <w:b/>
      <w:bCs/>
      <w:sz w:val="20"/>
      <w:szCs w:val="20"/>
      <w:lang w:bidi="en-US"/>
    </w:rPr>
  </w:style>
  <w:style w:type="character" w:customStyle="1" w:styleId="BodyTextChar">
    <w:name w:val="Body Text Char"/>
    <w:basedOn w:val="DefaultParagraphFont"/>
    <w:link w:val="BodyText"/>
    <w:uiPriority w:val="1"/>
    <w:rsid w:val="005A5A4A"/>
    <w:rPr>
      <w:rFonts w:ascii="Arial" w:eastAsia="Arial" w:hAnsi="Arial" w:cs="Arial"/>
      <w:b/>
      <w:bCs/>
      <w:sz w:val="20"/>
      <w:szCs w:val="20"/>
      <w:lang w:bidi="en-US"/>
    </w:rPr>
  </w:style>
  <w:style w:type="paragraph" w:customStyle="1" w:styleId="TableParagraph">
    <w:name w:val="Table Paragraph"/>
    <w:basedOn w:val="Normal"/>
    <w:uiPriority w:val="1"/>
    <w:qFormat/>
    <w:rsid w:val="005A5A4A"/>
    <w:pPr>
      <w:widowControl w:val="0"/>
      <w:autoSpaceDE w:val="0"/>
      <w:autoSpaceDN w:val="0"/>
      <w:ind w:left="620"/>
    </w:pPr>
    <w:rPr>
      <w:rFonts w:ascii="Arial" w:eastAsia="Arial" w:hAnsi="Arial" w:cs="Arial"/>
      <w:sz w:val="22"/>
      <w:szCs w:val="22"/>
      <w:lang w:bidi="en-US"/>
    </w:rPr>
  </w:style>
  <w:style w:type="paragraph" w:styleId="ListParagraph">
    <w:name w:val="List Paragraph"/>
    <w:basedOn w:val="Normal"/>
    <w:uiPriority w:val="1"/>
    <w:qFormat/>
    <w:rsid w:val="00516EEA"/>
    <w:pPr>
      <w:ind w:left="720"/>
      <w:contextualSpacing/>
    </w:pPr>
  </w:style>
  <w:style w:type="character" w:styleId="Hyperlink">
    <w:name w:val="Hyperlink"/>
    <w:basedOn w:val="DefaultParagraphFont"/>
    <w:uiPriority w:val="99"/>
    <w:unhideWhenUsed/>
    <w:rsid w:val="00B60D4C"/>
    <w:rPr>
      <w:color w:val="0000FF" w:themeColor="hyperlink"/>
      <w:u w:val="single"/>
    </w:rPr>
  </w:style>
  <w:style w:type="paragraph" w:styleId="BalloonText">
    <w:name w:val="Balloon Text"/>
    <w:basedOn w:val="Normal"/>
    <w:link w:val="BalloonTextChar"/>
    <w:uiPriority w:val="99"/>
    <w:semiHidden/>
    <w:unhideWhenUsed/>
    <w:rsid w:val="00F55C21"/>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F55C21"/>
    <w:rPr>
      <w:rFonts w:ascii="Lucida Grande" w:hAnsi="Lucida Grande" w:cs="Lucida Grande"/>
      <w:sz w:val="18"/>
      <w:szCs w:val="18"/>
    </w:rPr>
  </w:style>
  <w:style w:type="character" w:customStyle="1" w:styleId="Heading2Char">
    <w:name w:val="Heading 2 Char"/>
    <w:basedOn w:val="DefaultParagraphFont"/>
    <w:link w:val="Heading2"/>
    <w:uiPriority w:val="1"/>
    <w:rsid w:val="00A94E36"/>
    <w:rPr>
      <w:rFonts w:ascii="Calibri" w:eastAsia="Calibri" w:hAnsi="Calibri" w:cs="Calibri"/>
      <w:b/>
      <w:bCs/>
      <w:sz w:val="22"/>
      <w:szCs w:val="22"/>
      <w:lang w:bidi="en-US"/>
    </w:rPr>
  </w:style>
  <w:style w:type="paragraph" w:customStyle="1" w:styleId="paragraph">
    <w:name w:val="paragraph"/>
    <w:basedOn w:val="Normal"/>
    <w:rsid w:val="005B1EB2"/>
    <w:pPr>
      <w:spacing w:before="100" w:beforeAutospacing="1" w:after="100" w:afterAutospacing="1"/>
    </w:pPr>
    <w:rPr>
      <w:rFonts w:ascii="Times" w:hAnsi="Times"/>
      <w:sz w:val="20"/>
      <w:szCs w:val="20"/>
    </w:rPr>
  </w:style>
  <w:style w:type="character" w:customStyle="1" w:styleId="normaltextrun">
    <w:name w:val="normaltextrun"/>
    <w:basedOn w:val="DefaultParagraphFont"/>
    <w:rsid w:val="005B1EB2"/>
  </w:style>
  <w:style w:type="character" w:customStyle="1" w:styleId="apple-converted-space">
    <w:name w:val="apple-converted-space"/>
    <w:basedOn w:val="DefaultParagraphFont"/>
    <w:rsid w:val="005B1EB2"/>
  </w:style>
  <w:style w:type="character" w:customStyle="1" w:styleId="eop">
    <w:name w:val="eop"/>
    <w:basedOn w:val="DefaultParagraphFont"/>
    <w:rsid w:val="005B1EB2"/>
  </w:style>
  <w:style w:type="paragraph" w:customStyle="1" w:styleId="Default">
    <w:name w:val="Default"/>
    <w:rsid w:val="00B222AB"/>
    <w:pPr>
      <w:autoSpaceDE w:val="0"/>
      <w:autoSpaceDN w:val="0"/>
      <w:adjustRightInd w:val="0"/>
    </w:pPr>
    <w:rPr>
      <w:rFonts w:ascii="Arial" w:eastAsiaTheme="minorHAnsi" w:hAnsi="Arial" w:cs="Arial"/>
      <w:color w:val="000000"/>
    </w:rPr>
  </w:style>
  <w:style w:type="paragraph" w:customStyle="1" w:styleId="Pa32">
    <w:name w:val="Pa32"/>
    <w:basedOn w:val="Default"/>
    <w:next w:val="Default"/>
    <w:uiPriority w:val="99"/>
    <w:rsid w:val="00B222AB"/>
    <w:pPr>
      <w:spacing w:line="281" w:lineRule="atLeast"/>
    </w:pPr>
    <w:rPr>
      <w:color w:val="auto"/>
    </w:rPr>
  </w:style>
  <w:style w:type="paragraph" w:customStyle="1" w:styleId="Pa29">
    <w:name w:val="Pa29"/>
    <w:basedOn w:val="Default"/>
    <w:next w:val="Default"/>
    <w:uiPriority w:val="99"/>
    <w:rsid w:val="00B222AB"/>
    <w:pPr>
      <w:spacing w:line="241" w:lineRule="atLeast"/>
    </w:pPr>
    <w:rPr>
      <w:color w:val="auto"/>
    </w:rPr>
  </w:style>
  <w:style w:type="character" w:customStyle="1" w:styleId="A2">
    <w:name w:val="A2"/>
    <w:uiPriority w:val="99"/>
    <w:rsid w:val="00B222AB"/>
    <w:rPr>
      <w:color w:val="211D1E"/>
    </w:rPr>
  </w:style>
  <w:style w:type="table" w:styleId="TableGrid">
    <w:name w:val="Table Grid"/>
    <w:basedOn w:val="TableNormal"/>
    <w:uiPriority w:val="59"/>
    <w:rsid w:val="00F7580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9">
    <w:name w:val="Pa9"/>
    <w:basedOn w:val="Normal"/>
    <w:next w:val="Normal"/>
    <w:uiPriority w:val="99"/>
    <w:rsid w:val="00E710E5"/>
    <w:pPr>
      <w:autoSpaceDE w:val="0"/>
      <w:autoSpaceDN w:val="0"/>
      <w:adjustRightInd w:val="0"/>
      <w:spacing w:line="241" w:lineRule="atLeast"/>
    </w:pPr>
    <w:rPr>
      <w:rFonts w:ascii="Museo Sans 300" w:eastAsiaTheme="minorHAnsi" w:hAnsi="Museo Sans 300"/>
    </w:rPr>
  </w:style>
  <w:style w:type="character" w:customStyle="1" w:styleId="A1">
    <w:name w:val="A1"/>
    <w:uiPriority w:val="99"/>
    <w:rsid w:val="00E710E5"/>
    <w:rPr>
      <w:rFonts w:cs="Museo Sans 300"/>
      <w:color w:val="000000"/>
      <w:sz w:val="20"/>
      <w:szCs w:val="20"/>
    </w:rPr>
  </w:style>
  <w:style w:type="character" w:styleId="UnresolvedMention">
    <w:name w:val="Unresolved Mention"/>
    <w:basedOn w:val="DefaultParagraphFont"/>
    <w:uiPriority w:val="99"/>
    <w:semiHidden/>
    <w:unhideWhenUsed/>
    <w:rsid w:val="00911D00"/>
    <w:rPr>
      <w:color w:val="605E5C"/>
      <w:shd w:val="clear" w:color="auto" w:fill="E1DFDD"/>
    </w:rPr>
  </w:style>
  <w:style w:type="paragraph" w:customStyle="1" w:styleId="Pa1">
    <w:name w:val="Pa1"/>
    <w:basedOn w:val="Default"/>
    <w:next w:val="Default"/>
    <w:uiPriority w:val="99"/>
    <w:rsid w:val="00F610AD"/>
    <w:pPr>
      <w:spacing w:line="241" w:lineRule="atLeast"/>
    </w:pPr>
    <w:rPr>
      <w:rFonts w:ascii="Museo Sans 300" w:eastAsiaTheme="minorEastAsia" w:hAnsi="Museo Sans 300" w:cstheme="minorBidi"/>
      <w:color w:val="auto"/>
    </w:rPr>
  </w:style>
  <w:style w:type="character" w:styleId="FollowedHyperlink">
    <w:name w:val="FollowedHyperlink"/>
    <w:basedOn w:val="DefaultParagraphFont"/>
    <w:uiPriority w:val="99"/>
    <w:semiHidden/>
    <w:unhideWhenUsed/>
    <w:rsid w:val="005B2255"/>
    <w:rPr>
      <w:color w:val="800080" w:themeColor="followedHyperlink"/>
      <w:u w:val="single"/>
    </w:rPr>
  </w:style>
  <w:style w:type="character" w:customStyle="1" w:styleId="markedcontent">
    <w:name w:val="markedcontent"/>
    <w:basedOn w:val="DefaultParagraphFont"/>
    <w:rsid w:val="00627F42"/>
  </w:style>
  <w:style w:type="character" w:customStyle="1" w:styleId="xmarkedcontent">
    <w:name w:val="x_markedcontent"/>
    <w:basedOn w:val="DefaultParagraphFont"/>
    <w:rsid w:val="00732977"/>
  </w:style>
  <w:style w:type="paragraph" w:styleId="Footer">
    <w:name w:val="footer"/>
    <w:basedOn w:val="Normal"/>
    <w:link w:val="FooterChar"/>
    <w:uiPriority w:val="99"/>
    <w:unhideWhenUsed/>
    <w:rsid w:val="00F102AF"/>
    <w:pPr>
      <w:tabs>
        <w:tab w:val="center" w:pos="4680"/>
        <w:tab w:val="right" w:pos="9360"/>
      </w:tabs>
    </w:pPr>
  </w:style>
  <w:style w:type="character" w:customStyle="1" w:styleId="FooterChar">
    <w:name w:val="Footer Char"/>
    <w:basedOn w:val="DefaultParagraphFont"/>
    <w:link w:val="Footer"/>
    <w:uiPriority w:val="99"/>
    <w:rsid w:val="00F102AF"/>
  </w:style>
  <w:style w:type="character" w:styleId="PageNumber">
    <w:name w:val="page number"/>
    <w:basedOn w:val="DefaultParagraphFont"/>
    <w:uiPriority w:val="99"/>
    <w:semiHidden/>
    <w:unhideWhenUsed/>
    <w:rsid w:val="00F102A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47006665">
      <w:bodyDiv w:val="1"/>
      <w:marLeft w:val="0"/>
      <w:marRight w:val="0"/>
      <w:marTop w:val="0"/>
      <w:marBottom w:val="0"/>
      <w:divBdr>
        <w:top w:val="none" w:sz="0" w:space="0" w:color="auto"/>
        <w:left w:val="none" w:sz="0" w:space="0" w:color="auto"/>
        <w:bottom w:val="none" w:sz="0" w:space="0" w:color="auto"/>
        <w:right w:val="none" w:sz="0" w:space="0" w:color="auto"/>
      </w:divBdr>
    </w:div>
    <w:div w:id="256714860">
      <w:bodyDiv w:val="1"/>
      <w:marLeft w:val="0"/>
      <w:marRight w:val="0"/>
      <w:marTop w:val="0"/>
      <w:marBottom w:val="0"/>
      <w:divBdr>
        <w:top w:val="none" w:sz="0" w:space="0" w:color="auto"/>
        <w:left w:val="none" w:sz="0" w:space="0" w:color="auto"/>
        <w:bottom w:val="none" w:sz="0" w:space="0" w:color="auto"/>
        <w:right w:val="none" w:sz="0" w:space="0" w:color="auto"/>
      </w:divBdr>
    </w:div>
    <w:div w:id="318853710">
      <w:bodyDiv w:val="1"/>
      <w:marLeft w:val="0"/>
      <w:marRight w:val="0"/>
      <w:marTop w:val="0"/>
      <w:marBottom w:val="0"/>
      <w:divBdr>
        <w:top w:val="none" w:sz="0" w:space="0" w:color="auto"/>
        <w:left w:val="none" w:sz="0" w:space="0" w:color="auto"/>
        <w:bottom w:val="none" w:sz="0" w:space="0" w:color="auto"/>
        <w:right w:val="none" w:sz="0" w:space="0" w:color="auto"/>
      </w:divBdr>
    </w:div>
    <w:div w:id="490874472">
      <w:bodyDiv w:val="1"/>
      <w:marLeft w:val="0"/>
      <w:marRight w:val="0"/>
      <w:marTop w:val="0"/>
      <w:marBottom w:val="0"/>
      <w:divBdr>
        <w:top w:val="none" w:sz="0" w:space="0" w:color="auto"/>
        <w:left w:val="none" w:sz="0" w:space="0" w:color="auto"/>
        <w:bottom w:val="none" w:sz="0" w:space="0" w:color="auto"/>
        <w:right w:val="none" w:sz="0" w:space="0" w:color="auto"/>
      </w:divBdr>
    </w:div>
    <w:div w:id="915014359">
      <w:bodyDiv w:val="1"/>
      <w:marLeft w:val="0"/>
      <w:marRight w:val="0"/>
      <w:marTop w:val="0"/>
      <w:marBottom w:val="0"/>
      <w:divBdr>
        <w:top w:val="none" w:sz="0" w:space="0" w:color="auto"/>
        <w:left w:val="none" w:sz="0" w:space="0" w:color="auto"/>
        <w:bottom w:val="none" w:sz="0" w:space="0" w:color="auto"/>
        <w:right w:val="none" w:sz="0" w:space="0" w:color="auto"/>
      </w:divBdr>
    </w:div>
    <w:div w:id="972370776">
      <w:bodyDiv w:val="1"/>
      <w:marLeft w:val="0"/>
      <w:marRight w:val="0"/>
      <w:marTop w:val="0"/>
      <w:marBottom w:val="0"/>
      <w:divBdr>
        <w:top w:val="none" w:sz="0" w:space="0" w:color="auto"/>
        <w:left w:val="none" w:sz="0" w:space="0" w:color="auto"/>
        <w:bottom w:val="none" w:sz="0" w:space="0" w:color="auto"/>
        <w:right w:val="none" w:sz="0" w:space="0" w:color="auto"/>
      </w:divBdr>
    </w:div>
    <w:div w:id="1282148873">
      <w:bodyDiv w:val="1"/>
      <w:marLeft w:val="0"/>
      <w:marRight w:val="0"/>
      <w:marTop w:val="0"/>
      <w:marBottom w:val="0"/>
      <w:divBdr>
        <w:top w:val="none" w:sz="0" w:space="0" w:color="auto"/>
        <w:left w:val="none" w:sz="0" w:space="0" w:color="auto"/>
        <w:bottom w:val="none" w:sz="0" w:space="0" w:color="auto"/>
        <w:right w:val="none" w:sz="0" w:space="0" w:color="auto"/>
      </w:divBdr>
    </w:div>
    <w:div w:id="1377895934">
      <w:bodyDiv w:val="1"/>
      <w:marLeft w:val="0"/>
      <w:marRight w:val="0"/>
      <w:marTop w:val="0"/>
      <w:marBottom w:val="0"/>
      <w:divBdr>
        <w:top w:val="none" w:sz="0" w:space="0" w:color="auto"/>
        <w:left w:val="none" w:sz="0" w:space="0" w:color="auto"/>
        <w:bottom w:val="none" w:sz="0" w:space="0" w:color="auto"/>
        <w:right w:val="none" w:sz="0" w:space="0" w:color="auto"/>
      </w:divBdr>
      <w:divsChild>
        <w:div w:id="613093079">
          <w:marLeft w:val="0"/>
          <w:marRight w:val="0"/>
          <w:marTop w:val="0"/>
          <w:marBottom w:val="0"/>
          <w:divBdr>
            <w:top w:val="none" w:sz="0" w:space="0" w:color="auto"/>
            <w:left w:val="none" w:sz="0" w:space="0" w:color="auto"/>
            <w:bottom w:val="none" w:sz="0" w:space="0" w:color="auto"/>
            <w:right w:val="none" w:sz="0" w:space="0" w:color="auto"/>
          </w:divBdr>
        </w:div>
        <w:div w:id="1417362279">
          <w:marLeft w:val="0"/>
          <w:marRight w:val="0"/>
          <w:marTop w:val="0"/>
          <w:marBottom w:val="0"/>
          <w:divBdr>
            <w:top w:val="none" w:sz="0" w:space="0" w:color="auto"/>
            <w:left w:val="none" w:sz="0" w:space="0" w:color="auto"/>
            <w:bottom w:val="none" w:sz="0" w:space="0" w:color="auto"/>
            <w:right w:val="none" w:sz="0" w:space="0" w:color="auto"/>
          </w:divBdr>
        </w:div>
        <w:div w:id="2110391118">
          <w:marLeft w:val="0"/>
          <w:marRight w:val="0"/>
          <w:marTop w:val="0"/>
          <w:marBottom w:val="0"/>
          <w:divBdr>
            <w:top w:val="none" w:sz="0" w:space="0" w:color="auto"/>
            <w:left w:val="none" w:sz="0" w:space="0" w:color="auto"/>
            <w:bottom w:val="none" w:sz="0" w:space="0" w:color="auto"/>
            <w:right w:val="none" w:sz="0" w:space="0" w:color="auto"/>
          </w:divBdr>
        </w:div>
      </w:divsChild>
    </w:div>
    <w:div w:id="1442797118">
      <w:bodyDiv w:val="1"/>
      <w:marLeft w:val="0"/>
      <w:marRight w:val="0"/>
      <w:marTop w:val="0"/>
      <w:marBottom w:val="0"/>
      <w:divBdr>
        <w:top w:val="none" w:sz="0" w:space="0" w:color="auto"/>
        <w:left w:val="none" w:sz="0" w:space="0" w:color="auto"/>
        <w:bottom w:val="none" w:sz="0" w:space="0" w:color="auto"/>
        <w:right w:val="none" w:sz="0" w:space="0" w:color="auto"/>
      </w:divBdr>
    </w:div>
    <w:div w:id="1670478903">
      <w:bodyDiv w:val="1"/>
      <w:marLeft w:val="0"/>
      <w:marRight w:val="0"/>
      <w:marTop w:val="0"/>
      <w:marBottom w:val="0"/>
      <w:divBdr>
        <w:top w:val="none" w:sz="0" w:space="0" w:color="auto"/>
        <w:left w:val="none" w:sz="0" w:space="0" w:color="auto"/>
        <w:bottom w:val="none" w:sz="0" w:space="0" w:color="auto"/>
        <w:right w:val="none" w:sz="0" w:space="0" w:color="auto"/>
      </w:divBdr>
    </w:div>
    <w:div w:id="1690990253">
      <w:bodyDiv w:val="1"/>
      <w:marLeft w:val="0"/>
      <w:marRight w:val="0"/>
      <w:marTop w:val="0"/>
      <w:marBottom w:val="0"/>
      <w:divBdr>
        <w:top w:val="none" w:sz="0" w:space="0" w:color="auto"/>
        <w:left w:val="none" w:sz="0" w:space="0" w:color="auto"/>
        <w:bottom w:val="none" w:sz="0" w:space="0" w:color="auto"/>
        <w:right w:val="none" w:sz="0" w:space="0" w:color="auto"/>
      </w:divBdr>
      <w:divsChild>
        <w:div w:id="1026830622">
          <w:marLeft w:val="0"/>
          <w:marRight w:val="0"/>
          <w:marTop w:val="30"/>
          <w:marBottom w:val="30"/>
          <w:divBdr>
            <w:top w:val="none" w:sz="0" w:space="0" w:color="auto"/>
            <w:left w:val="none" w:sz="0" w:space="0" w:color="auto"/>
            <w:bottom w:val="none" w:sz="0" w:space="0" w:color="auto"/>
            <w:right w:val="none" w:sz="0" w:space="0" w:color="auto"/>
          </w:divBdr>
          <w:divsChild>
            <w:div w:id="1849444606">
              <w:marLeft w:val="0"/>
              <w:marRight w:val="0"/>
              <w:marTop w:val="0"/>
              <w:marBottom w:val="0"/>
              <w:divBdr>
                <w:top w:val="none" w:sz="0" w:space="0" w:color="auto"/>
                <w:left w:val="none" w:sz="0" w:space="0" w:color="auto"/>
                <w:bottom w:val="none" w:sz="0" w:space="0" w:color="auto"/>
                <w:right w:val="none" w:sz="0" w:space="0" w:color="auto"/>
              </w:divBdr>
              <w:divsChild>
                <w:div w:id="1509052741">
                  <w:marLeft w:val="0"/>
                  <w:marRight w:val="0"/>
                  <w:marTop w:val="0"/>
                  <w:marBottom w:val="0"/>
                  <w:divBdr>
                    <w:top w:val="none" w:sz="0" w:space="0" w:color="auto"/>
                    <w:left w:val="none" w:sz="0" w:space="0" w:color="auto"/>
                    <w:bottom w:val="none" w:sz="0" w:space="0" w:color="auto"/>
                    <w:right w:val="none" w:sz="0" w:space="0" w:color="auto"/>
                  </w:divBdr>
                </w:div>
              </w:divsChild>
            </w:div>
            <w:div w:id="946619060">
              <w:marLeft w:val="0"/>
              <w:marRight w:val="0"/>
              <w:marTop w:val="0"/>
              <w:marBottom w:val="0"/>
              <w:divBdr>
                <w:top w:val="none" w:sz="0" w:space="0" w:color="auto"/>
                <w:left w:val="none" w:sz="0" w:space="0" w:color="auto"/>
                <w:bottom w:val="none" w:sz="0" w:space="0" w:color="auto"/>
                <w:right w:val="none" w:sz="0" w:space="0" w:color="auto"/>
              </w:divBdr>
              <w:divsChild>
                <w:div w:id="1410806652">
                  <w:marLeft w:val="0"/>
                  <w:marRight w:val="0"/>
                  <w:marTop w:val="0"/>
                  <w:marBottom w:val="0"/>
                  <w:divBdr>
                    <w:top w:val="none" w:sz="0" w:space="0" w:color="auto"/>
                    <w:left w:val="none" w:sz="0" w:space="0" w:color="auto"/>
                    <w:bottom w:val="none" w:sz="0" w:space="0" w:color="auto"/>
                    <w:right w:val="none" w:sz="0" w:space="0" w:color="auto"/>
                  </w:divBdr>
                </w:div>
              </w:divsChild>
            </w:div>
            <w:div w:id="1644894964">
              <w:marLeft w:val="0"/>
              <w:marRight w:val="0"/>
              <w:marTop w:val="0"/>
              <w:marBottom w:val="0"/>
              <w:divBdr>
                <w:top w:val="none" w:sz="0" w:space="0" w:color="auto"/>
                <w:left w:val="none" w:sz="0" w:space="0" w:color="auto"/>
                <w:bottom w:val="none" w:sz="0" w:space="0" w:color="auto"/>
                <w:right w:val="none" w:sz="0" w:space="0" w:color="auto"/>
              </w:divBdr>
              <w:divsChild>
                <w:div w:id="269312710">
                  <w:marLeft w:val="0"/>
                  <w:marRight w:val="0"/>
                  <w:marTop w:val="0"/>
                  <w:marBottom w:val="0"/>
                  <w:divBdr>
                    <w:top w:val="none" w:sz="0" w:space="0" w:color="auto"/>
                    <w:left w:val="none" w:sz="0" w:space="0" w:color="auto"/>
                    <w:bottom w:val="none" w:sz="0" w:space="0" w:color="auto"/>
                    <w:right w:val="none" w:sz="0" w:space="0" w:color="auto"/>
                  </w:divBdr>
                </w:div>
              </w:divsChild>
            </w:div>
            <w:div w:id="297615870">
              <w:marLeft w:val="0"/>
              <w:marRight w:val="0"/>
              <w:marTop w:val="0"/>
              <w:marBottom w:val="0"/>
              <w:divBdr>
                <w:top w:val="none" w:sz="0" w:space="0" w:color="auto"/>
                <w:left w:val="none" w:sz="0" w:space="0" w:color="auto"/>
                <w:bottom w:val="none" w:sz="0" w:space="0" w:color="auto"/>
                <w:right w:val="none" w:sz="0" w:space="0" w:color="auto"/>
              </w:divBdr>
              <w:divsChild>
                <w:div w:id="1613515284">
                  <w:marLeft w:val="0"/>
                  <w:marRight w:val="0"/>
                  <w:marTop w:val="0"/>
                  <w:marBottom w:val="0"/>
                  <w:divBdr>
                    <w:top w:val="none" w:sz="0" w:space="0" w:color="auto"/>
                    <w:left w:val="none" w:sz="0" w:space="0" w:color="auto"/>
                    <w:bottom w:val="none" w:sz="0" w:space="0" w:color="auto"/>
                    <w:right w:val="none" w:sz="0" w:space="0" w:color="auto"/>
                  </w:divBdr>
                </w:div>
              </w:divsChild>
            </w:div>
            <w:div w:id="1955364107">
              <w:marLeft w:val="0"/>
              <w:marRight w:val="0"/>
              <w:marTop w:val="0"/>
              <w:marBottom w:val="0"/>
              <w:divBdr>
                <w:top w:val="none" w:sz="0" w:space="0" w:color="auto"/>
                <w:left w:val="none" w:sz="0" w:space="0" w:color="auto"/>
                <w:bottom w:val="none" w:sz="0" w:space="0" w:color="auto"/>
                <w:right w:val="none" w:sz="0" w:space="0" w:color="auto"/>
              </w:divBdr>
              <w:divsChild>
                <w:div w:id="581067312">
                  <w:marLeft w:val="0"/>
                  <w:marRight w:val="0"/>
                  <w:marTop w:val="0"/>
                  <w:marBottom w:val="0"/>
                  <w:divBdr>
                    <w:top w:val="none" w:sz="0" w:space="0" w:color="auto"/>
                    <w:left w:val="none" w:sz="0" w:space="0" w:color="auto"/>
                    <w:bottom w:val="none" w:sz="0" w:space="0" w:color="auto"/>
                    <w:right w:val="none" w:sz="0" w:space="0" w:color="auto"/>
                  </w:divBdr>
                </w:div>
              </w:divsChild>
            </w:div>
            <w:div w:id="810365604">
              <w:marLeft w:val="0"/>
              <w:marRight w:val="0"/>
              <w:marTop w:val="0"/>
              <w:marBottom w:val="0"/>
              <w:divBdr>
                <w:top w:val="none" w:sz="0" w:space="0" w:color="auto"/>
                <w:left w:val="none" w:sz="0" w:space="0" w:color="auto"/>
                <w:bottom w:val="none" w:sz="0" w:space="0" w:color="auto"/>
                <w:right w:val="none" w:sz="0" w:space="0" w:color="auto"/>
              </w:divBdr>
              <w:divsChild>
                <w:div w:id="16762965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70946132">
      <w:bodyDiv w:val="1"/>
      <w:marLeft w:val="0"/>
      <w:marRight w:val="0"/>
      <w:marTop w:val="0"/>
      <w:marBottom w:val="0"/>
      <w:divBdr>
        <w:top w:val="none" w:sz="0" w:space="0" w:color="auto"/>
        <w:left w:val="none" w:sz="0" w:space="0" w:color="auto"/>
        <w:bottom w:val="none" w:sz="0" w:space="0" w:color="auto"/>
        <w:right w:val="none" w:sz="0" w:space="0" w:color="auto"/>
      </w:divBdr>
      <w:divsChild>
        <w:div w:id="1650940770">
          <w:marLeft w:val="0"/>
          <w:marRight w:val="0"/>
          <w:marTop w:val="0"/>
          <w:marBottom w:val="0"/>
          <w:divBdr>
            <w:top w:val="none" w:sz="0" w:space="0" w:color="auto"/>
            <w:left w:val="none" w:sz="0" w:space="0" w:color="auto"/>
            <w:bottom w:val="none" w:sz="0" w:space="0" w:color="auto"/>
            <w:right w:val="none" w:sz="0" w:space="0" w:color="auto"/>
          </w:divBdr>
        </w:div>
        <w:div w:id="379206163">
          <w:marLeft w:val="0"/>
          <w:marRight w:val="0"/>
          <w:marTop w:val="0"/>
          <w:marBottom w:val="0"/>
          <w:divBdr>
            <w:top w:val="none" w:sz="0" w:space="0" w:color="auto"/>
            <w:left w:val="none" w:sz="0" w:space="0" w:color="auto"/>
            <w:bottom w:val="none" w:sz="0" w:space="0" w:color="auto"/>
            <w:right w:val="none" w:sz="0" w:space="0" w:color="auto"/>
          </w:divBdr>
        </w:div>
        <w:div w:id="1582715980">
          <w:marLeft w:val="0"/>
          <w:marRight w:val="0"/>
          <w:marTop w:val="0"/>
          <w:marBottom w:val="0"/>
          <w:divBdr>
            <w:top w:val="none" w:sz="0" w:space="0" w:color="auto"/>
            <w:left w:val="none" w:sz="0" w:space="0" w:color="auto"/>
            <w:bottom w:val="none" w:sz="0" w:space="0" w:color="auto"/>
            <w:right w:val="none" w:sz="0" w:space="0" w:color="auto"/>
          </w:divBdr>
        </w:div>
        <w:div w:id="1249920996">
          <w:marLeft w:val="0"/>
          <w:marRight w:val="0"/>
          <w:marTop w:val="0"/>
          <w:marBottom w:val="0"/>
          <w:divBdr>
            <w:top w:val="none" w:sz="0" w:space="0" w:color="auto"/>
            <w:left w:val="none" w:sz="0" w:space="0" w:color="auto"/>
            <w:bottom w:val="none" w:sz="0" w:space="0" w:color="auto"/>
            <w:right w:val="none" w:sz="0" w:space="0" w:color="auto"/>
          </w:divBdr>
        </w:div>
        <w:div w:id="471875870">
          <w:marLeft w:val="0"/>
          <w:marRight w:val="0"/>
          <w:marTop w:val="0"/>
          <w:marBottom w:val="0"/>
          <w:divBdr>
            <w:top w:val="none" w:sz="0" w:space="0" w:color="auto"/>
            <w:left w:val="none" w:sz="0" w:space="0" w:color="auto"/>
            <w:bottom w:val="none" w:sz="0" w:space="0" w:color="auto"/>
            <w:right w:val="none" w:sz="0" w:space="0" w:color="auto"/>
          </w:divBdr>
        </w:div>
        <w:div w:id="1399674419">
          <w:marLeft w:val="0"/>
          <w:marRight w:val="0"/>
          <w:marTop w:val="0"/>
          <w:marBottom w:val="0"/>
          <w:divBdr>
            <w:top w:val="none" w:sz="0" w:space="0" w:color="auto"/>
            <w:left w:val="none" w:sz="0" w:space="0" w:color="auto"/>
            <w:bottom w:val="none" w:sz="0" w:space="0" w:color="auto"/>
            <w:right w:val="none" w:sz="0" w:space="0" w:color="auto"/>
          </w:divBdr>
        </w:div>
        <w:div w:id="584921341">
          <w:marLeft w:val="0"/>
          <w:marRight w:val="0"/>
          <w:marTop w:val="0"/>
          <w:marBottom w:val="0"/>
          <w:divBdr>
            <w:top w:val="none" w:sz="0" w:space="0" w:color="auto"/>
            <w:left w:val="none" w:sz="0" w:space="0" w:color="auto"/>
            <w:bottom w:val="none" w:sz="0" w:space="0" w:color="auto"/>
            <w:right w:val="none" w:sz="0" w:space="0" w:color="auto"/>
          </w:divBdr>
        </w:div>
      </w:divsChild>
    </w:div>
    <w:div w:id="1932884358">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cdc.gov/coronavirus/2019-ncov/community/schools-childcare/k-12-childcare-guidance.html" TargetMode="External"/><Relationship Id="rId13" Type="http://schemas.openxmlformats.org/officeDocument/2006/relationships/hyperlink" Target="https://covid19vaccine.health.ny.gov/" TargetMode="External"/><Relationship Id="rId18" Type="http://schemas.openxmlformats.org/officeDocument/2006/relationships/hyperlink" Target="https://www.cdc.gov/handwashing/when-how-handwashing.html" TargetMode="External"/><Relationship Id="rId3" Type="http://schemas.openxmlformats.org/officeDocument/2006/relationships/settings" Target="settings.xml"/><Relationship Id="rId21" Type="http://schemas.openxmlformats.org/officeDocument/2006/relationships/hyperlink" Target="https://www1.nyc.gov/site/doh/health/health-topics/monkeypox.page" TargetMode="External"/><Relationship Id="rId7" Type="http://schemas.openxmlformats.org/officeDocument/2006/relationships/image" Target="media/image1.png"/><Relationship Id="rId12" Type="http://schemas.openxmlformats.org/officeDocument/2006/relationships/hyperlink" Target="https://vaccinefinder.nyc.gov/" TargetMode="External"/><Relationship Id="rId17" Type="http://schemas.openxmlformats.org/officeDocument/2006/relationships/hyperlink" Target="https://www.cdc.gov/coronavirus/2019-ncov/your-health/if-you-were-exposed.html" TargetMode="External"/><Relationship Id="rId2" Type="http://schemas.openxmlformats.org/officeDocument/2006/relationships/styles" Target="styles.xml"/><Relationship Id="rId16" Type="http://schemas.openxmlformats.org/officeDocument/2006/relationships/hyperlink" Target="https://www.cdc.gov/coronavirus/2019-ncov/your-health/isolation.html" TargetMode="External"/><Relationship Id="rId20" Type="http://schemas.openxmlformats.org/officeDocument/2006/relationships/hyperlink" Target="https://www.cdc.gov/coronavirus/2019-ncov/community/disinfecting-building-facility.html"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cdc.gov/coronavirus/2019-ncov/vaccines/stay-up-to-date.html" TargetMode="External"/><Relationship Id="rId24"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footer" Target="footer2.xml"/><Relationship Id="rId23" Type="http://schemas.openxmlformats.org/officeDocument/2006/relationships/fontTable" Target="fontTable.xml"/><Relationship Id="rId10" Type="http://schemas.openxmlformats.org/officeDocument/2006/relationships/hyperlink" Target="https://www.cdc.gov/coronavirus/2019-ncov/your-health/covid-by-county.html" TargetMode="External"/><Relationship Id="rId19" Type="http://schemas.openxmlformats.org/officeDocument/2006/relationships/hyperlink" Target="https://www.cdc.gov/hygiene/personal-hygiene/coughing-sneezing.html?CDC_AA_refVal=https%3A%2F%2Fwww.cdc.gov%2Fhealthywater%2Fhygiene%2Fetiquette%2Fcoughing_sneezing.html" TargetMode="External"/><Relationship Id="rId4" Type="http://schemas.openxmlformats.org/officeDocument/2006/relationships/webSettings" Target="webSettings.xml"/><Relationship Id="rId9" Type="http://schemas.openxmlformats.org/officeDocument/2006/relationships/hyperlink" Target="https://coronavirus.health.ny.gov/schools-youth" TargetMode="External"/><Relationship Id="rId14" Type="http://schemas.openxmlformats.org/officeDocument/2006/relationships/footer" Target="footer1.xml"/><Relationship Id="rId22" Type="http://schemas.openxmlformats.org/officeDocument/2006/relationships/hyperlink" Target="https://static.schoolmessenger.com/help/SchoolMessenger/html/Translation-Supported_Languages_06202018.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7</Pages>
  <Words>2934</Words>
  <Characters>16726</Characters>
  <Application>Microsoft Office Word</Application>
  <DocSecurity>0</DocSecurity>
  <Lines>139</Lines>
  <Paragraphs>39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19621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Ayako Wakamatsu</dc:creator>
  <cp:keywords/>
  <dc:description/>
  <cp:lastModifiedBy>Microsoft Office User</cp:lastModifiedBy>
  <cp:revision>2</cp:revision>
  <dcterms:created xsi:type="dcterms:W3CDTF">2022-09-06T19:06:00Z</dcterms:created>
  <dcterms:modified xsi:type="dcterms:W3CDTF">2022-09-06T19:06:00Z</dcterms:modified>
</cp:coreProperties>
</file>