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pPr>
      <w:r w:rsidDel="00000000" w:rsidR="00000000" w:rsidRPr="00000000">
        <w:rPr/>
        <w:drawing>
          <wp:inline distB="0" distT="0" distL="0" distR="0">
            <wp:extent cx="1109203" cy="1057210"/>
            <wp:effectExtent b="0" l="0" r="0" t="0"/>
            <wp:docPr descr="LPELC - 1.JPG" id="2" name="image1.jpg"/>
            <a:graphic>
              <a:graphicData uri="http://schemas.openxmlformats.org/drawingml/2006/picture">
                <pic:pic>
                  <pic:nvPicPr>
                    <pic:cNvPr descr="LPELC - 1.JPG" id="0" name="image1.jpg"/>
                    <pic:cNvPicPr preferRelativeResize="0"/>
                  </pic:nvPicPr>
                  <pic:blipFill>
                    <a:blip r:embed="rId7"/>
                    <a:srcRect b="0" l="0" r="0" t="0"/>
                    <a:stretch>
                      <a:fillRect/>
                    </a:stretch>
                  </pic:blipFill>
                  <pic:spPr>
                    <a:xfrm>
                      <a:off x="0" y="0"/>
                      <a:ext cx="1109203" cy="105721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sz w:val="24"/>
          <w:szCs w:val="24"/>
        </w:rPr>
      </w:pPr>
      <w:r w:rsidDel="00000000" w:rsidR="00000000" w:rsidRPr="00000000">
        <w:rPr>
          <w:b w:val="1"/>
          <w:sz w:val="24"/>
          <w:szCs w:val="24"/>
          <w:rtl w:val="0"/>
        </w:rPr>
        <w:t xml:space="preserve">7500 La Morada Pl. NW | Albuquerque, NM 87120| (505) 836-7706 | www.lpelc.com</w:t>
      </w:r>
    </w:p>
    <w:p w:rsidR="00000000" w:rsidDel="00000000" w:rsidP="00000000" w:rsidRDefault="00000000" w:rsidRPr="00000000" w14:paraId="00000003">
      <w:pPr>
        <w:tabs>
          <w:tab w:val="left" w:pos="3299"/>
        </w:tabs>
        <w:spacing w:after="0" w:lineRule="auto"/>
        <w:rPr>
          <w:b w:val="1"/>
          <w:sz w:val="28"/>
          <w:szCs w:val="28"/>
        </w:rPr>
      </w:pPr>
      <w:r w:rsidDel="00000000" w:rsidR="00000000" w:rsidRPr="00000000">
        <w:rPr>
          <w:rtl w:val="0"/>
        </w:rPr>
      </w:r>
    </w:p>
    <w:p w:rsidR="00000000" w:rsidDel="00000000" w:rsidP="00000000" w:rsidRDefault="00000000" w:rsidRPr="00000000" w14:paraId="00000004">
      <w:pPr>
        <w:tabs>
          <w:tab w:val="left" w:pos="3299"/>
        </w:tabs>
        <w:spacing w:after="0" w:lineRule="auto"/>
        <w:rPr>
          <w:b w:val="1"/>
          <w:sz w:val="28"/>
          <w:szCs w:val="28"/>
        </w:rPr>
      </w:pPr>
      <w:r w:rsidDel="00000000" w:rsidR="00000000" w:rsidRPr="00000000">
        <w:rPr>
          <w:b w:val="1"/>
          <w:sz w:val="28"/>
          <w:szCs w:val="28"/>
          <w:rtl w:val="0"/>
        </w:rPr>
        <w:t xml:space="preserve">PUBLIC NOTICE </w:t>
      </w:r>
    </w:p>
    <w:p w:rsidR="00000000" w:rsidDel="00000000" w:rsidP="00000000" w:rsidRDefault="00000000" w:rsidRPr="00000000" w14:paraId="00000005">
      <w:pPr>
        <w:tabs>
          <w:tab w:val="left" w:pos="3299"/>
        </w:tabs>
        <w:rPr>
          <w:b w:val="1"/>
          <w:sz w:val="24"/>
          <w:szCs w:val="24"/>
        </w:rPr>
      </w:pPr>
      <w:r w:rsidDel="00000000" w:rsidR="00000000" w:rsidRPr="00000000">
        <w:rPr>
          <w:b w:val="1"/>
          <w:sz w:val="24"/>
          <w:szCs w:val="24"/>
          <w:rtl w:val="0"/>
        </w:rPr>
        <w:t xml:space="preserve">For Immediate Release: June 23, 2022</w:t>
        <w:tab/>
      </w:r>
    </w:p>
    <w:p w:rsidR="00000000" w:rsidDel="00000000" w:rsidP="00000000" w:rsidRDefault="00000000" w:rsidRPr="00000000" w14:paraId="00000006">
      <w:pPr>
        <w:tabs>
          <w:tab w:val="left" w:pos="3299"/>
        </w:tabs>
        <w:rPr>
          <w:b w:val="1"/>
          <w:sz w:val="28"/>
          <w:szCs w:val="28"/>
        </w:rPr>
      </w:pPr>
      <w:r w:rsidDel="00000000" w:rsidR="00000000" w:rsidRPr="00000000">
        <w:rPr>
          <w:b w:val="1"/>
          <w:sz w:val="28"/>
          <w:szCs w:val="28"/>
          <w:rtl w:val="0"/>
        </w:rPr>
        <w:t xml:space="preserve">Albuquerque Bilingual Academy Governance Council Schedules a Virtual Governance Council Meeting on June 27, 2022.</w:t>
      </w:r>
    </w:p>
    <w:p w:rsidR="00000000" w:rsidDel="00000000" w:rsidP="00000000" w:rsidRDefault="00000000" w:rsidRPr="00000000" w14:paraId="00000007">
      <w:pPr>
        <w:tabs>
          <w:tab w:val="left" w:pos="3299"/>
        </w:tabs>
        <w:rPr>
          <w:sz w:val="24"/>
          <w:szCs w:val="24"/>
        </w:rPr>
      </w:pPr>
      <w:r w:rsidDel="00000000" w:rsidR="00000000" w:rsidRPr="00000000">
        <w:rPr>
          <w:b w:val="1"/>
          <w:sz w:val="24"/>
          <w:szCs w:val="24"/>
          <w:rtl w:val="0"/>
        </w:rPr>
        <w:t xml:space="preserve">Albuquerque, NM</w:t>
      </w:r>
      <w:r w:rsidDel="00000000" w:rsidR="00000000" w:rsidRPr="00000000">
        <w:rPr>
          <w:sz w:val="24"/>
          <w:szCs w:val="24"/>
          <w:rtl w:val="0"/>
        </w:rPr>
        <w:t xml:space="preserve"> – The ABA Governance Council will hold a regular meeting, virtually. This regular meeting will take place on June 27, 2022 at 5:30 PM. Attendees may access the virtual meeting by clicking on the following URL:</w:t>
      </w:r>
    </w:p>
    <w:p w:rsidR="00000000" w:rsidDel="00000000" w:rsidP="00000000" w:rsidRDefault="00000000" w:rsidRPr="00000000" w14:paraId="00000008">
      <w:pPr>
        <w:spacing w:after="0" w:line="240" w:lineRule="auto"/>
        <w:rPr/>
      </w:pPr>
      <w:hyperlink r:id="rId8">
        <w:r w:rsidDel="00000000" w:rsidR="00000000" w:rsidRPr="00000000">
          <w:rPr>
            <w:color w:val="0000ff"/>
            <w:u w:val="single"/>
            <w:rtl w:val="0"/>
          </w:rPr>
          <w:t xml:space="preserve">https://us02web.zoom.us/j/87593191055?pwd=URRvMoYr45N1udY9qXgTDhNjtZryZ6.1</w:t>
        </w:r>
      </w:hyperlink>
      <w:r w:rsidDel="00000000" w:rsidR="00000000" w:rsidRPr="00000000">
        <w:rPr>
          <w:rtl w:val="0"/>
        </w:rPr>
      </w:r>
    </w:p>
    <w:p w:rsidR="00000000" w:rsidDel="00000000" w:rsidP="00000000" w:rsidRDefault="00000000" w:rsidRPr="00000000" w14:paraId="00000009">
      <w:pPr>
        <w:spacing w:after="0" w:line="240" w:lineRule="auto"/>
        <w:rPr>
          <w:sz w:val="24"/>
          <w:szCs w:val="24"/>
        </w:rPr>
      </w:pPr>
      <w:r w:rsidDel="00000000" w:rsidR="00000000" w:rsidRPr="00000000">
        <w:rPr>
          <w:rtl w:val="0"/>
        </w:rPr>
      </w:r>
    </w:p>
    <w:tbl>
      <w:tblPr>
        <w:tblStyle w:val="Table1"/>
        <w:tblW w:w="10305.0" w:type="dxa"/>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4585"/>
        <w:gridCol w:w="5720"/>
        <w:tblGridChange w:id="0">
          <w:tblGrid>
            <w:gridCol w:w="4585"/>
            <w:gridCol w:w="5720"/>
          </w:tblGrid>
        </w:tblGridChange>
      </w:tblGrid>
      <w:tr>
        <w:trPr>
          <w:cantSplit w:val="0"/>
          <w:trHeight w:val="1475" w:hRule="atLeast"/>
          <w:tblHeader w:val="0"/>
        </w:trPr>
        <w:tc>
          <w:tcPr/>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Finance Report</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Approval of BARS</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Approval of Contracts/Proposals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Consideration for Approval to Convene in Closed Session pursuant to NMSA 1978, 10-15-1(H) (2) Limited personnel matter; head administrator evaluation.</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2">
      <w:pPr>
        <w:tabs>
          <w:tab w:val="left" w:pos="3299"/>
        </w:tabs>
        <w:rPr>
          <w:sz w:val="24"/>
          <w:szCs w:val="24"/>
        </w:rPr>
      </w:pPr>
      <w:bookmarkStart w:colFirst="0" w:colLast="0" w:name="_heading=h.gjdgxs" w:id="0"/>
      <w:bookmarkEnd w:id="0"/>
      <w:r w:rsidDel="00000000" w:rsidR="00000000" w:rsidRPr="00000000">
        <w:rPr>
          <w:sz w:val="24"/>
          <w:szCs w:val="24"/>
          <w:rtl w:val="0"/>
        </w:rPr>
        <w:t xml:space="preserve">The full agenda for the June 23, 2022 meeting is located on the ABA Governing Council web page: </w:t>
      </w:r>
    </w:p>
    <w:p w:rsidR="00000000" w:rsidDel="00000000" w:rsidP="00000000" w:rsidRDefault="00000000" w:rsidRPr="00000000" w14:paraId="00000013">
      <w:pPr>
        <w:tabs>
          <w:tab w:val="left" w:pos="3299"/>
        </w:tabs>
        <w:rPr>
          <w:sz w:val="24"/>
          <w:szCs w:val="24"/>
        </w:rPr>
      </w:pPr>
      <w:hyperlink r:id="rId9">
        <w:r w:rsidDel="00000000" w:rsidR="00000000" w:rsidRPr="00000000">
          <w:rPr>
            <w:color w:val="1155cc"/>
            <w:sz w:val="24"/>
            <w:szCs w:val="24"/>
            <w:u w:val="single"/>
            <w:rtl w:val="0"/>
          </w:rPr>
          <w:t xml:space="preserve">https://docs.google.com/document/d/1VrPa3NJRcVepeIHhLpcurbHzglrxO7Ce/edit?usp=sharing&amp;ouid=108710227868229998700&amp;rtpof=true&amp;sd=true</w:t>
        </w:r>
      </w:hyperlink>
      <w:r w:rsidDel="00000000" w:rsidR="00000000" w:rsidRPr="00000000">
        <w:rPr>
          <w:sz w:val="24"/>
          <w:szCs w:val="24"/>
          <w:rtl w:val="0"/>
        </w:rPr>
        <w:t xml:space="preserve"> </w:t>
      </w:r>
      <w:r w:rsidDel="00000000" w:rsidR="00000000" w:rsidRPr="00000000">
        <w:rPr>
          <w:rtl w:val="0"/>
        </w:rPr>
      </w:r>
    </w:p>
    <w:tbl>
      <w:tblPr>
        <w:tblStyle w:val="Table2"/>
        <w:tblW w:w="11385.0" w:type="dxa"/>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6593"/>
        <w:gridCol w:w="4792"/>
        <w:tblGridChange w:id="0">
          <w:tblGrid>
            <w:gridCol w:w="6593"/>
            <w:gridCol w:w="4792"/>
          </w:tblGrid>
        </w:tblGridChange>
      </w:tblGrid>
      <w:tr>
        <w:trPr>
          <w:cantSplit w:val="0"/>
          <w:tblHeader w:val="0"/>
        </w:trPr>
        <w:tc>
          <w:tcPr/>
          <w:p w:rsidR="00000000" w:rsidDel="00000000" w:rsidP="00000000" w:rsidRDefault="00000000" w:rsidRPr="00000000" w14:paraId="00000014">
            <w:pPr>
              <w:tabs>
                <w:tab w:val="left" w:pos="3299"/>
              </w:tabs>
              <w:jc w:val="center"/>
              <w:rPr>
                <w:b w:val="1"/>
                <w:sz w:val="20"/>
                <w:szCs w:val="20"/>
              </w:rPr>
            </w:pPr>
            <w:r w:rsidDel="00000000" w:rsidR="00000000" w:rsidRPr="00000000">
              <w:rPr>
                <w:b w:val="1"/>
                <w:sz w:val="20"/>
                <w:szCs w:val="20"/>
                <w:rtl w:val="0"/>
              </w:rPr>
              <w:t xml:space="preserve">STATEMENT ON OPEN FORUM FOR PUBLIC COMMENT</w:t>
            </w:r>
          </w:p>
          <w:p w:rsidR="00000000" w:rsidDel="00000000" w:rsidP="00000000" w:rsidRDefault="00000000" w:rsidRPr="00000000" w14:paraId="00000015">
            <w:pPr>
              <w:tabs>
                <w:tab w:val="left" w:pos="3299"/>
              </w:tabs>
              <w:rPr>
                <w:sz w:val="20"/>
                <w:szCs w:val="20"/>
              </w:rPr>
            </w:pPr>
            <w:r w:rsidDel="00000000" w:rsidR="00000000" w:rsidRPr="00000000">
              <w:rPr>
                <w:sz w:val="20"/>
                <w:szCs w:val="20"/>
                <w:rtl w:val="0"/>
              </w:rPr>
              <w:t xml:space="preserve">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p w:rsidR="00000000" w:rsidDel="00000000" w:rsidP="00000000" w:rsidRDefault="00000000" w:rsidRPr="00000000" w14:paraId="00000016">
            <w:pPr>
              <w:tabs>
                <w:tab w:val="left" w:pos="3299"/>
              </w:tabs>
              <w:jc w:val="center"/>
              <w:rPr>
                <w:b w:val="1"/>
                <w:sz w:val="20"/>
                <w:szCs w:val="20"/>
              </w:rPr>
            </w:pPr>
            <w:r w:rsidDel="00000000" w:rsidR="00000000" w:rsidRPr="00000000">
              <w:rPr>
                <w:b w:val="1"/>
                <w:sz w:val="20"/>
                <w:szCs w:val="20"/>
                <w:rtl w:val="0"/>
              </w:rPr>
              <w:t xml:space="preserve">STATEMENT OF NON-DISCRIMINATION</w:t>
            </w:r>
          </w:p>
          <w:p w:rsidR="00000000" w:rsidDel="00000000" w:rsidP="00000000" w:rsidRDefault="00000000" w:rsidRPr="00000000" w14:paraId="00000017">
            <w:pPr>
              <w:tabs>
                <w:tab w:val="left" w:pos="3299"/>
              </w:tabs>
              <w:rPr>
                <w:sz w:val="20"/>
                <w:szCs w:val="20"/>
              </w:rPr>
            </w:pPr>
            <w:r w:rsidDel="00000000" w:rsidR="00000000" w:rsidRPr="00000000">
              <w:rPr>
                <w:sz w:val="20"/>
                <w:szCs w:val="20"/>
                <w:rtl w:val="0"/>
              </w:rPr>
              <w:t xml:space="preserve">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000000" w:rsidDel="00000000" w:rsidP="00000000" w:rsidRDefault="00000000" w:rsidRPr="00000000" w14:paraId="00000018">
            <w:pPr>
              <w:tabs>
                <w:tab w:val="left" w:pos="3299"/>
              </w:tabs>
              <w:jc w:val="center"/>
              <w:rPr>
                <w:b w:val="1"/>
                <w:sz w:val="20"/>
                <w:szCs w:val="20"/>
              </w:rPr>
            </w:pPr>
            <w:r w:rsidDel="00000000" w:rsidR="00000000" w:rsidRPr="00000000">
              <w:rPr>
                <w:rtl w:val="0"/>
              </w:rPr>
            </w:r>
          </w:p>
        </w:tc>
      </w:tr>
    </w:tbl>
    <w:p w:rsidR="00000000" w:rsidDel="00000000" w:rsidP="00000000" w:rsidRDefault="00000000" w:rsidRPr="00000000" w14:paraId="00000019">
      <w:pPr>
        <w:tabs>
          <w:tab w:val="left" w:pos="3299"/>
        </w:tabs>
        <w:spacing w:after="0" w:lineRule="auto"/>
        <w:jc w:val="center"/>
        <w:rPr>
          <w:b w:val="1"/>
          <w:sz w:val="20"/>
          <w:szCs w:val="20"/>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20"/>
        <w:szCs w:val="20"/>
        <w:u w:val="none"/>
        <w:shd w:fill="auto" w:val="clear"/>
        <w:vertAlign w:val="baseline"/>
        <w:rtl w:val="0"/>
      </w:rPr>
      <w:t xml:space="preserve">Executive Director: Mr. Chris Jones | Board President: Mr. Julian Munoz | Vice President: Mr. Jose Garcia</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264612"/>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E23F8D"/>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23F8D"/>
    <w:rPr>
      <w:rFonts w:ascii="Tahoma" w:cs="Tahoma" w:hAnsi="Tahoma"/>
      <w:sz w:val="16"/>
      <w:szCs w:val="16"/>
    </w:rPr>
  </w:style>
  <w:style w:type="paragraph" w:styleId="Header">
    <w:name w:val="header"/>
    <w:basedOn w:val="Normal"/>
    <w:link w:val="HeaderChar"/>
    <w:uiPriority w:val="99"/>
    <w:unhideWhenUsed w:val="1"/>
    <w:rsid w:val="00E23F8D"/>
    <w:pPr>
      <w:tabs>
        <w:tab w:val="center" w:pos="4680"/>
        <w:tab w:val="right" w:pos="9360"/>
      </w:tabs>
      <w:spacing w:after="0" w:line="240" w:lineRule="auto"/>
    </w:pPr>
  </w:style>
  <w:style w:type="character" w:styleId="HeaderChar" w:customStyle="1">
    <w:name w:val="Header Char"/>
    <w:basedOn w:val="DefaultParagraphFont"/>
    <w:link w:val="Header"/>
    <w:uiPriority w:val="99"/>
    <w:rsid w:val="00E23F8D"/>
  </w:style>
  <w:style w:type="paragraph" w:styleId="Footer">
    <w:name w:val="footer"/>
    <w:basedOn w:val="Normal"/>
    <w:link w:val="FooterChar"/>
    <w:uiPriority w:val="99"/>
    <w:unhideWhenUsed w:val="1"/>
    <w:rsid w:val="00E23F8D"/>
    <w:pPr>
      <w:tabs>
        <w:tab w:val="center" w:pos="4680"/>
        <w:tab w:val="right" w:pos="9360"/>
      </w:tabs>
      <w:spacing w:after="0" w:line="240" w:lineRule="auto"/>
    </w:pPr>
  </w:style>
  <w:style w:type="character" w:styleId="FooterChar" w:customStyle="1">
    <w:name w:val="Footer Char"/>
    <w:basedOn w:val="DefaultParagraphFont"/>
    <w:link w:val="Footer"/>
    <w:uiPriority w:val="99"/>
    <w:rsid w:val="00E23F8D"/>
  </w:style>
  <w:style w:type="character" w:styleId="Hyperlink">
    <w:name w:val="Hyperlink"/>
    <w:basedOn w:val="DefaultParagraphFont"/>
    <w:uiPriority w:val="99"/>
    <w:unhideWhenUsed w:val="1"/>
    <w:rsid w:val="009F2690"/>
    <w:rPr>
      <w:color w:val="0000ff" w:themeColor="hyperlink"/>
      <w:u w:val="single"/>
    </w:rPr>
  </w:style>
  <w:style w:type="paragraph" w:styleId="ListParagraph">
    <w:name w:val="List Paragraph"/>
    <w:basedOn w:val="Normal"/>
    <w:uiPriority w:val="34"/>
    <w:qFormat w:val="1"/>
    <w:rsid w:val="00351FBC"/>
    <w:pPr>
      <w:ind w:left="720"/>
      <w:contextualSpacing w:val="1"/>
    </w:pPr>
  </w:style>
  <w:style w:type="table" w:styleId="TableGrid">
    <w:name w:val="Table Grid"/>
    <w:basedOn w:val="TableNormal"/>
    <w:uiPriority w:val="59"/>
    <w:rsid w:val="00351FB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1.xml"/><Relationship Id="rId13" Type="http://schemas.openxmlformats.org/officeDocument/2006/relationships/footer" Target="foot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VrPa3NJRcVepeIHhLpcurbHzglrxO7Ce/edit?usp=sharing&amp;ouid=108710227868229998700&amp;rtpof=true&amp;sd=true" TargetMode="External"/><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us02web.zoom.us/j/87593191055?pwd=URRvMoYr45N1udY9qXgTDhNjtZryZ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99MG27F+uHjDT6Izf5TnEby8Gg==">AMUW2mX5Bs+yeFPHrDl7S+ofEN/tNM+Tn427UoNQ8+AYIJ2jBl/9JqZwzSpA/blA96YEdksBmljotZ+1Vp8V3Uw5pa0pndLyfqNMDV+P2UoO1Byvzj9F94bjhxl71PiWc2U/mNt5VdNu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2022-05-13T15:23:00Z</dcterms:created>
  <dc:creator>cjones</dc:creator>
</cp:coreProperties>
</file>