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B4A" w:rsidRDefault="00383B4A" w:rsidP="00383B4A">
      <w:pPr>
        <w:pStyle w:val="Heading1"/>
      </w:pPr>
      <w:bookmarkStart w:id="0" w:name="_GoBack"/>
      <w:bookmarkEnd w:id="0"/>
      <w:r>
        <w:t>STUDENTS</w:t>
      </w:r>
      <w:r>
        <w:tab/>
        <w:t>09.121 AP.1</w:t>
      </w:r>
    </w:p>
    <w:p w:rsidR="00383B4A" w:rsidRDefault="00383B4A" w:rsidP="00383B4A">
      <w:pPr>
        <w:pStyle w:val="policytitle"/>
      </w:pPr>
      <w:r>
        <w:t>Entrance Age</w:t>
      </w:r>
    </w:p>
    <w:p w:rsidR="00383B4A" w:rsidRDefault="00383B4A" w:rsidP="00383B4A">
      <w:pPr>
        <w:pStyle w:val="policytext"/>
      </w:pPr>
      <w:r>
        <w:t>Entrance requirements</w:t>
      </w:r>
      <w:r>
        <w:rPr>
          <w:b/>
        </w:rPr>
        <w:t xml:space="preserve"> </w:t>
      </w:r>
      <w:r>
        <w:rPr>
          <w:rStyle w:val="ksbanormal"/>
        </w:rPr>
        <w:t>related to age and health status of a student are as follows</w:t>
      </w:r>
      <w:r>
        <w:t>:</w:t>
      </w:r>
    </w:p>
    <w:p w:rsidR="00383B4A" w:rsidRDefault="00383B4A" w:rsidP="00383B4A">
      <w:pPr>
        <w:pStyle w:val="policytext"/>
        <w:numPr>
          <w:ilvl w:val="0"/>
          <w:numId w:val="1"/>
        </w:numPr>
        <w:textAlignment w:val="auto"/>
      </w:pPr>
      <w:r>
        <w:rPr>
          <w:i/>
        </w:rPr>
        <w:t>Proof of Age</w:t>
      </w:r>
      <w:r>
        <w:t xml:space="preserve"> </w:t>
      </w:r>
      <w:r>
        <w:rPr>
          <w:i/>
        </w:rPr>
        <w:t>and Identity</w:t>
      </w:r>
      <w:r>
        <w:t xml:space="preserve"> - Each pupil entering any elementary or secondary school for the first time shall present evidence of age by means of a birth certificate or other reliable proof of the student's identity and age. If a birth certificate is not presented, an affidavit of the inability to produce a copy of the birth certificate must be given.</w:t>
      </w:r>
    </w:p>
    <w:p w:rsidR="00383B4A" w:rsidRDefault="00383B4A" w:rsidP="00383B4A">
      <w:pPr>
        <w:pStyle w:val="policytext"/>
        <w:numPr>
          <w:ilvl w:val="0"/>
          <w:numId w:val="1"/>
        </w:numPr>
        <w:textAlignment w:val="auto"/>
      </w:pPr>
      <w:r>
        <w:rPr>
          <w:i/>
        </w:rPr>
        <w:t>Proof of Immunization</w:t>
      </w:r>
      <w:r>
        <w:t xml:space="preserve"> - Upon enrollment, each pupil entering kindergarten or first grade for the first time shall present evidence of immunization by means of a certificate issued by a licensed physician or an APRN.</w:t>
      </w:r>
    </w:p>
    <w:p w:rsidR="00383B4A" w:rsidRDefault="00383B4A" w:rsidP="00383B4A">
      <w:pPr>
        <w:pStyle w:val="policytext"/>
        <w:numPr>
          <w:ilvl w:val="0"/>
          <w:numId w:val="1"/>
        </w:numPr>
        <w:textAlignment w:val="auto"/>
      </w:pPr>
      <w:r>
        <w:rPr>
          <w:i/>
        </w:rPr>
        <w:t xml:space="preserve">Preventive </w:t>
      </w:r>
      <w:r>
        <w:rPr>
          <w:rStyle w:val="ksbanormal"/>
          <w:i/>
          <w:iCs/>
        </w:rPr>
        <w:t>S</w:t>
      </w:r>
      <w:r>
        <w:rPr>
          <w:rStyle w:val="ksbanormal"/>
        </w:rPr>
        <w:t xml:space="preserve">tudent </w:t>
      </w:r>
      <w:r>
        <w:rPr>
          <w:i/>
        </w:rPr>
        <w:t>Health Care, Vision</w:t>
      </w:r>
      <w:r>
        <w:rPr>
          <w:i/>
          <w:iCs/>
        </w:rPr>
        <w:t>,</w:t>
      </w:r>
      <w:r>
        <w:rPr>
          <w:rStyle w:val="ksbanormal"/>
          <w:i/>
          <w:iCs/>
        </w:rPr>
        <w:t xml:space="preserve"> and Dental</w:t>
      </w:r>
      <w:r>
        <w:rPr>
          <w:i/>
        </w:rPr>
        <w:t xml:space="preserve"> Examinations - </w:t>
      </w:r>
      <w:r>
        <w:rPr>
          <w:iCs/>
        </w:rPr>
        <w:t>Within one (1) year prior to initial entry to school, each student shall undergo a preventive</w:t>
      </w:r>
      <w:r>
        <w:rPr>
          <w:b/>
        </w:rPr>
        <w:t xml:space="preserve"> </w:t>
      </w:r>
      <w:r>
        <w:rPr>
          <w:rStyle w:val="ksbanormal"/>
        </w:rPr>
        <w:t>student</w:t>
      </w:r>
      <w:r>
        <w:rPr>
          <w:iCs/>
        </w:rPr>
        <w:t xml:space="preserve"> health care examination, which shall be documented on the state-required form</w:t>
      </w:r>
      <w:r>
        <w:t xml:space="preserve"> </w:t>
      </w:r>
      <w:r>
        <w:rPr>
          <w:rStyle w:val="ksbanormal"/>
        </w:rPr>
        <w:t>or an electronic medical record that includes all of the data equivalent to that on the Preventive Student Health Care Examination form</w:t>
      </w:r>
      <w:r>
        <w:rPr>
          <w:iCs/>
        </w:rPr>
        <w:t xml:space="preserve">. </w:t>
      </w:r>
      <w:r>
        <w:rPr>
          <w:rStyle w:val="ksbanormal"/>
        </w:rPr>
        <w:t>A preventive student health care examination may also be required for students entering pre-school.</w:t>
      </w:r>
    </w:p>
    <w:p w:rsidR="00383B4A" w:rsidRDefault="00383B4A" w:rsidP="00383B4A">
      <w:pPr>
        <w:pStyle w:val="policytext"/>
        <w:ind w:left="360"/>
      </w:pPr>
      <w:r>
        <w:t xml:space="preserve">Also upon enrollment, each student entering the first year of public school, public pre-school or Head Start must undergo a vision examination as required by applicable statute and regulation and provide the school with </w:t>
      </w:r>
      <w:r>
        <w:rPr>
          <w:rStyle w:val="ksbanormal"/>
        </w:rPr>
        <w:t xml:space="preserve">either </w:t>
      </w:r>
      <w:r>
        <w:t xml:space="preserve">the required form </w:t>
      </w:r>
      <w:r>
        <w:rPr>
          <w:rStyle w:val="ksbanormal"/>
        </w:rPr>
        <w:t>or electronic medical record</w:t>
      </w:r>
      <w:r>
        <w:t xml:space="preserve"> by January 1 of the first year of enrollment. </w:t>
      </w:r>
      <w:r>
        <w:rPr>
          <w:rStyle w:val="ksbanormal"/>
        </w:rPr>
        <w:t>Evidence of a dental screening or examination shall be required to be submitted</w:t>
      </w:r>
      <w:r>
        <w:rPr>
          <w:b/>
        </w:rPr>
        <w:t xml:space="preserve"> </w:t>
      </w:r>
      <w:r>
        <w:rPr>
          <w:rStyle w:val="ksbanormal"/>
        </w:rPr>
        <w:t>on the required form or electronic medical record by January 1 of the first year that a five- and six-year-old student is enrolled in the District.</w:t>
      </w:r>
    </w:p>
    <w:p w:rsidR="00383B4A" w:rsidRDefault="00383B4A" w:rsidP="00383B4A">
      <w:pPr>
        <w:spacing w:after="120"/>
        <w:jc w:val="both"/>
      </w:pPr>
      <w:r>
        <w:rPr>
          <w:rStyle w:val="ksbanormal"/>
        </w:rPr>
        <w:t>The above requirements are not to serve as barriers to immediate enrollment of students designated as homeless or foster children as required by the Every Student Succeeds Act (ESSA) and the McKinney-Vento Act as amended by ESSA. The District shall work with the local child welfare agency, the school last attended, or other relevant agencies to obtain necessary enrollment documentation.</w:t>
      </w:r>
    </w:p>
    <w:p w:rsidR="00383B4A" w:rsidRDefault="00383B4A" w:rsidP="00383B4A">
      <w:pPr>
        <w:pStyle w:val="sideheading"/>
      </w:pPr>
      <w:r>
        <w:t>Principals to Report</w:t>
      </w:r>
    </w:p>
    <w:p w:rsidR="00383B4A" w:rsidRDefault="00383B4A" w:rsidP="00383B4A">
      <w:pPr>
        <w:pStyle w:val="policytext"/>
      </w:pPr>
      <w:r>
        <w:t>Principals are to report to the Superintendent/designee the names of those children who do not present acceptable evidence of age and required immunizations and examinations.</w:t>
      </w:r>
    </w:p>
    <w:p w:rsidR="00383B4A" w:rsidRDefault="00383B4A" w:rsidP="00383B4A">
      <w:pPr>
        <w:pStyle w:val="sideheading"/>
      </w:pPr>
      <w:r>
        <w:t>Failure to Provide</w:t>
      </w:r>
    </w:p>
    <w:p w:rsidR="00383B4A" w:rsidRDefault="00383B4A" w:rsidP="00383B4A">
      <w:pPr>
        <w:pStyle w:val="policytext"/>
      </w:pPr>
      <w:r>
        <w:t xml:space="preserve">Except for vision examination records </w:t>
      </w:r>
      <w:r>
        <w:rPr>
          <w:rStyle w:val="ksbanormal"/>
        </w:rPr>
        <w:t>and dental examination records as noted above</w:t>
      </w:r>
      <w:r>
        <w:t xml:space="preserve">, which are due by January 1 of the first year of enrollment, failure to provide the remaining required documentation </w:t>
      </w:r>
      <w:r>
        <w:rPr>
          <w:rStyle w:val="ksbanormal"/>
        </w:rPr>
        <w:t>within thirty (30) calendar days</w:t>
      </w:r>
      <w:r>
        <w:t xml:space="preserve"> after enrollment may constitute reason for appropriate action.</w:t>
      </w:r>
    </w:p>
    <w:p w:rsidR="00383B4A" w:rsidRDefault="00383B4A" w:rsidP="00383B4A">
      <w:pPr>
        <w:pStyle w:val="sideheading"/>
        <w:spacing w:before="120"/>
      </w:pPr>
      <w:r>
        <w:t>Related Procedure:</w:t>
      </w:r>
    </w:p>
    <w:p w:rsidR="00383B4A" w:rsidRDefault="00383B4A" w:rsidP="00383B4A">
      <w:pPr>
        <w:pStyle w:val="Reference"/>
        <w:rPr>
          <w:b/>
        </w:rPr>
      </w:pPr>
      <w:r>
        <w:rPr>
          <w:rStyle w:val="ksbanormal"/>
        </w:rPr>
        <w:t>09.12 AP.1</w:t>
      </w:r>
    </w:p>
    <w:p w:rsidR="00383B4A" w:rsidRDefault="005738CF" w:rsidP="00383B4A">
      <w:pPr>
        <w:pStyle w:val="policytextright"/>
      </w:pPr>
      <w:r>
        <w:t>Review/Revised:11/10/2016</w:t>
      </w:r>
    </w:p>
    <w:p w:rsidR="00EB2531" w:rsidRPr="008127FC" w:rsidRDefault="00EB2531" w:rsidP="00383B4A">
      <w:pPr>
        <w:pStyle w:val="policytext"/>
        <w:jc w:val="right"/>
      </w:pPr>
    </w:p>
    <w:sectPr w:rsidR="00EB2531" w:rsidRPr="008127FC">
      <w:footerReference w:type="default" r:id="rId7"/>
      <w:type w:val="continuous"/>
      <w:pgSz w:w="12240" w:h="15840"/>
      <w:pgMar w:top="1008" w:right="1080" w:bottom="720" w:left="1800" w:header="720" w:footer="432"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2A89" w:rsidRDefault="00B02A89" w:rsidP="00B02A89">
      <w:r>
        <w:separator/>
      </w:r>
    </w:p>
  </w:endnote>
  <w:endnote w:type="continuationSeparator" w:id="0">
    <w:p w:rsidR="00B02A89" w:rsidRDefault="00B02A89" w:rsidP="00B02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atha">
    <w:panose1 w:val="020B0604020202020204"/>
    <w:charset w:val="00"/>
    <w:family w:val="swiss"/>
    <w:pitch w:val="variable"/>
    <w:sig w:usb0="001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A89" w:rsidRPr="00B02A89" w:rsidRDefault="00B02A89" w:rsidP="00B02A89">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A01C8A">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A01C8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2A89" w:rsidRDefault="00B02A89" w:rsidP="00B02A89">
      <w:r>
        <w:separator/>
      </w:r>
    </w:p>
  </w:footnote>
  <w:footnote w:type="continuationSeparator" w:id="0">
    <w:p w:rsidR="00B02A89" w:rsidRDefault="00B02A89" w:rsidP="00B02A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6D47B06"/>
    <w:lvl w:ilvl="0">
      <w:numFmt w:val="decimal"/>
      <w:lvlText w:val="*"/>
      <w:lvlJc w:val="left"/>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ttachedTemplate r:id="rId1"/>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A89"/>
    <w:rsid w:val="00383B4A"/>
    <w:rsid w:val="00407A0D"/>
    <w:rsid w:val="004E3C5C"/>
    <w:rsid w:val="005738CF"/>
    <w:rsid w:val="008127FC"/>
    <w:rsid w:val="00962F31"/>
    <w:rsid w:val="00975792"/>
    <w:rsid w:val="00A01C8A"/>
    <w:rsid w:val="00AD3B57"/>
    <w:rsid w:val="00B02A89"/>
    <w:rsid w:val="00C07E36"/>
    <w:rsid w:val="00D54172"/>
    <w:rsid w:val="00EB2531"/>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9E5BB77-4D48-4F1E-AA36-A73D3B181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4"/>
      <w:lang w:bidi="ar-SA"/>
    </w:rPr>
  </w:style>
  <w:style w:type="paragraph" w:styleId="Heading1">
    <w:name w:val="heading 1"/>
    <w:basedOn w:val="top"/>
    <w:next w:val="policytext"/>
    <w:link w:val="Heading1Char"/>
    <w:qFormat/>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
    <w:name w:val="top"/>
    <w:basedOn w:val="Normal"/>
    <w:pPr>
      <w:tabs>
        <w:tab w:val="right" w:pos="9216"/>
      </w:tabs>
      <w:jc w:val="both"/>
    </w:pPr>
    <w:rPr>
      <w:smallCaps/>
    </w:rPr>
  </w:style>
  <w:style w:type="paragraph" w:customStyle="1" w:styleId="policytitle">
    <w:name w:val="policytitle"/>
    <w:basedOn w:val="top"/>
    <w:link w:val="policytitleChar"/>
    <w:pPr>
      <w:tabs>
        <w:tab w:val="clear" w:pos="9216"/>
      </w:tabs>
      <w:spacing w:before="120" w:after="240"/>
      <w:jc w:val="center"/>
    </w:pPr>
    <w:rPr>
      <w:b/>
      <w:smallCaps w:val="0"/>
      <w:sz w:val="28"/>
      <w:u w:val="words"/>
    </w:rPr>
  </w:style>
  <w:style w:type="paragraph" w:customStyle="1" w:styleId="policytext">
    <w:name w:val="policytext"/>
    <w:link w:val="policytextChar"/>
    <w:pPr>
      <w:overflowPunct w:val="0"/>
      <w:autoSpaceDE w:val="0"/>
      <w:autoSpaceDN w:val="0"/>
      <w:adjustRightInd w:val="0"/>
      <w:spacing w:after="120"/>
      <w:jc w:val="both"/>
      <w:textAlignment w:val="baseline"/>
    </w:pPr>
    <w:rPr>
      <w:sz w:val="24"/>
      <w:lang w:bidi="ar-SA"/>
    </w:rPr>
  </w:style>
  <w:style w:type="paragraph" w:customStyle="1" w:styleId="sideheading">
    <w:name w:val="sideheading"/>
    <w:basedOn w:val="policytext"/>
    <w:next w:val="policytext"/>
    <w:link w:val="sideheadingChar"/>
    <w:rPr>
      <w:b/>
      <w:smallCaps/>
    </w:rPr>
  </w:style>
  <w:style w:type="paragraph" w:customStyle="1" w:styleId="indent1">
    <w:name w:val="indent1"/>
    <w:basedOn w:val="policytext"/>
    <w:pPr>
      <w:ind w:left="432"/>
    </w:pPr>
  </w:style>
  <w:style w:type="character" w:customStyle="1" w:styleId="ksbabold">
    <w:name w:val="ksba bold"/>
    <w:basedOn w:val="DefaultParagraphFont"/>
    <w:rPr>
      <w:rFonts w:ascii="Times New Roman" w:hAnsi="Times New Roman"/>
      <w:b/>
      <w:sz w:val="24"/>
    </w:rPr>
  </w:style>
  <w:style w:type="character" w:customStyle="1" w:styleId="ksbanormal">
    <w:name w:val="ksba normal"/>
    <w:basedOn w:val="DefaultParagraphFont"/>
    <w:rPr>
      <w:rFonts w:ascii="Times New Roman" w:hAnsi="Times New Roman"/>
      <w:sz w:val="24"/>
    </w:rPr>
  </w:style>
  <w:style w:type="paragraph" w:customStyle="1" w:styleId="List123">
    <w:name w:val="List123"/>
    <w:basedOn w:val="policytext"/>
    <w:pPr>
      <w:ind w:left="936" w:hanging="360"/>
    </w:pPr>
  </w:style>
  <w:style w:type="paragraph" w:customStyle="1" w:styleId="Listabc">
    <w:name w:val="Listabc"/>
    <w:basedOn w:val="policytext"/>
    <w:pPr>
      <w:ind w:left="1224" w:hanging="360"/>
    </w:pPr>
  </w:style>
  <w:style w:type="paragraph" w:customStyle="1" w:styleId="Reference">
    <w:name w:val="Reference"/>
    <w:basedOn w:val="policytext"/>
    <w:next w:val="policytext"/>
    <w:link w:val="ReferenceChar"/>
    <w:pPr>
      <w:spacing w:after="0"/>
      <w:ind w:left="432"/>
    </w:pPr>
  </w:style>
  <w:style w:type="paragraph" w:customStyle="1" w:styleId="EndHeading">
    <w:name w:val="EndHeading"/>
    <w:basedOn w:val="sideheading"/>
    <w:pPr>
      <w:spacing w:before="120"/>
    </w:pPr>
  </w:style>
  <w:style w:type="paragraph" w:customStyle="1" w:styleId="relatedsideheading">
    <w:name w:val="related sideheading"/>
    <w:basedOn w:val="sideheading"/>
    <w:pPr>
      <w:spacing w:before="12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lang w:bidi="ar-SA"/>
    </w:rPr>
  </w:style>
  <w:style w:type="paragraph" w:customStyle="1" w:styleId="ABClist">
    <w:name w:val="ABClist"/>
    <w:basedOn w:val="policytext"/>
    <w:pPr>
      <w:ind w:left="360" w:hanging="360"/>
    </w:pPr>
  </w:style>
  <w:style w:type="paragraph" w:customStyle="1" w:styleId="certstyle">
    <w:name w:val="certstyle"/>
    <w:basedOn w:val="policytitle"/>
    <w:next w:val="policytitle"/>
    <w:pPr>
      <w:spacing w:before="160" w:after="0"/>
      <w:jc w:val="left"/>
    </w:pPr>
    <w:rPr>
      <w:smallCaps/>
      <w:sz w:val="24"/>
      <w:u w:val="none"/>
    </w:rPr>
  </w:style>
  <w:style w:type="paragraph" w:customStyle="1" w:styleId="expnote">
    <w:name w:val="expnote"/>
    <w:basedOn w:val="Heading1"/>
    <w:pPr>
      <w:widowControl/>
      <w:outlineLvl w:val="9"/>
    </w:pPr>
    <w:rPr>
      <w:caps/>
      <w:smallCaps w:val="0"/>
      <w:sz w:val="20"/>
    </w:rPr>
  </w:style>
  <w:style w:type="paragraph" w:customStyle="1" w:styleId="policytextright">
    <w:name w:val="policytext+right"/>
    <w:basedOn w:val="policytext"/>
    <w:qFormat/>
    <w:rsid w:val="00AD3B57"/>
    <w:pPr>
      <w:spacing w:after="0"/>
      <w:jc w:val="right"/>
    </w:pPr>
  </w:style>
  <w:style w:type="paragraph" w:styleId="Header">
    <w:name w:val="header"/>
    <w:basedOn w:val="Normal"/>
    <w:link w:val="HeaderChar"/>
    <w:uiPriority w:val="99"/>
    <w:unhideWhenUsed/>
    <w:rsid w:val="00B02A89"/>
    <w:pPr>
      <w:tabs>
        <w:tab w:val="center" w:pos="4680"/>
        <w:tab w:val="right" w:pos="9360"/>
      </w:tabs>
    </w:pPr>
  </w:style>
  <w:style w:type="character" w:customStyle="1" w:styleId="HeaderChar">
    <w:name w:val="Header Char"/>
    <w:basedOn w:val="DefaultParagraphFont"/>
    <w:link w:val="Header"/>
    <w:uiPriority w:val="99"/>
    <w:rsid w:val="00B02A89"/>
    <w:rPr>
      <w:sz w:val="24"/>
      <w:lang w:bidi="ar-SA"/>
    </w:rPr>
  </w:style>
  <w:style w:type="paragraph" w:styleId="Footer">
    <w:name w:val="footer"/>
    <w:basedOn w:val="Normal"/>
    <w:link w:val="FooterChar"/>
    <w:uiPriority w:val="99"/>
    <w:unhideWhenUsed/>
    <w:rsid w:val="00B02A89"/>
    <w:pPr>
      <w:tabs>
        <w:tab w:val="center" w:pos="4680"/>
        <w:tab w:val="right" w:pos="9360"/>
      </w:tabs>
    </w:pPr>
  </w:style>
  <w:style w:type="character" w:customStyle="1" w:styleId="FooterChar">
    <w:name w:val="Footer Char"/>
    <w:basedOn w:val="DefaultParagraphFont"/>
    <w:link w:val="Footer"/>
    <w:uiPriority w:val="99"/>
    <w:rsid w:val="00B02A89"/>
    <w:rPr>
      <w:sz w:val="24"/>
      <w:lang w:bidi="ar-SA"/>
    </w:rPr>
  </w:style>
  <w:style w:type="character" w:styleId="PageNumber">
    <w:name w:val="page number"/>
    <w:basedOn w:val="DefaultParagraphFont"/>
    <w:uiPriority w:val="99"/>
    <w:semiHidden/>
    <w:unhideWhenUsed/>
    <w:rsid w:val="00B02A89"/>
  </w:style>
  <w:style w:type="character" w:customStyle="1" w:styleId="Heading1Char">
    <w:name w:val="Heading 1 Char"/>
    <w:basedOn w:val="DefaultParagraphFont"/>
    <w:link w:val="Heading1"/>
    <w:rsid w:val="00383B4A"/>
    <w:rPr>
      <w:smallCaps/>
      <w:sz w:val="24"/>
      <w:lang w:bidi="ar-SA"/>
    </w:rPr>
  </w:style>
  <w:style w:type="character" w:customStyle="1" w:styleId="policytextChar">
    <w:name w:val="policytext Char"/>
    <w:link w:val="policytext"/>
    <w:rsid w:val="00383B4A"/>
    <w:rPr>
      <w:sz w:val="24"/>
      <w:lang w:bidi="ar-SA"/>
    </w:rPr>
  </w:style>
  <w:style w:type="character" w:customStyle="1" w:styleId="sideheadingChar">
    <w:name w:val="sideheading Char"/>
    <w:link w:val="sideheading"/>
    <w:rsid w:val="00383B4A"/>
    <w:rPr>
      <w:b/>
      <w:smallCaps/>
      <w:sz w:val="24"/>
      <w:lang w:bidi="ar-SA"/>
    </w:rPr>
  </w:style>
  <w:style w:type="character" w:customStyle="1" w:styleId="policytitleChar">
    <w:name w:val="policytitle Char"/>
    <w:link w:val="policytitle"/>
    <w:rsid w:val="00383B4A"/>
    <w:rPr>
      <w:b/>
      <w:sz w:val="28"/>
      <w:u w:val="words"/>
      <w:lang w:bidi="ar-SA"/>
    </w:rPr>
  </w:style>
  <w:style w:type="character" w:customStyle="1" w:styleId="ReferenceChar">
    <w:name w:val="Reference Char"/>
    <w:link w:val="Reference"/>
    <w:locked/>
    <w:rsid w:val="00383B4A"/>
    <w:rPr>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ehnsen\AppData\Local\Temp\oa\APOLICYTEM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APOLICYTEMP.dotm</Template>
  <TotalTime>0</TotalTime>
  <Pages>1</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KSBA</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Jehnsen, Carol Ann</dc:creator>
  <cp:keywords/>
  <cp:lastModifiedBy>Integrity IT</cp:lastModifiedBy>
  <cp:revision>2</cp:revision>
  <cp:lastPrinted>2014-01-03T22:01:00Z</cp:lastPrinted>
  <dcterms:created xsi:type="dcterms:W3CDTF">2017-11-24T02:21:00Z</dcterms:created>
  <dcterms:modified xsi:type="dcterms:W3CDTF">2017-11-24T02:21:00Z</dcterms:modified>
</cp:coreProperties>
</file>