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7B17A" w14:textId="77777777" w:rsidR="004272FB" w:rsidRDefault="00FB09C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12607289" w14:textId="77777777" w:rsidR="004272FB" w:rsidRDefault="00FB09C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1916A3C0" w14:textId="77777777" w:rsidR="004272FB" w:rsidRDefault="00FB09C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494B626" w14:textId="77777777" w:rsidR="004272FB" w:rsidRDefault="00FB09C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281C8887" w14:textId="77777777" w:rsidR="004272FB" w:rsidRDefault="004272FB">
      <w:pPr>
        <w:spacing w:line="240" w:lineRule="auto"/>
        <w:jc w:val="center"/>
        <w:rPr>
          <w:rFonts w:ascii="Times New Roman" w:eastAsia="Times New Roman" w:hAnsi="Times New Roman" w:cs="Times New Roman"/>
          <w:b/>
          <w:sz w:val="24"/>
          <w:szCs w:val="24"/>
        </w:rPr>
      </w:pPr>
    </w:p>
    <w:p w14:paraId="69AE69C6" w14:textId="77777777" w:rsidR="004272FB" w:rsidRDefault="00FB09C4">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November 29, 2021</w:t>
      </w:r>
    </w:p>
    <w:p w14:paraId="631CBCC0" w14:textId="77777777" w:rsidR="004272FB" w:rsidRDefault="004272FB">
      <w:pPr>
        <w:spacing w:line="240" w:lineRule="auto"/>
        <w:rPr>
          <w:rFonts w:ascii="Times New Roman" w:eastAsia="Times New Roman" w:hAnsi="Times New Roman" w:cs="Times New Roman"/>
          <w:sz w:val="24"/>
          <w:szCs w:val="24"/>
        </w:rPr>
      </w:pPr>
    </w:p>
    <w:p w14:paraId="6081FA33" w14:textId="77777777" w:rsidR="004272FB" w:rsidRDefault="00FB09C4">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p>
    <w:p w14:paraId="7568584E" w14:textId="77777777" w:rsidR="004272FB" w:rsidRDefault="004272FB">
      <w:pPr>
        <w:spacing w:line="240" w:lineRule="auto"/>
        <w:ind w:left="360"/>
        <w:rPr>
          <w:rFonts w:ascii="Times New Roman" w:eastAsia="Times New Roman" w:hAnsi="Times New Roman" w:cs="Times New Roman"/>
          <w:sz w:val="24"/>
          <w:szCs w:val="24"/>
        </w:rPr>
      </w:pPr>
    </w:p>
    <w:p w14:paraId="3F10AA1D" w14:textId="77777777" w:rsidR="004272FB" w:rsidRDefault="00FB09C4">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7D5AE516" w14:textId="77777777" w:rsidR="004272FB" w:rsidRDefault="004272FB">
      <w:pPr>
        <w:spacing w:line="240" w:lineRule="auto"/>
        <w:rPr>
          <w:rFonts w:ascii="Times New Roman" w:eastAsia="Times New Roman" w:hAnsi="Times New Roman" w:cs="Times New Roman"/>
          <w:sz w:val="24"/>
          <w:szCs w:val="24"/>
        </w:rPr>
      </w:pPr>
    </w:p>
    <w:p w14:paraId="231372EE" w14:textId="77777777" w:rsidR="004272FB" w:rsidRDefault="00FB09C4">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3C2CEAB4" w14:textId="77777777" w:rsidR="004272FB" w:rsidRDefault="00FB09C4">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2234D7DB" w14:textId="77777777" w:rsidR="004272FB" w:rsidRDefault="00FB09C4">
      <w:pPr>
        <w:numPr>
          <w:ilvl w:val="0"/>
          <w:numId w:val="4"/>
        </w:numPr>
        <w:spacing w:line="259"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6049A594" w14:textId="77777777" w:rsidR="004272FB" w:rsidRDefault="00FB09C4">
      <w:pPr>
        <w:numPr>
          <w:ilvl w:val="0"/>
          <w:numId w:val="4"/>
        </w:numPr>
        <w:spacing w:line="259" w:lineRule="auto"/>
        <w:rPr>
          <w:sz w:val="24"/>
          <w:szCs w:val="24"/>
        </w:rPr>
      </w:pPr>
      <w:r>
        <w:rPr>
          <w:rFonts w:ascii="Times New Roman" w:eastAsia="Times New Roman" w:hAnsi="Times New Roman" w:cs="Times New Roman"/>
          <w:sz w:val="24"/>
          <w:szCs w:val="24"/>
        </w:rPr>
        <w:t>Start on time and end on time</w:t>
      </w:r>
    </w:p>
    <w:p w14:paraId="04620160" w14:textId="77777777" w:rsidR="004272FB" w:rsidRDefault="00FB09C4">
      <w:pPr>
        <w:numPr>
          <w:ilvl w:val="0"/>
          <w:numId w:val="4"/>
        </w:numPr>
        <w:spacing w:line="259" w:lineRule="auto"/>
        <w:rPr>
          <w:sz w:val="24"/>
          <w:szCs w:val="24"/>
        </w:rPr>
      </w:pPr>
      <w:r>
        <w:rPr>
          <w:rFonts w:ascii="Times New Roman" w:eastAsia="Times New Roman" w:hAnsi="Times New Roman" w:cs="Times New Roman"/>
          <w:sz w:val="24"/>
          <w:szCs w:val="24"/>
        </w:rPr>
        <w:t>Maintain a focus on ensuring the learning of all students</w:t>
      </w:r>
    </w:p>
    <w:p w14:paraId="3EDB74DA" w14:textId="77777777" w:rsidR="004272FB" w:rsidRDefault="00FB09C4">
      <w:pPr>
        <w:numPr>
          <w:ilvl w:val="0"/>
          <w:numId w:val="4"/>
        </w:numPr>
        <w:spacing w:line="259" w:lineRule="auto"/>
        <w:rPr>
          <w:sz w:val="24"/>
          <w:szCs w:val="24"/>
        </w:rPr>
      </w:pPr>
      <w:r>
        <w:rPr>
          <w:rFonts w:ascii="Times New Roman" w:eastAsia="Times New Roman" w:hAnsi="Times New Roman" w:cs="Times New Roman"/>
          <w:sz w:val="24"/>
          <w:szCs w:val="24"/>
        </w:rPr>
        <w:t>Be willing to share ideas and open to new learning</w:t>
      </w:r>
    </w:p>
    <w:p w14:paraId="041E92C9" w14:textId="77777777" w:rsidR="004272FB" w:rsidRDefault="004272FB">
      <w:pPr>
        <w:spacing w:line="240" w:lineRule="auto"/>
        <w:rPr>
          <w:rFonts w:ascii="Times New Roman" w:eastAsia="Times New Roman" w:hAnsi="Times New Roman" w:cs="Times New Roman"/>
          <w:sz w:val="24"/>
          <w:szCs w:val="24"/>
        </w:rPr>
      </w:pPr>
    </w:p>
    <w:p w14:paraId="23F1D65A" w14:textId="77777777" w:rsidR="004272FB" w:rsidRDefault="004272FB">
      <w:pPr>
        <w:spacing w:line="240" w:lineRule="auto"/>
        <w:rPr>
          <w:rFonts w:ascii="Times New Roman" w:eastAsia="Times New Roman" w:hAnsi="Times New Roman" w:cs="Times New Roman"/>
          <w:sz w:val="24"/>
          <w:szCs w:val="24"/>
        </w:rPr>
      </w:pPr>
    </w:p>
    <w:p w14:paraId="0FB9106B" w14:textId="77777777" w:rsidR="004272FB" w:rsidRDefault="00FB09C4">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Action Items</w:t>
      </w:r>
    </w:p>
    <w:p w14:paraId="49B7848E" w14:textId="77777777" w:rsidR="004272FB" w:rsidRDefault="00FB09C4">
      <w:pPr>
        <w:numPr>
          <w:ilvl w:val="0"/>
          <w:numId w:val="1"/>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Video Presentation </w:t>
      </w:r>
    </w:p>
    <w:p w14:paraId="20651175" w14:textId="77777777" w:rsidR="004272FB" w:rsidRDefault="00FB09C4">
      <w:pPr>
        <w:numPr>
          <w:ilvl w:val="0"/>
          <w:numId w:val="1"/>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CSIP (Enclosure A)</w:t>
      </w:r>
    </w:p>
    <w:p w14:paraId="605B6F1F" w14:textId="77777777" w:rsidR="004272FB" w:rsidRDefault="004272FB">
      <w:pPr>
        <w:spacing w:after="160" w:line="259" w:lineRule="auto"/>
        <w:ind w:left="1440"/>
        <w:rPr>
          <w:rFonts w:ascii="Times New Roman" w:eastAsia="Times New Roman" w:hAnsi="Times New Roman" w:cs="Times New Roman"/>
          <w:sz w:val="24"/>
          <w:szCs w:val="24"/>
        </w:rPr>
      </w:pPr>
    </w:p>
    <w:p w14:paraId="2EC2EC41" w14:textId="77777777" w:rsidR="004272FB" w:rsidRDefault="00FB09C4">
      <w:pPr>
        <w:spacing w:after="160" w:line="259" w:lineRule="auto"/>
        <w:rPr>
          <w:rFonts w:ascii="Times New Roman" w:eastAsia="Times New Roman" w:hAnsi="Times New Roman" w:cs="Times New Roman"/>
        </w:rPr>
      </w:pPr>
      <w:r>
        <w:rPr>
          <w:rFonts w:ascii="Times New Roman" w:eastAsia="Times New Roman" w:hAnsi="Times New Roman" w:cs="Times New Roman"/>
          <w:sz w:val="24"/>
          <w:szCs w:val="24"/>
        </w:rPr>
        <w:t xml:space="preserve">       V.  Consultation: </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Enter Closed Session to Discuss Certified Personnel Selection per KRS 61.801 </w:t>
      </w:r>
    </w:p>
    <w:p w14:paraId="06EE33FC" w14:textId="77777777" w:rsidR="004272FB" w:rsidRDefault="00FB09C4">
      <w:pPr>
        <w:spacing w:after="160" w:line="259" w:lineRule="auto"/>
        <w:ind w:firstLine="720"/>
        <w:rPr>
          <w:rFonts w:ascii="Times New Roman" w:eastAsia="Times New Roman" w:hAnsi="Times New Roman" w:cs="Times New Roman"/>
          <w:sz w:val="24"/>
          <w:szCs w:val="24"/>
        </w:rPr>
      </w:pPr>
      <w:r>
        <w:rPr>
          <w:rFonts w:ascii="Times New Roman" w:eastAsia="Times New Roman" w:hAnsi="Times New Roman" w:cs="Times New Roman"/>
        </w:rPr>
        <w:t>(1) (f) for discussions that might lead to the appointment of an individual employee.</w:t>
      </w:r>
    </w:p>
    <w:p w14:paraId="7B4D1120" w14:textId="77777777" w:rsidR="004272FB" w:rsidRDefault="004272FB">
      <w:pPr>
        <w:spacing w:line="240" w:lineRule="auto"/>
        <w:rPr>
          <w:b/>
        </w:rPr>
      </w:pPr>
    </w:p>
    <w:p w14:paraId="5696FCDF" w14:textId="77777777" w:rsidR="00FB09C4" w:rsidRDefault="00FB09C4">
      <w:pPr>
        <w:spacing w:line="240" w:lineRule="auto"/>
        <w:rPr>
          <w:b/>
        </w:rPr>
      </w:pPr>
    </w:p>
    <w:p w14:paraId="796FE7C7" w14:textId="77777777" w:rsidR="004272FB" w:rsidRDefault="00FB09C4">
      <w:pPr>
        <w:spacing w:before="240" w:after="240" w:line="240" w:lineRule="auto"/>
        <w:jc w:val="center"/>
        <w:rPr>
          <w:b/>
        </w:rPr>
      </w:pPr>
      <w:r>
        <w:rPr>
          <w:b/>
        </w:rPr>
        <w:lastRenderedPageBreak/>
        <w:t xml:space="preserve">La Grange Elementary School-Based </w:t>
      </w:r>
      <w:proofErr w:type="gramStart"/>
      <w:r>
        <w:rPr>
          <w:b/>
        </w:rPr>
        <w:t>Decision Making</w:t>
      </w:r>
      <w:proofErr w:type="gramEnd"/>
      <w:r>
        <w:rPr>
          <w:b/>
        </w:rPr>
        <w:t xml:space="preserve"> Council</w:t>
      </w:r>
    </w:p>
    <w:p w14:paraId="551BA54B" w14:textId="77777777" w:rsidR="004272FB" w:rsidRDefault="00FB09C4">
      <w:pPr>
        <w:spacing w:before="240" w:after="240" w:line="240" w:lineRule="auto"/>
        <w:jc w:val="center"/>
        <w:rPr>
          <w:b/>
        </w:rPr>
      </w:pPr>
      <w:r>
        <w:rPr>
          <w:b/>
        </w:rPr>
        <w:t>Minutes</w:t>
      </w:r>
    </w:p>
    <w:p w14:paraId="20A10C95" w14:textId="77777777" w:rsidR="004272FB" w:rsidRDefault="00FB09C4">
      <w:pPr>
        <w:spacing w:before="240" w:after="240" w:line="240" w:lineRule="auto"/>
        <w:jc w:val="center"/>
        <w:rPr>
          <w:b/>
        </w:rPr>
      </w:pPr>
      <w:r>
        <w:rPr>
          <w:b/>
        </w:rPr>
        <w:t xml:space="preserve">October 25, 2021 </w:t>
      </w:r>
    </w:p>
    <w:p w14:paraId="5D6C7DE7" w14:textId="77777777" w:rsidR="004272FB" w:rsidRDefault="00FB09C4">
      <w:pPr>
        <w:spacing w:before="240" w:after="200"/>
      </w:pPr>
      <w:r>
        <w:t xml:space="preserve">The La Grange Elementary School Council met in a Special Called session in Mrs. Thomas’ office at LaGrange Elementary with the following members in attendance: Jessie Gray - Teacher Rep, Tracy Simpson – Teacher Rep, Kiley Walker – Parent Rep and Heather Thomas - Chair.  Mrs. Thomas called the meeting to order at </w:t>
      </w:r>
      <w:proofErr w:type="gramStart"/>
      <w:r>
        <w:t>2:40  pm.</w:t>
      </w:r>
      <w:proofErr w:type="gramEnd"/>
    </w:p>
    <w:p w14:paraId="2626F597" w14:textId="77777777" w:rsidR="004272FB" w:rsidRDefault="00FB09C4">
      <w:pPr>
        <w:spacing w:after="200"/>
        <w:ind w:left="360"/>
      </w:pPr>
      <w:r>
        <w:t>1)</w:t>
      </w:r>
      <w:r>
        <w:rPr>
          <w:sz w:val="14"/>
          <w:szCs w:val="14"/>
        </w:rPr>
        <w:t xml:space="preserve">      </w:t>
      </w:r>
      <w:r>
        <w:t>A motion was made by Tracy Simpson to accept the minutes with one change to the agenda.  Jessie Gray seconded and the motion carried with no opposition.</w:t>
      </w:r>
    </w:p>
    <w:p w14:paraId="3FA86032" w14:textId="77777777" w:rsidR="004272FB" w:rsidRDefault="00FB09C4">
      <w:pPr>
        <w:spacing w:after="200"/>
        <w:ind w:left="360"/>
      </w:pPr>
      <w:r>
        <w:t>2)</w:t>
      </w:r>
      <w:r>
        <w:rPr>
          <w:sz w:val="14"/>
          <w:szCs w:val="14"/>
        </w:rPr>
        <w:t xml:space="preserve">      </w:t>
      </w:r>
      <w:r>
        <w:t xml:space="preserve">Mrs. Thomas reviewed the SBDM By-Laws.              </w:t>
      </w:r>
      <w:r>
        <w:tab/>
      </w:r>
    </w:p>
    <w:p w14:paraId="397F3CCD" w14:textId="77777777" w:rsidR="004272FB" w:rsidRDefault="00FB09C4">
      <w:pPr>
        <w:spacing w:after="200"/>
        <w:ind w:left="1080"/>
      </w:pPr>
      <w:proofErr w:type="gramStart"/>
      <w:r>
        <w:t>§</w:t>
      </w:r>
      <w:r>
        <w:rPr>
          <w:rFonts w:ascii="Times New Roman" w:eastAsia="Times New Roman" w:hAnsi="Times New Roman" w:cs="Times New Roman"/>
          <w:sz w:val="14"/>
          <w:szCs w:val="14"/>
        </w:rPr>
        <w:t xml:space="preserve">  </w:t>
      </w:r>
      <w:r>
        <w:t>Article</w:t>
      </w:r>
      <w:proofErr w:type="gramEnd"/>
      <w:r>
        <w:t xml:space="preserve"> I – Purpose</w:t>
      </w:r>
    </w:p>
    <w:p w14:paraId="614C47C2" w14:textId="77777777" w:rsidR="004272FB" w:rsidRDefault="00FB09C4">
      <w:pPr>
        <w:spacing w:after="200"/>
        <w:ind w:left="1080"/>
      </w:pPr>
      <w:r>
        <w:t>Mrs. Thomas reviewed the Purpose Statement.  No changes were made.  Jessie Gray made a motion to accept the Purpose Statement as written.  Kiley Walker seconded and the motion carried with no opposition.</w:t>
      </w:r>
    </w:p>
    <w:p w14:paraId="4669BBA9" w14:textId="77777777" w:rsidR="004272FB" w:rsidRDefault="00FB09C4">
      <w:pPr>
        <w:spacing w:after="200"/>
        <w:ind w:left="1080"/>
      </w:pPr>
      <w:proofErr w:type="gramStart"/>
      <w:r>
        <w:t>§</w:t>
      </w:r>
      <w:r>
        <w:rPr>
          <w:rFonts w:ascii="Times New Roman" w:eastAsia="Times New Roman" w:hAnsi="Times New Roman" w:cs="Times New Roman"/>
          <w:sz w:val="14"/>
          <w:szCs w:val="14"/>
        </w:rPr>
        <w:t xml:space="preserve">  </w:t>
      </w:r>
      <w:r>
        <w:t>Article</w:t>
      </w:r>
      <w:proofErr w:type="gramEnd"/>
      <w:r>
        <w:t xml:space="preserve"> II – Mission</w:t>
      </w:r>
    </w:p>
    <w:p w14:paraId="61512898" w14:textId="77777777" w:rsidR="004272FB" w:rsidRDefault="00FB09C4">
      <w:pPr>
        <w:spacing w:after="200"/>
        <w:ind w:left="1080"/>
      </w:pPr>
      <w:r>
        <w:t>Mrs. Thomas reviewed the Mission Statement.  No changes were made and Kiley Walker made a motion to accept the Mission Statement as written.  Tracy Simpson seconded and the motion carried with no opposition.</w:t>
      </w:r>
    </w:p>
    <w:p w14:paraId="018F4622" w14:textId="77777777" w:rsidR="004272FB" w:rsidRDefault="00FB09C4">
      <w:pPr>
        <w:spacing w:after="200"/>
        <w:ind w:left="1080"/>
      </w:pPr>
      <w:proofErr w:type="gramStart"/>
      <w:r>
        <w:t>§</w:t>
      </w:r>
      <w:r>
        <w:rPr>
          <w:rFonts w:ascii="Times New Roman" w:eastAsia="Times New Roman" w:hAnsi="Times New Roman" w:cs="Times New Roman"/>
          <w:sz w:val="14"/>
          <w:szCs w:val="14"/>
        </w:rPr>
        <w:t xml:space="preserve">  </w:t>
      </w:r>
      <w:r>
        <w:t>Article</w:t>
      </w:r>
      <w:proofErr w:type="gramEnd"/>
      <w:r>
        <w:t xml:space="preserve"> III – Membership</w:t>
      </w:r>
    </w:p>
    <w:p w14:paraId="708243F1" w14:textId="77777777" w:rsidR="004272FB" w:rsidRDefault="00FB09C4">
      <w:pPr>
        <w:spacing w:after="200"/>
        <w:ind w:left="1080"/>
      </w:pPr>
      <w:r>
        <w:t>Mrs. Thomas reviewed the Membership guidelines.  There was some discussion and some clarification in some of the wording regarding election of a Minority Rep.  Tracy Simpson motioned to accept the Membership guidelines with the change in wording.  Jessie Gray seconded and the motion carried with no opposition.</w:t>
      </w:r>
    </w:p>
    <w:p w14:paraId="50755A3B" w14:textId="77777777" w:rsidR="004272FB" w:rsidRDefault="00FB09C4">
      <w:pPr>
        <w:spacing w:after="200"/>
        <w:ind w:left="1080"/>
      </w:pPr>
      <w:proofErr w:type="gramStart"/>
      <w:r>
        <w:t>§</w:t>
      </w:r>
      <w:r>
        <w:rPr>
          <w:rFonts w:ascii="Times New Roman" w:eastAsia="Times New Roman" w:hAnsi="Times New Roman" w:cs="Times New Roman"/>
          <w:sz w:val="14"/>
          <w:szCs w:val="14"/>
        </w:rPr>
        <w:t xml:space="preserve">  </w:t>
      </w:r>
      <w:r>
        <w:t>Article</w:t>
      </w:r>
      <w:proofErr w:type="gramEnd"/>
      <w:r>
        <w:t xml:space="preserve"> IV – Duties of Officers and Council Members</w:t>
      </w:r>
    </w:p>
    <w:p w14:paraId="41135B2E" w14:textId="77777777" w:rsidR="004272FB" w:rsidRDefault="00FB09C4">
      <w:pPr>
        <w:spacing w:after="200"/>
        <w:ind w:left="1080"/>
      </w:pPr>
      <w:r>
        <w:t>Mrs. Thomas reviewed the Duties of Officers and Council Members.  No changes were made.  Kiley Walker motioned to accept the Duties of Officer and Council Members as written.  Jessie Gray seconded and the motion carried with no opposition.</w:t>
      </w:r>
    </w:p>
    <w:p w14:paraId="1E9DD412" w14:textId="77777777" w:rsidR="004272FB" w:rsidRDefault="00FB09C4">
      <w:pPr>
        <w:spacing w:after="200"/>
        <w:ind w:left="1080"/>
      </w:pPr>
      <w:proofErr w:type="gramStart"/>
      <w:r>
        <w:lastRenderedPageBreak/>
        <w:t>§</w:t>
      </w:r>
      <w:r>
        <w:rPr>
          <w:rFonts w:ascii="Times New Roman" w:eastAsia="Times New Roman" w:hAnsi="Times New Roman" w:cs="Times New Roman"/>
          <w:sz w:val="14"/>
          <w:szCs w:val="14"/>
        </w:rPr>
        <w:t xml:space="preserve">  </w:t>
      </w:r>
      <w:r>
        <w:t>Article</w:t>
      </w:r>
      <w:proofErr w:type="gramEnd"/>
      <w:r>
        <w:t xml:space="preserve"> V – Committee System</w:t>
      </w:r>
    </w:p>
    <w:p w14:paraId="27DD80A5" w14:textId="77777777" w:rsidR="004272FB" w:rsidRDefault="00FB09C4">
      <w:pPr>
        <w:spacing w:after="200"/>
        <w:ind w:left="1080"/>
      </w:pPr>
      <w:r>
        <w:t>Mrs. Thomas reviewed the Committee System.  No changes were made.  Tracy Simpson motioned to accept the Committee System as written. Jessie Gray seconded and the motion carried with no opposition.</w:t>
      </w:r>
    </w:p>
    <w:p w14:paraId="779D0611" w14:textId="77777777" w:rsidR="004272FB" w:rsidRDefault="00FB09C4">
      <w:pPr>
        <w:spacing w:after="200"/>
        <w:ind w:left="360"/>
      </w:pPr>
      <w:r>
        <w:t>3)</w:t>
      </w:r>
      <w:r>
        <w:rPr>
          <w:sz w:val="14"/>
          <w:szCs w:val="14"/>
        </w:rPr>
        <w:t xml:space="preserve">      </w:t>
      </w:r>
      <w:r>
        <w:t>Mrs. Thomas presented LaGrange Elementary’ s Title I Parent &amp; Family Engagement Policy.  No changes were made to the present policy.  Tracy Simpson motioned to accept the Title I policy as written.  Kiley Walker seconded and the motion carried with no opposition.</w:t>
      </w:r>
    </w:p>
    <w:p w14:paraId="5DFEA8FE" w14:textId="77777777" w:rsidR="004272FB" w:rsidRDefault="00FB09C4">
      <w:pPr>
        <w:spacing w:before="240" w:after="240"/>
        <w:ind w:left="360"/>
      </w:pPr>
      <w:r>
        <w:t>4)</w:t>
      </w:r>
      <w:r>
        <w:rPr>
          <w:sz w:val="14"/>
          <w:szCs w:val="14"/>
        </w:rPr>
        <w:t xml:space="preserve">      </w:t>
      </w:r>
      <w:r>
        <w:t xml:space="preserve">The Council entered a closed session to discuss certified personnel selection as provided by KRS 61.810 (1)(f) at 3:11 pm. </w:t>
      </w:r>
    </w:p>
    <w:p w14:paraId="0DA60AFE" w14:textId="77777777" w:rsidR="004272FB" w:rsidRDefault="00FB09C4">
      <w:pPr>
        <w:spacing w:before="240" w:after="240"/>
      </w:pPr>
      <w:r>
        <w:t xml:space="preserve"> </w:t>
      </w:r>
    </w:p>
    <w:p w14:paraId="36006946" w14:textId="77777777" w:rsidR="004272FB" w:rsidRDefault="00FB09C4">
      <w:pPr>
        <w:spacing w:before="240" w:after="240"/>
        <w:rPr>
          <w:b/>
        </w:rPr>
      </w:pPr>
      <w:r>
        <w:t>The Council resumed open session at 3:15 pm.  With no additional business, a motion was made by Kiley Walker to adjourn.  Jessie Gray seconded and the Council adjourned at 3:16 pm.</w:t>
      </w:r>
    </w:p>
    <w:p w14:paraId="48D36258" w14:textId="77777777" w:rsidR="004272FB" w:rsidRDefault="004272FB">
      <w:pPr>
        <w:spacing w:after="160" w:line="259" w:lineRule="auto"/>
        <w:rPr>
          <w:b/>
        </w:rPr>
      </w:pPr>
    </w:p>
    <w:p w14:paraId="7070A17B" w14:textId="77777777" w:rsidR="004272FB" w:rsidRDefault="004272FB">
      <w:pPr>
        <w:spacing w:after="160" w:line="259" w:lineRule="auto"/>
        <w:rPr>
          <w:b/>
        </w:rPr>
      </w:pPr>
    </w:p>
    <w:p w14:paraId="2BEFF1E2" w14:textId="77777777" w:rsidR="004272FB" w:rsidRDefault="004272FB">
      <w:pPr>
        <w:spacing w:after="160" w:line="259" w:lineRule="auto"/>
        <w:rPr>
          <w:b/>
        </w:rPr>
      </w:pPr>
    </w:p>
    <w:p w14:paraId="2F1F2ADE" w14:textId="77777777" w:rsidR="004272FB" w:rsidRDefault="004272FB">
      <w:pPr>
        <w:spacing w:after="160" w:line="259" w:lineRule="auto"/>
        <w:rPr>
          <w:b/>
        </w:rPr>
      </w:pPr>
    </w:p>
    <w:p w14:paraId="59BC503A" w14:textId="77777777" w:rsidR="004272FB" w:rsidRDefault="004272FB">
      <w:pPr>
        <w:spacing w:after="160" w:line="259" w:lineRule="auto"/>
        <w:rPr>
          <w:b/>
        </w:rPr>
      </w:pPr>
    </w:p>
    <w:p w14:paraId="285EA926" w14:textId="77777777" w:rsidR="004272FB" w:rsidRDefault="004272FB">
      <w:pPr>
        <w:spacing w:after="160" w:line="259" w:lineRule="auto"/>
        <w:rPr>
          <w:b/>
        </w:rPr>
      </w:pPr>
    </w:p>
    <w:p w14:paraId="528BD5BE" w14:textId="77777777" w:rsidR="00FB09C4" w:rsidRDefault="00FB09C4">
      <w:pPr>
        <w:spacing w:after="160" w:line="259" w:lineRule="auto"/>
        <w:rPr>
          <w:b/>
        </w:rPr>
      </w:pPr>
    </w:p>
    <w:p w14:paraId="5993CA0A" w14:textId="77777777" w:rsidR="00FB09C4" w:rsidRDefault="00FB09C4">
      <w:pPr>
        <w:spacing w:after="160" w:line="259" w:lineRule="auto"/>
        <w:rPr>
          <w:b/>
        </w:rPr>
      </w:pPr>
    </w:p>
    <w:p w14:paraId="15BAD0AE" w14:textId="77777777" w:rsidR="00FB09C4" w:rsidRDefault="00FB09C4">
      <w:pPr>
        <w:spacing w:after="160" w:line="259" w:lineRule="auto"/>
        <w:rPr>
          <w:b/>
        </w:rPr>
      </w:pPr>
    </w:p>
    <w:p w14:paraId="3AE45E08" w14:textId="77777777" w:rsidR="004272FB" w:rsidRDefault="004272FB">
      <w:pPr>
        <w:spacing w:after="160" w:line="259" w:lineRule="auto"/>
        <w:rPr>
          <w:b/>
        </w:rPr>
      </w:pPr>
    </w:p>
    <w:p w14:paraId="65F822EF" w14:textId="77777777" w:rsidR="004272FB" w:rsidRDefault="004272FB">
      <w:pPr>
        <w:spacing w:before="240" w:after="240"/>
        <w:ind w:left="2160"/>
      </w:pPr>
    </w:p>
    <w:p w14:paraId="7B611658" w14:textId="77777777" w:rsidR="004272FB" w:rsidRDefault="00FB09C4">
      <w:pPr>
        <w:jc w:val="center"/>
        <w:rPr>
          <w:b/>
        </w:rPr>
      </w:pPr>
      <w:r>
        <w:rPr>
          <w:b/>
        </w:rPr>
        <w:lastRenderedPageBreak/>
        <w:t>La Grange Elementary</w:t>
      </w:r>
    </w:p>
    <w:p w14:paraId="56A320E8" w14:textId="77777777" w:rsidR="004272FB" w:rsidRDefault="00FB09C4">
      <w:pPr>
        <w:jc w:val="center"/>
        <w:rPr>
          <w:b/>
        </w:rPr>
      </w:pPr>
      <w:r>
        <w:rPr>
          <w:b/>
        </w:rPr>
        <w:t xml:space="preserve">School-Based </w:t>
      </w:r>
      <w:proofErr w:type="gramStart"/>
      <w:r>
        <w:rPr>
          <w:b/>
        </w:rPr>
        <w:t>Decision Making</w:t>
      </w:r>
      <w:proofErr w:type="gramEnd"/>
      <w:r>
        <w:rPr>
          <w:b/>
        </w:rPr>
        <w:t xml:space="preserve"> Council</w:t>
      </w:r>
    </w:p>
    <w:p w14:paraId="4B3256B2" w14:textId="77777777" w:rsidR="004272FB" w:rsidRDefault="00FB09C4">
      <w:pPr>
        <w:jc w:val="center"/>
        <w:rPr>
          <w:b/>
        </w:rPr>
      </w:pPr>
      <w:r>
        <w:rPr>
          <w:b/>
        </w:rPr>
        <w:t>Minutes</w:t>
      </w:r>
    </w:p>
    <w:p w14:paraId="6534D283" w14:textId="77777777" w:rsidR="004272FB" w:rsidRDefault="00FB09C4">
      <w:pPr>
        <w:jc w:val="center"/>
        <w:rPr>
          <w:b/>
        </w:rPr>
      </w:pPr>
      <w:r>
        <w:rPr>
          <w:b/>
        </w:rPr>
        <w:t>November 23, 2021</w:t>
      </w:r>
    </w:p>
    <w:p w14:paraId="367CE25A" w14:textId="77777777" w:rsidR="004272FB" w:rsidRDefault="00FB09C4">
      <w:pPr>
        <w:spacing w:after="200"/>
      </w:pPr>
      <w:r>
        <w:t>The La Grange Elementary School Council met in a special-called session in the library of La Grange Elementary School with the following members in attendance: Jessie Gray (teacher), Tracy Simpson (teacher), and Heather Thomas, chair, called the meeting to order.</w:t>
      </w:r>
    </w:p>
    <w:p w14:paraId="70046CB6" w14:textId="77777777" w:rsidR="004272FB" w:rsidRDefault="00FB09C4">
      <w:r>
        <w:t xml:space="preserve"> </w:t>
      </w:r>
    </w:p>
    <w:p w14:paraId="74CB7009" w14:textId="77777777" w:rsidR="004272FB" w:rsidRDefault="00FB09C4">
      <w:r>
        <w:t>1.</w:t>
      </w:r>
      <w:r>
        <w:rPr>
          <w:sz w:val="14"/>
          <w:szCs w:val="14"/>
        </w:rPr>
        <w:t xml:space="preserve">                  </w:t>
      </w:r>
      <w:r>
        <w:t>The meeting was called to order at 2:40 PM.</w:t>
      </w:r>
    </w:p>
    <w:p w14:paraId="3B95F518" w14:textId="77777777" w:rsidR="004272FB" w:rsidRDefault="00FB09C4">
      <w:r>
        <w:t xml:space="preserve"> </w:t>
      </w:r>
    </w:p>
    <w:p w14:paraId="02E85BE2" w14:textId="77777777" w:rsidR="004272FB" w:rsidRDefault="00FB09C4">
      <w:r>
        <w:t>2.</w:t>
      </w:r>
      <w:r>
        <w:rPr>
          <w:sz w:val="14"/>
          <w:szCs w:val="14"/>
        </w:rPr>
        <w:t xml:space="preserve">                  </w:t>
      </w:r>
      <w:r>
        <w:t>The Council reviewed and approved the agenda.</w:t>
      </w:r>
    </w:p>
    <w:p w14:paraId="2719AF7D" w14:textId="77777777" w:rsidR="004272FB" w:rsidRDefault="00FB09C4">
      <w:r>
        <w:t xml:space="preserve"> </w:t>
      </w:r>
    </w:p>
    <w:p w14:paraId="1F6E25B5" w14:textId="77777777" w:rsidR="004272FB" w:rsidRDefault="00FB09C4">
      <w:r>
        <w:t>3.</w:t>
      </w:r>
      <w:r>
        <w:rPr>
          <w:sz w:val="14"/>
          <w:szCs w:val="14"/>
        </w:rPr>
        <w:t xml:space="preserve">                  </w:t>
      </w:r>
      <w:r>
        <w:t xml:space="preserve">The Council entered closed session to discuss certified personnel selection as provided by KRS 61.810 (1)(f) at </w:t>
      </w:r>
      <w:r>
        <w:rPr>
          <w:highlight w:val="white"/>
        </w:rPr>
        <w:t>2:45 PM</w:t>
      </w:r>
      <w:r>
        <w:t>.</w:t>
      </w:r>
    </w:p>
    <w:p w14:paraId="5FA94C52" w14:textId="77777777" w:rsidR="004272FB" w:rsidRDefault="00FB09C4">
      <w:r>
        <w:t xml:space="preserve"> </w:t>
      </w:r>
    </w:p>
    <w:p w14:paraId="7CE1CF23" w14:textId="77777777" w:rsidR="004272FB" w:rsidRDefault="00FB09C4">
      <w:r>
        <w:t>4.</w:t>
      </w:r>
      <w:r>
        <w:rPr>
          <w:sz w:val="14"/>
          <w:szCs w:val="14"/>
        </w:rPr>
        <w:t xml:space="preserve">                  </w:t>
      </w:r>
      <w:r>
        <w:t xml:space="preserve">The Council resumed open session at </w:t>
      </w:r>
      <w:r>
        <w:rPr>
          <w:highlight w:val="white"/>
        </w:rPr>
        <w:t>2:45 PM</w:t>
      </w:r>
      <w:r>
        <w:t xml:space="preserve">, and, having no further business, adjourned. </w:t>
      </w:r>
    </w:p>
    <w:p w14:paraId="7DD45A63" w14:textId="77777777" w:rsidR="004272FB" w:rsidRDefault="004272FB">
      <w:pPr>
        <w:spacing w:after="160" w:line="259" w:lineRule="auto"/>
        <w:rPr>
          <w:rFonts w:ascii="Times New Roman" w:eastAsia="Times New Roman" w:hAnsi="Times New Roman" w:cs="Times New Roman"/>
          <w:sz w:val="24"/>
          <w:szCs w:val="24"/>
        </w:rPr>
      </w:pPr>
    </w:p>
    <w:p w14:paraId="569C7EBA" w14:textId="77777777" w:rsidR="004272FB" w:rsidRDefault="004272FB">
      <w:pPr>
        <w:spacing w:after="160" w:line="259" w:lineRule="auto"/>
        <w:rPr>
          <w:rFonts w:ascii="Times New Roman" w:eastAsia="Times New Roman" w:hAnsi="Times New Roman" w:cs="Times New Roman"/>
          <w:sz w:val="24"/>
          <w:szCs w:val="24"/>
        </w:rPr>
      </w:pPr>
    </w:p>
    <w:p w14:paraId="4CB67BAA" w14:textId="77777777" w:rsidR="004272FB" w:rsidRDefault="004272FB">
      <w:pPr>
        <w:spacing w:after="160" w:line="259" w:lineRule="auto"/>
        <w:rPr>
          <w:rFonts w:ascii="Times New Roman" w:eastAsia="Times New Roman" w:hAnsi="Times New Roman" w:cs="Times New Roman"/>
          <w:sz w:val="24"/>
          <w:szCs w:val="24"/>
        </w:rPr>
      </w:pPr>
    </w:p>
    <w:p w14:paraId="0FB2F749" w14:textId="77777777" w:rsidR="004272FB" w:rsidRDefault="004272FB">
      <w:pPr>
        <w:spacing w:after="160" w:line="259" w:lineRule="auto"/>
        <w:rPr>
          <w:rFonts w:ascii="Times New Roman" w:eastAsia="Times New Roman" w:hAnsi="Times New Roman" w:cs="Times New Roman"/>
          <w:sz w:val="24"/>
          <w:szCs w:val="24"/>
        </w:rPr>
      </w:pPr>
    </w:p>
    <w:p w14:paraId="5FC56CC8" w14:textId="77777777" w:rsidR="004272FB" w:rsidRDefault="004272FB">
      <w:pPr>
        <w:spacing w:after="160" w:line="259" w:lineRule="auto"/>
        <w:rPr>
          <w:rFonts w:ascii="Times New Roman" w:eastAsia="Times New Roman" w:hAnsi="Times New Roman" w:cs="Times New Roman"/>
          <w:sz w:val="24"/>
          <w:szCs w:val="24"/>
        </w:rPr>
      </w:pPr>
    </w:p>
    <w:p w14:paraId="33EB1683" w14:textId="77777777" w:rsidR="004272FB" w:rsidRDefault="004272FB">
      <w:pPr>
        <w:spacing w:after="160" w:line="259" w:lineRule="auto"/>
        <w:rPr>
          <w:rFonts w:ascii="Times New Roman" w:eastAsia="Times New Roman" w:hAnsi="Times New Roman" w:cs="Times New Roman"/>
          <w:sz w:val="24"/>
          <w:szCs w:val="24"/>
        </w:rPr>
      </w:pPr>
    </w:p>
    <w:p w14:paraId="5CCB81F8" w14:textId="77777777" w:rsidR="004272FB" w:rsidRDefault="004272FB">
      <w:pPr>
        <w:spacing w:after="160" w:line="259" w:lineRule="auto"/>
        <w:rPr>
          <w:rFonts w:ascii="Times New Roman" w:eastAsia="Times New Roman" w:hAnsi="Times New Roman" w:cs="Times New Roman"/>
          <w:sz w:val="24"/>
          <w:szCs w:val="24"/>
        </w:rPr>
      </w:pPr>
    </w:p>
    <w:p w14:paraId="0645F3E5" w14:textId="77777777" w:rsidR="004272FB" w:rsidRDefault="004272FB">
      <w:pPr>
        <w:spacing w:after="160" w:line="259" w:lineRule="auto"/>
        <w:rPr>
          <w:rFonts w:ascii="Times New Roman" w:eastAsia="Times New Roman" w:hAnsi="Times New Roman" w:cs="Times New Roman"/>
          <w:sz w:val="24"/>
          <w:szCs w:val="24"/>
        </w:rPr>
      </w:pPr>
    </w:p>
    <w:p w14:paraId="44AA41C7" w14:textId="77777777" w:rsidR="004272FB" w:rsidRDefault="004272FB">
      <w:pPr>
        <w:tabs>
          <w:tab w:val="right" w:pos="10800"/>
        </w:tabs>
      </w:pPr>
    </w:p>
    <w:p w14:paraId="52AA41DD" w14:textId="77777777" w:rsidR="004272FB" w:rsidRDefault="004272FB">
      <w:pPr>
        <w:tabs>
          <w:tab w:val="right" w:pos="10800"/>
        </w:tabs>
      </w:pPr>
    </w:p>
    <w:p w14:paraId="68AD9B91" w14:textId="77777777" w:rsidR="004272FB" w:rsidRDefault="004272FB">
      <w:pPr>
        <w:tabs>
          <w:tab w:val="right" w:pos="10800"/>
        </w:tabs>
        <w:jc w:val="right"/>
      </w:pPr>
    </w:p>
    <w:p w14:paraId="6735F32C" w14:textId="77777777" w:rsidR="004272FB" w:rsidRDefault="00FB09C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November 29, 2021</w:t>
      </w:r>
    </w:p>
    <w:p w14:paraId="1BBED599" w14:textId="77777777" w:rsidR="004272FB" w:rsidRDefault="00FB09C4">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031516AB" w14:textId="77777777" w:rsidR="004272FB" w:rsidRDefault="00FB09C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5B13478E" w14:textId="77777777" w:rsidR="004272FB" w:rsidRDefault="00FB09C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DACFD97" w14:textId="77777777" w:rsidR="004272FB" w:rsidRDefault="004272FB">
      <w:pPr>
        <w:spacing w:line="240" w:lineRule="auto"/>
        <w:ind w:left="360"/>
        <w:jc w:val="center"/>
        <w:rPr>
          <w:rFonts w:ascii="Times New Roman" w:eastAsia="Times New Roman" w:hAnsi="Times New Roman" w:cs="Times New Roman"/>
          <w:sz w:val="24"/>
          <w:szCs w:val="24"/>
        </w:rPr>
      </w:pPr>
    </w:p>
    <w:p w14:paraId="40893CA8" w14:textId="77777777" w:rsidR="004272FB" w:rsidRDefault="004272FB">
      <w:pPr>
        <w:tabs>
          <w:tab w:val="right" w:pos="9360"/>
        </w:tabs>
        <w:spacing w:line="240" w:lineRule="auto"/>
        <w:jc w:val="both"/>
        <w:rPr>
          <w:rFonts w:ascii="Times New Roman" w:eastAsia="Times New Roman" w:hAnsi="Times New Roman" w:cs="Times New Roman"/>
          <w:sz w:val="24"/>
          <w:szCs w:val="24"/>
        </w:rPr>
      </w:pPr>
    </w:p>
    <w:p w14:paraId="6BE8D8B6" w14:textId="77777777" w:rsidR="004272FB" w:rsidRDefault="00FB09C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CONCERN: </w:t>
      </w:r>
      <w:r>
        <w:rPr>
          <w:rFonts w:ascii="Times New Roman" w:eastAsia="Times New Roman" w:hAnsi="Times New Roman" w:cs="Times New Roman"/>
          <w:sz w:val="24"/>
          <w:szCs w:val="24"/>
        </w:rPr>
        <w:t xml:space="preserve">Review 2021-22 CSIP </w:t>
      </w:r>
    </w:p>
    <w:p w14:paraId="5ECEBC98" w14:textId="77777777" w:rsidR="004272FB" w:rsidRDefault="00FB09C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C260470" w14:textId="77777777" w:rsidR="004272FB" w:rsidRDefault="00FB09C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DISCUSSION: </w:t>
      </w:r>
      <w:r>
        <w:rPr>
          <w:rFonts w:ascii="Times New Roman" w:eastAsia="Times New Roman" w:hAnsi="Times New Roman" w:cs="Times New Roman"/>
          <w:sz w:val="24"/>
          <w:szCs w:val="24"/>
        </w:rPr>
        <w:t>The CSIP is an action plan (goals, objectives, strategies and activities) that serve as a guide in school improvement. There are additional components that are part of our school improvement plan, like the Executive Summary, Needs Assessment, Professional Development Plan and an Achievement Gap Diagnostic that help guide in the analysis of data and planning phase.</w:t>
      </w:r>
    </w:p>
    <w:p w14:paraId="198501C6" w14:textId="77777777" w:rsidR="004272FB" w:rsidRDefault="004272FB">
      <w:pPr>
        <w:spacing w:line="240" w:lineRule="auto"/>
        <w:rPr>
          <w:rFonts w:ascii="Times New Roman" w:eastAsia="Times New Roman" w:hAnsi="Times New Roman" w:cs="Times New Roman"/>
          <w:sz w:val="24"/>
          <w:szCs w:val="24"/>
        </w:rPr>
      </w:pPr>
    </w:p>
    <w:p w14:paraId="1EA1CE8A" w14:textId="77777777" w:rsidR="004272FB" w:rsidRDefault="00FB09C4">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This fall the staff participated in data analysis conversations either with their PLC or within an Admin team meeting. The data conversations are the reason behind the recommendations suggested throughout our CSIP. The CSIP is considered a living document which allows for revisions throughout the year. During our November staff meeting, the staff was divided into 5 different teams, each looking at data related to their goal, to determine strategies and activities to best meet the needs of our students. In December, staff will also have an opportunity for a final reflection on the goals and activities. If revisions are made, the CSIP will be discussed again during our January meeting.</w:t>
      </w:r>
    </w:p>
    <w:p w14:paraId="407D5428" w14:textId="77777777" w:rsidR="004272FB" w:rsidRDefault="00FB09C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3125C13" w14:textId="77777777" w:rsidR="004272FB" w:rsidRDefault="00FB09C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p>
    <w:p w14:paraId="1262FAB4" w14:textId="77777777" w:rsidR="004272FB" w:rsidRDefault="00FB09C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RECOMMENDATION: </w:t>
      </w:r>
      <w:r>
        <w:rPr>
          <w:rFonts w:ascii="Times New Roman" w:eastAsia="Times New Roman" w:hAnsi="Times New Roman" w:cs="Times New Roman"/>
          <w:sz w:val="24"/>
          <w:szCs w:val="24"/>
        </w:rPr>
        <w:t>Review the information and recommendations provided by the CSIP.  After discussion, approve the 2021-2022 CSIP plan for La Grange Elementary School.</w:t>
      </w:r>
    </w:p>
    <w:p w14:paraId="7A388EE6" w14:textId="32D1AA18" w:rsidR="004272FB" w:rsidRDefault="004272FB">
      <w:pPr>
        <w:spacing w:line="240" w:lineRule="auto"/>
        <w:rPr>
          <w:rFonts w:ascii="Times New Roman" w:eastAsia="Times New Roman" w:hAnsi="Times New Roman" w:cs="Times New Roman"/>
          <w:sz w:val="24"/>
          <w:szCs w:val="24"/>
        </w:rPr>
      </w:pPr>
    </w:p>
    <w:p w14:paraId="30771CBB" w14:textId="64960CBF" w:rsidR="005736C4" w:rsidRDefault="005736C4">
      <w:pPr>
        <w:spacing w:line="240" w:lineRule="auto"/>
        <w:rPr>
          <w:rFonts w:ascii="Times New Roman" w:eastAsia="Times New Roman" w:hAnsi="Times New Roman" w:cs="Times New Roman"/>
          <w:sz w:val="24"/>
          <w:szCs w:val="24"/>
        </w:rPr>
      </w:pPr>
    </w:p>
    <w:p w14:paraId="6B73DAEB" w14:textId="56A259EA" w:rsidR="005736C4" w:rsidRDefault="005736C4">
      <w:pPr>
        <w:spacing w:line="240" w:lineRule="auto"/>
        <w:rPr>
          <w:rFonts w:ascii="Times New Roman" w:eastAsia="Times New Roman" w:hAnsi="Times New Roman" w:cs="Times New Roman"/>
          <w:sz w:val="24"/>
          <w:szCs w:val="24"/>
        </w:rPr>
      </w:pPr>
    </w:p>
    <w:p w14:paraId="2D603941" w14:textId="5F8144E2" w:rsidR="005736C4" w:rsidRDefault="005736C4">
      <w:pPr>
        <w:spacing w:line="240" w:lineRule="auto"/>
        <w:rPr>
          <w:rFonts w:ascii="Times New Roman" w:eastAsia="Times New Roman" w:hAnsi="Times New Roman" w:cs="Times New Roman"/>
          <w:sz w:val="24"/>
          <w:szCs w:val="24"/>
        </w:rPr>
      </w:pPr>
    </w:p>
    <w:p w14:paraId="7D3C7CDF" w14:textId="148F70FF" w:rsidR="005736C4" w:rsidRDefault="005736C4">
      <w:pPr>
        <w:spacing w:line="240" w:lineRule="auto"/>
        <w:rPr>
          <w:rFonts w:ascii="Times New Roman" w:eastAsia="Times New Roman" w:hAnsi="Times New Roman" w:cs="Times New Roman"/>
          <w:sz w:val="24"/>
          <w:szCs w:val="24"/>
        </w:rPr>
      </w:pPr>
    </w:p>
    <w:p w14:paraId="5DEEB563" w14:textId="29B16D22" w:rsidR="005736C4" w:rsidRDefault="005736C4">
      <w:pPr>
        <w:spacing w:line="240" w:lineRule="auto"/>
        <w:rPr>
          <w:rFonts w:ascii="Times New Roman" w:eastAsia="Times New Roman" w:hAnsi="Times New Roman" w:cs="Times New Roman"/>
          <w:sz w:val="24"/>
          <w:szCs w:val="24"/>
        </w:rPr>
      </w:pPr>
    </w:p>
    <w:p w14:paraId="16B486D9" w14:textId="26A5EFFA" w:rsidR="005736C4" w:rsidRDefault="005736C4">
      <w:pPr>
        <w:spacing w:line="240" w:lineRule="auto"/>
        <w:rPr>
          <w:rFonts w:ascii="Times New Roman" w:eastAsia="Times New Roman" w:hAnsi="Times New Roman" w:cs="Times New Roman"/>
          <w:sz w:val="24"/>
          <w:szCs w:val="24"/>
        </w:rPr>
      </w:pPr>
    </w:p>
    <w:p w14:paraId="46F405B0" w14:textId="1A8B0FCD" w:rsidR="005736C4" w:rsidRDefault="005736C4">
      <w:pPr>
        <w:spacing w:line="240" w:lineRule="auto"/>
        <w:rPr>
          <w:rFonts w:ascii="Times New Roman" w:eastAsia="Times New Roman" w:hAnsi="Times New Roman" w:cs="Times New Roman"/>
          <w:sz w:val="24"/>
          <w:szCs w:val="24"/>
        </w:rPr>
      </w:pPr>
    </w:p>
    <w:p w14:paraId="63E9DD4C" w14:textId="77777777" w:rsidR="005736C4" w:rsidRDefault="005736C4">
      <w:pPr>
        <w:spacing w:line="240" w:lineRule="auto"/>
        <w:rPr>
          <w:rFonts w:ascii="Times New Roman" w:eastAsia="Times New Roman" w:hAnsi="Times New Roman" w:cs="Times New Roman"/>
          <w:sz w:val="24"/>
          <w:szCs w:val="24"/>
        </w:rPr>
      </w:pPr>
    </w:p>
    <w:p w14:paraId="66CF00A4" w14:textId="77777777" w:rsidR="004272FB" w:rsidRDefault="00FB09C4">
      <w:pPr>
        <w:pStyle w:val="Heading1"/>
        <w:keepNext w:val="0"/>
        <w:keepLines w:val="0"/>
        <w:spacing w:before="480"/>
        <w:jc w:val="center"/>
        <w:rPr>
          <w:b/>
          <w:sz w:val="46"/>
          <w:szCs w:val="46"/>
        </w:rPr>
      </w:pPr>
      <w:bookmarkStart w:id="0" w:name="_lzv6gmqris2j" w:colFirst="0" w:colLast="0"/>
      <w:bookmarkEnd w:id="0"/>
      <w:r>
        <w:rPr>
          <w:b/>
          <w:sz w:val="46"/>
          <w:szCs w:val="46"/>
        </w:rPr>
        <w:lastRenderedPageBreak/>
        <w:t>Comprehensive School Improvement Plan (CSIP)</w:t>
      </w:r>
    </w:p>
    <w:p w14:paraId="2E5893C8" w14:textId="77777777" w:rsidR="004272FB" w:rsidRDefault="00FB09C4">
      <w:pPr>
        <w:pStyle w:val="Heading3"/>
        <w:keepNext w:val="0"/>
        <w:keepLines w:val="0"/>
        <w:shd w:val="clear" w:color="auto" w:fill="FFFFFF"/>
        <w:spacing w:before="0" w:after="0" w:line="335" w:lineRule="auto"/>
        <w:rPr>
          <w:b/>
          <w:color w:val="3793D2"/>
          <w:highlight w:val="white"/>
        </w:rPr>
      </w:pPr>
      <w:bookmarkStart w:id="1" w:name="_zavuq4iriugm" w:colFirst="0" w:colLast="0"/>
      <w:bookmarkEnd w:id="1"/>
      <w:r>
        <w:rPr>
          <w:b/>
          <w:color w:val="3793D2"/>
          <w:highlight w:val="white"/>
        </w:rPr>
        <w:t>2021-22 Phase Three: Comprehensive School Improvement Plan</w:t>
      </w:r>
    </w:p>
    <w:p w14:paraId="172A3155" w14:textId="77777777" w:rsidR="004272FB" w:rsidRDefault="00FB09C4">
      <w:pPr>
        <w:pStyle w:val="Heading4"/>
        <w:keepNext w:val="0"/>
        <w:keepLines w:val="0"/>
        <w:shd w:val="clear" w:color="auto" w:fill="FFFFFF"/>
        <w:spacing w:before="0" w:after="0" w:line="335" w:lineRule="auto"/>
        <w:rPr>
          <w:b/>
          <w:color w:val="000000"/>
          <w:highlight w:val="white"/>
        </w:rPr>
      </w:pPr>
      <w:bookmarkStart w:id="2" w:name="_kzhr727peanm" w:colFirst="0" w:colLast="0"/>
      <w:bookmarkEnd w:id="2"/>
      <w:r>
        <w:rPr>
          <w:b/>
          <w:color w:val="000000"/>
          <w:highlight w:val="white"/>
        </w:rPr>
        <w:t>Rationale</w:t>
      </w:r>
    </w:p>
    <w:p w14:paraId="48B33CE8" w14:textId="77777777" w:rsidR="004272FB" w:rsidRDefault="004272FB">
      <w:pPr>
        <w:pStyle w:val="Heading6"/>
        <w:keepNext w:val="0"/>
        <w:keepLines w:val="0"/>
        <w:shd w:val="clear" w:color="auto" w:fill="FFFFFF"/>
        <w:spacing w:before="0" w:after="0" w:line="395" w:lineRule="auto"/>
        <w:rPr>
          <w:i w:val="0"/>
          <w:color w:val="333333"/>
          <w:sz w:val="20"/>
          <w:szCs w:val="20"/>
          <w:highlight w:val="white"/>
        </w:rPr>
      </w:pPr>
    </w:p>
    <w:p w14:paraId="1F345E82" w14:textId="77777777" w:rsidR="004272FB" w:rsidRDefault="00FB09C4">
      <w:pPr>
        <w:pStyle w:val="Heading6"/>
        <w:keepNext w:val="0"/>
        <w:keepLines w:val="0"/>
        <w:shd w:val="clear" w:color="auto" w:fill="FFFFFF"/>
        <w:spacing w:before="0" w:after="0" w:line="395" w:lineRule="auto"/>
        <w:rPr>
          <w:i w:val="0"/>
          <w:color w:val="333333"/>
          <w:sz w:val="20"/>
          <w:szCs w:val="20"/>
          <w:highlight w:val="white"/>
        </w:rPr>
      </w:pPr>
      <w:r>
        <w:rPr>
          <w:i w:val="0"/>
          <w:color w:val="333333"/>
          <w:sz w:val="20"/>
          <w:szCs w:val="20"/>
          <w:highlight w:val="white"/>
        </w:rPr>
        <w:t>School improvement efforts are a collaborative process involving multiple stakeholders. During the improvement planning process, leaders focus on priority needs, funding, and closing achievement gaps between identified subgroups of students. When implemented with fidelity, the Comprehensive School Improvement Plan (CSIP) cultivates an environment that promotes student growth and achievement.</w:t>
      </w:r>
    </w:p>
    <w:p w14:paraId="371A6CFB" w14:textId="77777777" w:rsidR="004272FB" w:rsidRDefault="004272FB">
      <w:pPr>
        <w:pStyle w:val="Heading6"/>
        <w:keepNext w:val="0"/>
        <w:keepLines w:val="0"/>
        <w:shd w:val="clear" w:color="auto" w:fill="FFFFFF"/>
        <w:spacing w:before="0" w:after="0" w:line="395" w:lineRule="auto"/>
        <w:rPr>
          <w:i w:val="0"/>
          <w:color w:val="333333"/>
          <w:sz w:val="20"/>
          <w:szCs w:val="20"/>
          <w:highlight w:val="white"/>
        </w:rPr>
      </w:pPr>
    </w:p>
    <w:p w14:paraId="0BD3A52A" w14:textId="77777777" w:rsidR="004272FB" w:rsidRDefault="00FB09C4">
      <w:pPr>
        <w:pStyle w:val="Heading6"/>
        <w:keepNext w:val="0"/>
        <w:keepLines w:val="0"/>
        <w:shd w:val="clear" w:color="auto" w:fill="FFFFFF"/>
        <w:spacing w:before="0" w:after="0" w:line="395" w:lineRule="auto"/>
        <w:rPr>
          <w:i w:val="0"/>
          <w:color w:val="333333"/>
          <w:sz w:val="20"/>
          <w:szCs w:val="20"/>
          <w:highlight w:val="white"/>
        </w:rPr>
      </w:pPr>
      <w:r>
        <w:rPr>
          <w:i w:val="0"/>
          <w:color w:val="333333"/>
          <w:sz w:val="20"/>
          <w:szCs w:val="20"/>
          <w:highlight w:val="white"/>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p>
    <w:p w14:paraId="5173F6C7" w14:textId="77777777" w:rsidR="004272FB" w:rsidRDefault="004272FB">
      <w:pPr>
        <w:pStyle w:val="Heading6"/>
        <w:keepNext w:val="0"/>
        <w:keepLines w:val="0"/>
        <w:shd w:val="clear" w:color="auto" w:fill="FFFFFF"/>
        <w:spacing w:before="0" w:after="0" w:line="395" w:lineRule="auto"/>
        <w:rPr>
          <w:i w:val="0"/>
          <w:color w:val="333333"/>
          <w:sz w:val="20"/>
          <w:szCs w:val="20"/>
          <w:highlight w:val="white"/>
        </w:rPr>
      </w:pPr>
    </w:p>
    <w:p w14:paraId="68CF04CF" w14:textId="77777777" w:rsidR="004272FB" w:rsidRDefault="00FB09C4">
      <w:pPr>
        <w:pStyle w:val="Heading6"/>
        <w:keepNext w:val="0"/>
        <w:keepLines w:val="0"/>
        <w:shd w:val="clear" w:color="auto" w:fill="FFFFFF"/>
        <w:spacing w:before="0" w:after="0" w:line="395" w:lineRule="auto"/>
        <w:rPr>
          <w:b/>
          <w:i w:val="0"/>
          <w:color w:val="333333"/>
          <w:sz w:val="20"/>
          <w:szCs w:val="20"/>
          <w:highlight w:val="white"/>
        </w:rPr>
      </w:pPr>
      <w:bookmarkStart w:id="3" w:name="_6bvh1w253zu" w:colFirst="0" w:colLast="0"/>
      <w:bookmarkEnd w:id="3"/>
      <w:r>
        <w:rPr>
          <w:i w:val="0"/>
          <w:color w:val="333333"/>
          <w:sz w:val="20"/>
          <w:szCs w:val="20"/>
          <w:highlight w:val="white"/>
        </w:rPr>
        <w:t xml:space="preserve">For those schools operating a Title I Schoolwide Program, this plan meets the requirements of Section 1114 of </w:t>
      </w:r>
      <w:proofErr w:type="gramStart"/>
      <w:r>
        <w:rPr>
          <w:i w:val="0"/>
          <w:color w:val="333333"/>
          <w:sz w:val="20"/>
          <w:szCs w:val="20"/>
          <w:highlight w:val="white"/>
        </w:rPr>
        <w:t>the Every</w:t>
      </w:r>
      <w:proofErr w:type="gramEnd"/>
      <w:r>
        <w:rPr>
          <w:i w:val="0"/>
          <w:color w:val="333333"/>
          <w:sz w:val="20"/>
          <w:szCs w:val="20"/>
          <w:highlight w:val="white"/>
        </w:rPr>
        <w:t xml:space="preserve"> Student Succeeds Act as well as state requirements under 703 KAR 5:225. </w:t>
      </w:r>
      <w:r>
        <w:rPr>
          <w:b/>
          <w:i w:val="0"/>
          <w:color w:val="333333"/>
          <w:sz w:val="20"/>
          <w:szCs w:val="20"/>
          <w:highlight w:val="white"/>
        </w:rPr>
        <w:t>No separate Schoolwide Program Plan is required.</w:t>
      </w:r>
    </w:p>
    <w:p w14:paraId="68F87534" w14:textId="77777777" w:rsidR="004272FB" w:rsidRDefault="00FB09C4">
      <w:pPr>
        <w:pStyle w:val="Heading4"/>
        <w:keepNext w:val="0"/>
        <w:keepLines w:val="0"/>
        <w:shd w:val="clear" w:color="auto" w:fill="FFFFFF"/>
        <w:spacing w:before="240" w:after="40" w:line="335" w:lineRule="auto"/>
        <w:rPr>
          <w:color w:val="333333"/>
          <w:sz w:val="18"/>
          <w:szCs w:val="18"/>
        </w:rPr>
      </w:pPr>
      <w:bookmarkStart w:id="4" w:name="_m40aepqtlq9k" w:colFirst="0" w:colLast="0"/>
      <w:bookmarkEnd w:id="4"/>
      <w:r>
        <w:rPr>
          <w:b/>
          <w:color w:val="000000"/>
          <w:sz w:val="22"/>
          <w:szCs w:val="22"/>
        </w:rPr>
        <w:t>Using the Comprehensive School Improvement Plan Template</w:t>
      </w:r>
    </w:p>
    <w:p w14:paraId="1EB53D56" w14:textId="77777777" w:rsidR="004272FB" w:rsidRDefault="00FB09C4">
      <w:pPr>
        <w:pStyle w:val="Heading6"/>
        <w:keepNext w:val="0"/>
        <w:keepLines w:val="0"/>
        <w:shd w:val="clear" w:color="auto" w:fill="FFFFFF"/>
        <w:spacing w:before="200" w:after="40" w:line="440" w:lineRule="auto"/>
        <w:rPr>
          <w:i w:val="0"/>
          <w:color w:val="333333"/>
          <w:sz w:val="18"/>
          <w:szCs w:val="18"/>
        </w:rPr>
      </w:pPr>
      <w:bookmarkStart w:id="5" w:name="_mc1gxqk1s0v0" w:colFirst="0" w:colLast="0"/>
      <w:bookmarkEnd w:id="5"/>
      <w:r>
        <w:rPr>
          <w:i w:val="0"/>
          <w:color w:val="333333"/>
          <w:sz w:val="18"/>
          <w:szCs w:val="18"/>
        </w:rPr>
        <w:t>The template is a complement to the Needs Assessment for Schools. Using your determined priorities, you will set both short- and long-term targets and outline the activities intended to produce the desired changes.</w:t>
      </w:r>
    </w:p>
    <w:p w14:paraId="29FEBFDF" w14:textId="77777777" w:rsidR="004272FB" w:rsidRDefault="00FB09C4">
      <w:pPr>
        <w:pStyle w:val="Heading6"/>
        <w:keepNext w:val="0"/>
        <w:keepLines w:val="0"/>
        <w:shd w:val="clear" w:color="auto" w:fill="FFFFFF"/>
        <w:spacing w:before="0" w:after="0" w:line="395" w:lineRule="auto"/>
        <w:rPr>
          <w:i w:val="0"/>
          <w:color w:val="333333"/>
          <w:sz w:val="20"/>
          <w:szCs w:val="20"/>
        </w:rPr>
      </w:pPr>
      <w:r>
        <w:rPr>
          <w:i w:val="0"/>
          <w:color w:val="333333"/>
          <w:sz w:val="20"/>
          <w:szCs w:val="20"/>
        </w:rPr>
        <w:t xml:space="preserve">a. Develop your Strategic Goals using the </w:t>
      </w:r>
      <w:hyperlink r:id="rId10">
        <w:r w:rsidRPr="009665AD">
          <w:rPr>
            <w:i w:val="0"/>
            <w:color w:val="1F497D" w:themeColor="text2"/>
            <w:sz w:val="20"/>
            <w:szCs w:val="20"/>
            <w:u w:val="single"/>
          </w:rPr>
          <w:t>Comprehensive School Improvement Plan Template</w:t>
        </w:r>
      </w:hyperlink>
      <w:r>
        <w:rPr>
          <w:i w:val="0"/>
          <w:color w:val="333333"/>
          <w:sz w:val="20"/>
          <w:szCs w:val="20"/>
        </w:rPr>
        <w:t>.</w:t>
      </w:r>
    </w:p>
    <w:p w14:paraId="2D138742" w14:textId="77777777" w:rsidR="004272FB" w:rsidRDefault="00FB09C4">
      <w:pPr>
        <w:pStyle w:val="Heading6"/>
        <w:keepNext w:val="0"/>
        <w:keepLines w:val="0"/>
        <w:shd w:val="clear" w:color="auto" w:fill="FFFFFF"/>
        <w:spacing w:before="0" w:after="0" w:line="395" w:lineRule="auto"/>
        <w:rPr>
          <w:i w:val="0"/>
          <w:color w:val="333333"/>
          <w:sz w:val="20"/>
          <w:szCs w:val="20"/>
        </w:rPr>
      </w:pPr>
      <w:bookmarkStart w:id="6" w:name="_kgpmoxl2z9qv" w:colFirst="0" w:colLast="0"/>
      <w:bookmarkEnd w:id="6"/>
      <w:r>
        <w:rPr>
          <w:i w:val="0"/>
          <w:color w:val="333333"/>
          <w:sz w:val="20"/>
          <w:szCs w:val="20"/>
        </w:rPr>
        <w:t>b. Upload your completed Comprehensive School Improvement Plan in the attachment area below.</w:t>
      </w:r>
    </w:p>
    <w:p w14:paraId="6138C01F" w14:textId="77777777" w:rsidR="004272FB" w:rsidRDefault="00FB09C4">
      <w:pPr>
        <w:pStyle w:val="Heading6"/>
        <w:keepNext w:val="0"/>
        <w:keepLines w:val="0"/>
        <w:shd w:val="clear" w:color="auto" w:fill="FFFFFF"/>
        <w:spacing w:before="0" w:after="0" w:line="335" w:lineRule="auto"/>
        <w:rPr>
          <w:b/>
          <w:i w:val="0"/>
          <w:color w:val="000000"/>
          <w:sz w:val="20"/>
          <w:szCs w:val="20"/>
        </w:rPr>
      </w:pPr>
      <w:bookmarkStart w:id="7" w:name="_bzi1jm77wsy1" w:colFirst="0" w:colLast="0"/>
      <w:bookmarkEnd w:id="7"/>
      <w:r>
        <w:rPr>
          <w:b/>
          <w:i w:val="0"/>
          <w:color w:val="000000"/>
          <w:sz w:val="20"/>
          <w:szCs w:val="20"/>
        </w:rPr>
        <w:t>Summarize the plan of action developed through your goal setting process.</w:t>
      </w:r>
    </w:p>
    <w:p w14:paraId="592F5A99" w14:textId="77777777" w:rsidR="004272FB" w:rsidRDefault="004272FB">
      <w:pPr>
        <w:shd w:val="clear" w:color="auto" w:fill="FFFFFF"/>
        <w:spacing w:after="300" w:line="330" w:lineRule="auto"/>
        <w:rPr>
          <w:color w:val="333333"/>
          <w:sz w:val="24"/>
          <w:szCs w:val="24"/>
        </w:rPr>
      </w:pPr>
    </w:p>
    <w:p w14:paraId="08B38AA9" w14:textId="77777777" w:rsidR="004272FB" w:rsidRDefault="00FB09C4">
      <w:pPr>
        <w:shd w:val="clear" w:color="auto" w:fill="FFFFFF"/>
        <w:spacing w:after="300" w:line="330" w:lineRule="auto"/>
        <w:rPr>
          <w:color w:val="333333"/>
          <w:sz w:val="24"/>
          <w:szCs w:val="24"/>
        </w:rPr>
      </w:pPr>
      <w:r>
        <w:rPr>
          <w:color w:val="333333"/>
          <w:sz w:val="24"/>
          <w:szCs w:val="24"/>
        </w:rPr>
        <w:lastRenderedPageBreak/>
        <w:t>Describe which objectives and strategies will be maintained and which will be added or modified to address current needs as outlined in your needs assessment diagnostic, especially those of any identified gap groups.</w:t>
      </w:r>
    </w:p>
    <w:p w14:paraId="531F096B" w14:textId="0C23B857" w:rsidR="004272FB" w:rsidRDefault="004272FB">
      <w:pPr>
        <w:shd w:val="clear" w:color="auto" w:fill="FFFFFF"/>
        <w:spacing w:after="300" w:line="330" w:lineRule="auto"/>
        <w:rPr>
          <w:color w:val="333333"/>
          <w:sz w:val="24"/>
          <w:szCs w:val="24"/>
        </w:rPr>
      </w:pPr>
    </w:p>
    <w:p w14:paraId="5163A689" w14:textId="77777777" w:rsidR="00CD7DF9" w:rsidRDefault="00CD7DF9">
      <w:pPr>
        <w:shd w:val="clear" w:color="auto" w:fill="FFFFFF"/>
        <w:spacing w:after="300" w:line="330" w:lineRule="auto"/>
        <w:rPr>
          <w:color w:val="333333"/>
          <w:sz w:val="24"/>
          <w:szCs w:val="24"/>
        </w:rPr>
      </w:pPr>
    </w:p>
    <w:p w14:paraId="68B942AF" w14:textId="77777777" w:rsidR="004272FB" w:rsidRDefault="00FB09C4">
      <w:pPr>
        <w:pStyle w:val="Heading4"/>
        <w:keepNext w:val="0"/>
        <w:keepLines w:val="0"/>
        <w:shd w:val="clear" w:color="auto" w:fill="FFFFFF"/>
        <w:spacing w:before="0" w:after="0" w:line="335" w:lineRule="auto"/>
        <w:rPr>
          <w:b/>
          <w:color w:val="000000"/>
        </w:rPr>
      </w:pPr>
      <w:bookmarkStart w:id="8" w:name="_6gpamfcxx4tl" w:colFirst="0" w:colLast="0"/>
      <w:bookmarkEnd w:id="8"/>
      <w:r>
        <w:rPr>
          <w:b/>
          <w:color w:val="000000"/>
        </w:rPr>
        <w:t>Operational Definitions</w:t>
      </w:r>
    </w:p>
    <w:p w14:paraId="2640143C" w14:textId="77777777" w:rsidR="004272FB" w:rsidRDefault="004272FB">
      <w:pPr>
        <w:pStyle w:val="Heading6"/>
        <w:keepNext w:val="0"/>
        <w:keepLines w:val="0"/>
        <w:shd w:val="clear" w:color="auto" w:fill="FFFFFF"/>
        <w:spacing w:before="0" w:after="0" w:line="395" w:lineRule="auto"/>
        <w:rPr>
          <w:i w:val="0"/>
          <w:color w:val="333333"/>
          <w:sz w:val="20"/>
          <w:szCs w:val="20"/>
        </w:rPr>
      </w:pPr>
    </w:p>
    <w:p w14:paraId="0355016A" w14:textId="77777777" w:rsidR="004272FB" w:rsidRDefault="00FB09C4">
      <w:pPr>
        <w:pStyle w:val="Heading6"/>
        <w:keepNext w:val="0"/>
        <w:keepLines w:val="0"/>
        <w:shd w:val="clear" w:color="auto" w:fill="FFFFFF"/>
        <w:spacing w:before="0" w:after="0" w:line="395" w:lineRule="auto"/>
        <w:rPr>
          <w:i w:val="0"/>
          <w:color w:val="333333"/>
          <w:sz w:val="20"/>
          <w:szCs w:val="20"/>
        </w:rPr>
      </w:pPr>
      <w:r>
        <w:rPr>
          <w:b/>
          <w:i w:val="0"/>
          <w:color w:val="333333"/>
          <w:sz w:val="20"/>
          <w:szCs w:val="20"/>
        </w:rPr>
        <w:t>Goal:</w:t>
      </w:r>
      <w:r>
        <w:rPr>
          <w:i w:val="0"/>
          <w:color w:val="333333"/>
          <w:sz w:val="20"/>
          <w:szCs w:val="20"/>
        </w:rPr>
        <w:t xml:space="preserve"> Long-term three- to five-year targets based on the five (5) required school level goals. Elementary/middle schools must have goals for proficiency, separate academic indicator, achievement gap, growth, and transition readiness. High schools must have goals for proficiency, separate academic indicator, achievement gap, graduation rate, and transition readiness. Long-term targets should be informed by The Needs Assessment for Schools.</w:t>
      </w:r>
    </w:p>
    <w:p w14:paraId="6F23FB26" w14:textId="77777777" w:rsidR="004272FB" w:rsidRDefault="004272FB">
      <w:pPr>
        <w:pStyle w:val="Heading6"/>
        <w:keepNext w:val="0"/>
        <w:keepLines w:val="0"/>
        <w:shd w:val="clear" w:color="auto" w:fill="FFFFFF"/>
        <w:spacing w:before="0" w:after="0" w:line="395" w:lineRule="auto"/>
        <w:rPr>
          <w:i w:val="0"/>
          <w:color w:val="333333"/>
          <w:sz w:val="20"/>
          <w:szCs w:val="20"/>
        </w:rPr>
      </w:pPr>
    </w:p>
    <w:p w14:paraId="5266D120" w14:textId="77777777" w:rsidR="004272FB" w:rsidRDefault="00FB09C4">
      <w:pPr>
        <w:pStyle w:val="Heading6"/>
        <w:keepNext w:val="0"/>
        <w:keepLines w:val="0"/>
        <w:shd w:val="clear" w:color="auto" w:fill="FFFFFF"/>
        <w:spacing w:before="0" w:after="0" w:line="395" w:lineRule="auto"/>
        <w:rPr>
          <w:i w:val="0"/>
          <w:color w:val="333333"/>
          <w:sz w:val="20"/>
          <w:szCs w:val="20"/>
        </w:rPr>
      </w:pPr>
      <w:r>
        <w:rPr>
          <w:b/>
          <w:i w:val="0"/>
          <w:color w:val="333333"/>
          <w:sz w:val="20"/>
          <w:szCs w:val="20"/>
        </w:rPr>
        <w:t>Objective:</w:t>
      </w:r>
      <w:r>
        <w:rPr>
          <w:i w:val="0"/>
          <w:color w:val="333333"/>
          <w:sz w:val="20"/>
          <w:szCs w:val="20"/>
        </w:rPr>
        <w:t xml:space="preserve"> Short-term target to be attained by the end of the current academic year. There can be multiple objectives for each goal.</w:t>
      </w:r>
    </w:p>
    <w:p w14:paraId="4D718DD1" w14:textId="77777777" w:rsidR="004272FB" w:rsidRDefault="004272FB">
      <w:pPr>
        <w:pStyle w:val="Heading6"/>
        <w:keepNext w:val="0"/>
        <w:keepLines w:val="0"/>
        <w:shd w:val="clear" w:color="auto" w:fill="FFFFFF"/>
        <w:spacing w:before="0" w:after="0" w:line="395" w:lineRule="auto"/>
        <w:rPr>
          <w:i w:val="0"/>
          <w:color w:val="333333"/>
          <w:sz w:val="20"/>
          <w:szCs w:val="20"/>
        </w:rPr>
      </w:pPr>
    </w:p>
    <w:p w14:paraId="185A78EC" w14:textId="77777777" w:rsidR="004272FB" w:rsidRDefault="00FB09C4">
      <w:pPr>
        <w:pStyle w:val="Heading6"/>
        <w:keepNext w:val="0"/>
        <w:keepLines w:val="0"/>
        <w:shd w:val="clear" w:color="auto" w:fill="FFFFFF"/>
        <w:spacing w:before="0" w:after="0" w:line="395" w:lineRule="auto"/>
        <w:rPr>
          <w:i w:val="0"/>
          <w:color w:val="333333"/>
          <w:sz w:val="20"/>
          <w:szCs w:val="20"/>
        </w:rPr>
      </w:pPr>
      <w:r>
        <w:rPr>
          <w:b/>
          <w:i w:val="0"/>
          <w:color w:val="333333"/>
          <w:sz w:val="20"/>
          <w:szCs w:val="20"/>
        </w:rPr>
        <w:t>Strategy:</w:t>
      </w:r>
      <w:r>
        <w:rPr>
          <w:i w:val="0"/>
          <w:color w:val="333333"/>
          <w:sz w:val="20"/>
          <w:szCs w:val="20"/>
        </w:rPr>
        <w:t xml:space="preserve"> An approach to systematically address the process, practice, or condition that the school will focus its efforts upon, as identified in the Needs Assessment for Schools, in order to reach its goals or objectives. There can be multiple strategies for each objective. The strategy can be based upon Kentucky's six (6) Key Core Work Processes listed below or another established improvement approach (i.e.</w:t>
      </w:r>
      <w:r>
        <w:rPr>
          <w:color w:val="333333"/>
          <w:sz w:val="20"/>
          <w:szCs w:val="20"/>
        </w:rPr>
        <w:t xml:space="preserve"> Six Sigma, Shipley, Baldridge, etc.</w:t>
      </w:r>
      <w:r>
        <w:rPr>
          <w:i w:val="0"/>
          <w:color w:val="333333"/>
          <w:sz w:val="20"/>
          <w:szCs w:val="20"/>
        </w:rPr>
        <w:t>).</w:t>
      </w:r>
    </w:p>
    <w:p w14:paraId="61DDC216" w14:textId="77777777" w:rsidR="004272FB" w:rsidRDefault="004272FB">
      <w:pPr>
        <w:pStyle w:val="Heading6"/>
        <w:keepNext w:val="0"/>
        <w:keepLines w:val="0"/>
        <w:shd w:val="clear" w:color="auto" w:fill="FFFFFF"/>
        <w:spacing w:before="0" w:after="0" w:line="395" w:lineRule="auto"/>
        <w:rPr>
          <w:i w:val="0"/>
          <w:color w:val="333333"/>
          <w:sz w:val="20"/>
          <w:szCs w:val="20"/>
        </w:rPr>
      </w:pPr>
    </w:p>
    <w:p w14:paraId="136BA35B" w14:textId="77777777" w:rsidR="004272FB" w:rsidRDefault="00FB09C4">
      <w:pPr>
        <w:pStyle w:val="Heading6"/>
        <w:keepNext w:val="0"/>
        <w:keepLines w:val="0"/>
        <w:shd w:val="clear" w:color="auto" w:fill="FFFFFF"/>
        <w:spacing w:before="0" w:after="0" w:line="395" w:lineRule="auto"/>
        <w:rPr>
          <w:i w:val="0"/>
          <w:color w:val="333333"/>
          <w:sz w:val="20"/>
          <w:szCs w:val="20"/>
        </w:rPr>
      </w:pPr>
      <w:r>
        <w:rPr>
          <w:b/>
          <w:i w:val="0"/>
          <w:color w:val="333333"/>
          <w:sz w:val="20"/>
          <w:szCs w:val="20"/>
        </w:rPr>
        <w:t>Key Core Work Processes:</w:t>
      </w:r>
      <w:r>
        <w:rPr>
          <w:i w:val="0"/>
          <w:color w:val="333333"/>
          <w:sz w:val="20"/>
          <w:szCs w:val="20"/>
        </w:rPr>
        <w:t xml:space="preserve"> A series of processes identified by the Kentucky Department of Education that involve the majority of an organization's workforce and relate to its core competencies. These are the factors that determine an organization's success and help it prioritize areas for growth.</w:t>
      </w:r>
    </w:p>
    <w:p w14:paraId="236699F9" w14:textId="77777777" w:rsidR="004272FB" w:rsidRDefault="004272FB">
      <w:pPr>
        <w:pStyle w:val="Heading6"/>
        <w:keepNext w:val="0"/>
        <w:keepLines w:val="0"/>
        <w:shd w:val="clear" w:color="auto" w:fill="FFFFFF"/>
        <w:spacing w:before="0" w:after="0" w:line="395" w:lineRule="auto"/>
        <w:rPr>
          <w:i w:val="0"/>
          <w:color w:val="333333"/>
          <w:sz w:val="20"/>
          <w:szCs w:val="20"/>
        </w:rPr>
      </w:pPr>
    </w:p>
    <w:p w14:paraId="322DBCF9" w14:textId="77777777" w:rsidR="004272FB" w:rsidRDefault="00F23B45">
      <w:pPr>
        <w:pStyle w:val="Heading6"/>
        <w:keepNext w:val="0"/>
        <w:keepLines w:val="0"/>
        <w:shd w:val="clear" w:color="auto" w:fill="FFFFFF"/>
        <w:spacing w:before="0" w:after="0" w:line="395" w:lineRule="auto"/>
        <w:rPr>
          <w:i w:val="0"/>
          <w:color w:val="3793D2"/>
          <w:sz w:val="20"/>
          <w:szCs w:val="20"/>
          <w:u w:val="single"/>
        </w:rPr>
      </w:pPr>
      <w:hyperlink r:id="rId11">
        <w:r w:rsidR="00FB09C4" w:rsidRPr="009665AD">
          <w:rPr>
            <w:i w:val="0"/>
            <w:color w:val="1F497D" w:themeColor="text2"/>
            <w:sz w:val="20"/>
            <w:szCs w:val="20"/>
            <w:u w:val="single"/>
          </w:rPr>
          <w:t>KCWP 1: Design and Deploy Standards</w:t>
        </w:r>
      </w:hyperlink>
    </w:p>
    <w:p w14:paraId="1FB77C4B" w14:textId="77777777" w:rsidR="004272FB" w:rsidRDefault="00F23B45">
      <w:pPr>
        <w:pStyle w:val="Heading6"/>
        <w:keepNext w:val="0"/>
        <w:keepLines w:val="0"/>
        <w:shd w:val="clear" w:color="auto" w:fill="FFFFFF"/>
        <w:spacing w:before="0" w:after="0" w:line="395" w:lineRule="auto"/>
        <w:rPr>
          <w:i w:val="0"/>
          <w:color w:val="3793D2"/>
          <w:sz w:val="20"/>
          <w:szCs w:val="20"/>
          <w:u w:val="single"/>
        </w:rPr>
      </w:pPr>
      <w:hyperlink r:id="rId12">
        <w:r w:rsidR="00FB09C4" w:rsidRPr="009665AD">
          <w:rPr>
            <w:i w:val="0"/>
            <w:color w:val="1F497D" w:themeColor="text2"/>
            <w:sz w:val="20"/>
            <w:szCs w:val="20"/>
            <w:u w:val="single"/>
          </w:rPr>
          <w:t>KCWP</w:t>
        </w:r>
      </w:hyperlink>
      <w:hyperlink r:id="rId13">
        <w:r w:rsidR="00FB09C4" w:rsidRPr="009665AD">
          <w:rPr>
            <w:i w:val="0"/>
            <w:color w:val="1F497D" w:themeColor="text2"/>
            <w:sz w:val="20"/>
            <w:szCs w:val="20"/>
            <w:u w:val="single"/>
          </w:rPr>
          <w:t xml:space="preserve"> 2: Design and Deliver Instruction</w:t>
        </w:r>
      </w:hyperlink>
    </w:p>
    <w:p w14:paraId="5D2808EF" w14:textId="77777777" w:rsidR="004272FB" w:rsidRDefault="00F23B45">
      <w:pPr>
        <w:pStyle w:val="Heading6"/>
        <w:keepNext w:val="0"/>
        <w:keepLines w:val="0"/>
        <w:shd w:val="clear" w:color="auto" w:fill="FFFFFF"/>
        <w:spacing w:before="0" w:after="0" w:line="395" w:lineRule="auto"/>
        <w:rPr>
          <w:i w:val="0"/>
          <w:color w:val="3793D2"/>
          <w:sz w:val="20"/>
          <w:szCs w:val="20"/>
          <w:u w:val="single"/>
        </w:rPr>
      </w:pPr>
      <w:hyperlink r:id="rId14">
        <w:r w:rsidR="00FB09C4" w:rsidRPr="009665AD">
          <w:rPr>
            <w:i w:val="0"/>
            <w:color w:val="1F497D" w:themeColor="text2"/>
            <w:sz w:val="20"/>
            <w:szCs w:val="20"/>
            <w:u w:val="single"/>
          </w:rPr>
          <w:t>KCWP 3: Design and Deliver Assessment Literacy</w:t>
        </w:r>
      </w:hyperlink>
    </w:p>
    <w:p w14:paraId="63EBA1CC" w14:textId="77777777" w:rsidR="004272FB" w:rsidRDefault="00F23B45">
      <w:pPr>
        <w:pStyle w:val="Heading6"/>
        <w:keepNext w:val="0"/>
        <w:keepLines w:val="0"/>
        <w:shd w:val="clear" w:color="auto" w:fill="FFFFFF"/>
        <w:spacing w:before="0" w:after="0" w:line="395" w:lineRule="auto"/>
        <w:rPr>
          <w:i w:val="0"/>
          <w:color w:val="3793D2"/>
          <w:sz w:val="20"/>
          <w:szCs w:val="20"/>
          <w:u w:val="single"/>
        </w:rPr>
      </w:pPr>
      <w:hyperlink r:id="rId15">
        <w:r w:rsidR="00FB09C4" w:rsidRPr="009665AD">
          <w:rPr>
            <w:i w:val="0"/>
            <w:color w:val="1F497D" w:themeColor="text2"/>
            <w:sz w:val="20"/>
            <w:szCs w:val="20"/>
            <w:u w:val="single"/>
          </w:rPr>
          <w:t>KCWP</w:t>
        </w:r>
      </w:hyperlink>
      <w:hyperlink r:id="rId16">
        <w:r w:rsidR="00FB09C4" w:rsidRPr="009665AD">
          <w:rPr>
            <w:i w:val="0"/>
            <w:color w:val="1F497D" w:themeColor="text2"/>
            <w:sz w:val="20"/>
            <w:szCs w:val="20"/>
            <w:u w:val="single"/>
          </w:rPr>
          <w:t xml:space="preserve"> 4: Review, Analyze and Apply Data</w:t>
        </w:r>
      </w:hyperlink>
    </w:p>
    <w:p w14:paraId="61AAFB4E" w14:textId="77777777" w:rsidR="004272FB" w:rsidRDefault="00F23B45">
      <w:pPr>
        <w:pStyle w:val="Heading6"/>
        <w:keepNext w:val="0"/>
        <w:keepLines w:val="0"/>
        <w:shd w:val="clear" w:color="auto" w:fill="FFFFFF"/>
        <w:spacing w:before="0" w:after="0" w:line="395" w:lineRule="auto"/>
        <w:rPr>
          <w:i w:val="0"/>
          <w:color w:val="3793D2"/>
          <w:sz w:val="20"/>
          <w:szCs w:val="20"/>
          <w:u w:val="single"/>
        </w:rPr>
      </w:pPr>
      <w:hyperlink r:id="rId17">
        <w:r w:rsidR="00FB09C4" w:rsidRPr="009665AD">
          <w:rPr>
            <w:i w:val="0"/>
            <w:color w:val="1F497D" w:themeColor="text2"/>
            <w:sz w:val="20"/>
            <w:szCs w:val="20"/>
            <w:u w:val="single"/>
          </w:rPr>
          <w:t>KCWP</w:t>
        </w:r>
      </w:hyperlink>
      <w:hyperlink r:id="rId18">
        <w:r w:rsidR="00FB09C4" w:rsidRPr="009665AD">
          <w:rPr>
            <w:i w:val="0"/>
            <w:color w:val="1F497D" w:themeColor="text2"/>
            <w:sz w:val="20"/>
            <w:szCs w:val="20"/>
            <w:u w:val="single"/>
          </w:rPr>
          <w:t xml:space="preserve"> 5: Design, Align and Deliver Support</w:t>
        </w:r>
      </w:hyperlink>
    </w:p>
    <w:p w14:paraId="7777C443" w14:textId="77777777" w:rsidR="004272FB" w:rsidRDefault="00F23B45">
      <w:pPr>
        <w:pStyle w:val="Heading6"/>
        <w:keepNext w:val="0"/>
        <w:keepLines w:val="0"/>
        <w:shd w:val="clear" w:color="auto" w:fill="FFFFFF"/>
        <w:spacing w:before="0" w:after="0" w:line="395" w:lineRule="auto"/>
        <w:rPr>
          <w:i w:val="0"/>
          <w:color w:val="3793D2"/>
          <w:sz w:val="20"/>
          <w:szCs w:val="20"/>
          <w:u w:val="single"/>
        </w:rPr>
      </w:pPr>
      <w:hyperlink r:id="rId19">
        <w:r w:rsidR="00FB09C4" w:rsidRPr="009665AD">
          <w:rPr>
            <w:i w:val="0"/>
            <w:color w:val="1F497D" w:themeColor="text2"/>
            <w:sz w:val="20"/>
            <w:szCs w:val="20"/>
            <w:u w:val="single"/>
          </w:rPr>
          <w:t>KCWP</w:t>
        </w:r>
      </w:hyperlink>
      <w:hyperlink r:id="rId20">
        <w:r w:rsidR="00FB09C4" w:rsidRPr="009665AD">
          <w:rPr>
            <w:i w:val="0"/>
            <w:color w:val="1F497D" w:themeColor="text2"/>
            <w:sz w:val="20"/>
            <w:szCs w:val="20"/>
            <w:u w:val="single"/>
          </w:rPr>
          <w:t xml:space="preserve"> 6: Establishing Learning Culture and Environment</w:t>
        </w:r>
      </w:hyperlink>
    </w:p>
    <w:p w14:paraId="48B131E1" w14:textId="77777777" w:rsidR="004272FB" w:rsidRDefault="004272FB">
      <w:pPr>
        <w:pStyle w:val="Heading6"/>
        <w:keepNext w:val="0"/>
        <w:keepLines w:val="0"/>
        <w:shd w:val="clear" w:color="auto" w:fill="FFFFFF"/>
        <w:spacing w:before="0" w:after="0" w:line="395" w:lineRule="auto"/>
        <w:rPr>
          <w:i w:val="0"/>
          <w:color w:val="333333"/>
          <w:sz w:val="20"/>
          <w:szCs w:val="20"/>
        </w:rPr>
      </w:pPr>
    </w:p>
    <w:p w14:paraId="50D3622C" w14:textId="77777777" w:rsidR="004272FB" w:rsidRDefault="00FB09C4">
      <w:pPr>
        <w:pStyle w:val="Heading6"/>
        <w:keepNext w:val="0"/>
        <w:keepLines w:val="0"/>
        <w:shd w:val="clear" w:color="auto" w:fill="FFFFFF"/>
        <w:spacing w:before="0" w:after="0" w:line="395" w:lineRule="auto"/>
        <w:rPr>
          <w:i w:val="0"/>
          <w:color w:val="333333"/>
          <w:sz w:val="20"/>
          <w:szCs w:val="20"/>
        </w:rPr>
      </w:pPr>
      <w:r>
        <w:rPr>
          <w:b/>
          <w:i w:val="0"/>
          <w:color w:val="333333"/>
          <w:sz w:val="20"/>
          <w:szCs w:val="20"/>
        </w:rPr>
        <w:t>Activity:</w:t>
      </w:r>
      <w:r>
        <w:rPr>
          <w:i w:val="0"/>
          <w:color w:val="333333"/>
          <w:sz w:val="20"/>
          <w:szCs w:val="20"/>
        </w:rPr>
        <w:t xml:space="preserve"> Actionable steps used to deploy the chosen strategy. There can be multiple activities for each strategy.</w:t>
      </w:r>
    </w:p>
    <w:p w14:paraId="586A1F3B" w14:textId="77777777" w:rsidR="004272FB" w:rsidRDefault="004272FB">
      <w:pPr>
        <w:pStyle w:val="Heading6"/>
        <w:keepNext w:val="0"/>
        <w:keepLines w:val="0"/>
        <w:shd w:val="clear" w:color="auto" w:fill="FFFFFF"/>
        <w:spacing w:before="0" w:after="0" w:line="395" w:lineRule="auto"/>
        <w:rPr>
          <w:i w:val="0"/>
          <w:color w:val="333333"/>
          <w:sz w:val="20"/>
          <w:szCs w:val="20"/>
        </w:rPr>
      </w:pPr>
    </w:p>
    <w:p w14:paraId="7A3CEDD3" w14:textId="77777777" w:rsidR="004272FB" w:rsidRDefault="00FB09C4">
      <w:pPr>
        <w:pStyle w:val="Heading6"/>
        <w:keepNext w:val="0"/>
        <w:keepLines w:val="0"/>
        <w:shd w:val="clear" w:color="auto" w:fill="FFFFFF"/>
        <w:spacing w:before="0" w:after="0" w:line="395" w:lineRule="auto"/>
        <w:rPr>
          <w:i w:val="0"/>
          <w:color w:val="333333"/>
          <w:sz w:val="20"/>
          <w:szCs w:val="20"/>
        </w:rPr>
      </w:pPr>
      <w:r>
        <w:rPr>
          <w:b/>
          <w:i w:val="0"/>
          <w:color w:val="333333"/>
          <w:sz w:val="20"/>
          <w:szCs w:val="20"/>
        </w:rPr>
        <w:t>Measure of Success:</w:t>
      </w:r>
      <w:r>
        <w:rPr>
          <w:i w:val="0"/>
          <w:color w:val="333333"/>
          <w:sz w:val="20"/>
          <w:szCs w:val="20"/>
        </w:rPr>
        <w:t xml:space="preserve"> Criteria that shows the impact of the work. The </w:t>
      </w:r>
      <w:r>
        <w:rPr>
          <w:b/>
          <w:i w:val="0"/>
          <w:color w:val="333333"/>
          <w:sz w:val="20"/>
          <w:szCs w:val="20"/>
        </w:rPr>
        <w:t>measures</w:t>
      </w:r>
      <w:r>
        <w:rPr>
          <w:i w:val="0"/>
          <w:color w:val="333333"/>
          <w:sz w:val="20"/>
          <w:szCs w:val="20"/>
        </w:rPr>
        <w:t xml:space="preserve"> may be quantitative or qualitative but are observable in some way.</w:t>
      </w:r>
    </w:p>
    <w:p w14:paraId="0E7CBE3A" w14:textId="77777777" w:rsidR="004272FB" w:rsidRDefault="00FB09C4">
      <w:pPr>
        <w:pStyle w:val="Heading6"/>
        <w:keepNext w:val="0"/>
        <w:keepLines w:val="0"/>
        <w:shd w:val="clear" w:color="auto" w:fill="FFFFFF"/>
        <w:spacing w:before="0" w:after="0" w:line="395" w:lineRule="auto"/>
        <w:rPr>
          <w:i w:val="0"/>
          <w:color w:val="333333"/>
          <w:sz w:val="20"/>
          <w:szCs w:val="20"/>
        </w:rPr>
      </w:pPr>
      <w:r>
        <w:rPr>
          <w:b/>
          <w:i w:val="0"/>
          <w:color w:val="333333"/>
          <w:sz w:val="20"/>
          <w:szCs w:val="20"/>
        </w:rPr>
        <w:t>Progress Monitoring:</w:t>
      </w:r>
      <w:r>
        <w:rPr>
          <w:i w:val="0"/>
          <w:color w:val="333333"/>
          <w:sz w:val="20"/>
          <w:szCs w:val="20"/>
        </w:rPr>
        <w:t xml:space="preserve"> Process used to assess the implementation of the plan, the rate of improvement, and the effectiveness of the plan. Should include timelines and responsible individuals.</w:t>
      </w:r>
    </w:p>
    <w:p w14:paraId="629A733C" w14:textId="77777777" w:rsidR="004272FB" w:rsidRDefault="00FB09C4">
      <w:pPr>
        <w:pStyle w:val="Heading6"/>
        <w:keepNext w:val="0"/>
        <w:keepLines w:val="0"/>
        <w:shd w:val="clear" w:color="auto" w:fill="FFFFFF"/>
        <w:spacing w:before="0" w:after="0" w:line="395" w:lineRule="auto"/>
        <w:rPr>
          <w:i w:val="0"/>
          <w:color w:val="333333"/>
          <w:sz w:val="20"/>
          <w:szCs w:val="20"/>
        </w:rPr>
      </w:pPr>
      <w:r>
        <w:rPr>
          <w:b/>
          <w:i w:val="0"/>
          <w:color w:val="333333"/>
          <w:sz w:val="20"/>
          <w:szCs w:val="20"/>
        </w:rPr>
        <w:t>Funding:</w:t>
      </w:r>
      <w:r>
        <w:rPr>
          <w:i w:val="0"/>
          <w:color w:val="333333"/>
          <w:sz w:val="20"/>
          <w:szCs w:val="20"/>
        </w:rPr>
        <w:t xml:space="preserve"> Local, state, or federal funds/grants used to support (or needed to support) the improvement initiative. If your school is a recipient of Title I, Part A funds, your CSIP serves as your annual plan and should indicate how Title I funds are utilized to carry out the planned activities.</w:t>
      </w:r>
    </w:p>
    <w:p w14:paraId="5A43BF87" w14:textId="77777777" w:rsidR="004272FB" w:rsidRDefault="004272FB">
      <w:pPr>
        <w:pStyle w:val="Heading6"/>
        <w:keepNext w:val="0"/>
        <w:keepLines w:val="0"/>
        <w:shd w:val="clear" w:color="auto" w:fill="FFFFFF"/>
        <w:spacing w:before="0" w:after="0" w:line="395" w:lineRule="auto"/>
        <w:rPr>
          <w:i w:val="0"/>
          <w:color w:val="333333"/>
          <w:sz w:val="20"/>
          <w:szCs w:val="20"/>
        </w:rPr>
      </w:pPr>
      <w:bookmarkStart w:id="9" w:name="_bq4oivctpik4" w:colFirst="0" w:colLast="0"/>
      <w:bookmarkEnd w:id="9"/>
    </w:p>
    <w:p w14:paraId="74178C1C" w14:textId="77777777" w:rsidR="004272FB" w:rsidRDefault="00FB09C4">
      <w:pPr>
        <w:pStyle w:val="Heading4"/>
        <w:keepNext w:val="0"/>
        <w:keepLines w:val="0"/>
        <w:shd w:val="clear" w:color="auto" w:fill="FFFFFF"/>
        <w:spacing w:before="0" w:after="0" w:line="335" w:lineRule="auto"/>
        <w:rPr>
          <w:b/>
          <w:color w:val="000000"/>
        </w:rPr>
      </w:pPr>
      <w:bookmarkStart w:id="10" w:name="_ysg3qqkj9tg5" w:colFirst="0" w:colLast="0"/>
      <w:bookmarkEnd w:id="10"/>
      <w:r>
        <w:rPr>
          <w:b/>
          <w:color w:val="000000"/>
        </w:rPr>
        <w:t>Requirements for Building an Improvement Plan</w:t>
      </w:r>
    </w:p>
    <w:p w14:paraId="466707DB" w14:textId="77777777" w:rsidR="004272FB" w:rsidRDefault="004272FB">
      <w:pPr>
        <w:pStyle w:val="Heading6"/>
        <w:keepNext w:val="0"/>
        <w:keepLines w:val="0"/>
        <w:shd w:val="clear" w:color="auto" w:fill="FFFFFF"/>
        <w:spacing w:before="0" w:after="0" w:line="395" w:lineRule="auto"/>
        <w:rPr>
          <w:i w:val="0"/>
          <w:color w:val="333333"/>
          <w:sz w:val="20"/>
          <w:szCs w:val="20"/>
        </w:rPr>
      </w:pPr>
    </w:p>
    <w:p w14:paraId="79A535CC" w14:textId="77777777" w:rsidR="004272FB" w:rsidRDefault="00FB09C4">
      <w:pPr>
        <w:pStyle w:val="Heading6"/>
        <w:keepNext w:val="0"/>
        <w:keepLines w:val="0"/>
        <w:shd w:val="clear" w:color="auto" w:fill="FFFFFF"/>
        <w:spacing w:before="0" w:after="0" w:line="395" w:lineRule="auto"/>
        <w:rPr>
          <w:i w:val="0"/>
          <w:color w:val="333333"/>
          <w:sz w:val="20"/>
          <w:szCs w:val="20"/>
        </w:rPr>
      </w:pPr>
      <w:r>
        <w:rPr>
          <w:i w:val="0"/>
          <w:color w:val="333333"/>
          <w:sz w:val="20"/>
          <w:szCs w:val="20"/>
        </w:rPr>
        <w:t>The required school goals include the following:</w:t>
      </w:r>
    </w:p>
    <w:p w14:paraId="520DB9C3" w14:textId="77777777" w:rsidR="004272FB" w:rsidRDefault="00FB09C4">
      <w:pPr>
        <w:pStyle w:val="Heading6"/>
        <w:keepNext w:val="0"/>
        <w:keepLines w:val="0"/>
        <w:shd w:val="clear" w:color="auto" w:fill="FFFFFF"/>
        <w:spacing w:before="0" w:after="0" w:line="395" w:lineRule="auto"/>
        <w:rPr>
          <w:i w:val="0"/>
          <w:color w:val="333333"/>
          <w:sz w:val="20"/>
          <w:szCs w:val="20"/>
        </w:rPr>
      </w:pPr>
      <w:r>
        <w:rPr>
          <w:i w:val="0"/>
          <w:color w:val="333333"/>
          <w:sz w:val="20"/>
          <w:szCs w:val="20"/>
        </w:rPr>
        <w:t>• For elementary/middle school, these include proficiency, separate academic indicator, achievement gap, and, growth.</w:t>
      </w:r>
    </w:p>
    <w:p w14:paraId="739C41FB" w14:textId="77777777" w:rsidR="004272FB" w:rsidRDefault="00FB09C4">
      <w:pPr>
        <w:pStyle w:val="Heading6"/>
        <w:keepNext w:val="0"/>
        <w:keepLines w:val="0"/>
        <w:shd w:val="clear" w:color="auto" w:fill="FFFFFF"/>
        <w:spacing w:before="0" w:after="0" w:line="395" w:lineRule="auto"/>
        <w:rPr>
          <w:sz w:val="24"/>
          <w:szCs w:val="24"/>
        </w:rPr>
      </w:pPr>
      <w:bookmarkStart w:id="11" w:name="_qjtzv52tuuzc" w:colFirst="0" w:colLast="0"/>
      <w:bookmarkEnd w:id="11"/>
      <w:r>
        <w:rPr>
          <w:i w:val="0"/>
          <w:color w:val="333333"/>
          <w:sz w:val="20"/>
          <w:szCs w:val="20"/>
        </w:rPr>
        <w:t>• For high school, these include proficiency, separate academic indicator, achievement gap, graduation rate, and transition readiness.</w:t>
      </w:r>
    </w:p>
    <w:p w14:paraId="4C9C39B6" w14:textId="77777777" w:rsidR="004272FB" w:rsidRDefault="004272FB">
      <w:pPr>
        <w:rPr>
          <w:rFonts w:ascii="Times New Roman" w:eastAsia="Times New Roman" w:hAnsi="Times New Roman" w:cs="Times New Roman"/>
        </w:rPr>
        <w:sectPr w:rsidR="004272FB">
          <w:pgSz w:w="15840" w:h="12240" w:orient="landscape"/>
          <w:pgMar w:top="1440" w:right="1440" w:bottom="1440" w:left="1440" w:header="720" w:footer="720" w:gutter="0"/>
          <w:pgNumType w:start="1"/>
          <w:cols w:space="720"/>
        </w:sectPr>
      </w:pPr>
    </w:p>
    <w:tbl>
      <w:tblPr>
        <w:tblStyle w:val="TableGrid"/>
        <w:tblW w:w="0" w:type="auto"/>
        <w:tblLook w:val="04A0" w:firstRow="1" w:lastRow="0" w:firstColumn="1" w:lastColumn="0" w:noHBand="0" w:noVBand="1"/>
      </w:tblPr>
      <w:tblGrid>
        <w:gridCol w:w="13765"/>
      </w:tblGrid>
      <w:tr w:rsidR="009665AD" w14:paraId="06109B2E" w14:textId="77777777" w:rsidTr="009665AD">
        <w:tc>
          <w:tcPr>
            <w:tcW w:w="13765" w:type="dxa"/>
          </w:tcPr>
          <w:p w14:paraId="461DE490" w14:textId="77777777" w:rsidR="009665AD" w:rsidRDefault="009665AD" w:rsidP="009665AD">
            <w:pPr>
              <w:rPr>
                <w:rFonts w:ascii="Times New Roman" w:eastAsia="Times New Roman" w:hAnsi="Times New Roman" w:cs="Times New Roman"/>
              </w:rPr>
            </w:pPr>
            <w:r>
              <w:rPr>
                <w:rFonts w:ascii="Times New Roman" w:eastAsia="Times New Roman" w:hAnsi="Times New Roman" w:cs="Times New Roman"/>
              </w:rPr>
              <w:lastRenderedPageBreak/>
              <w:t>Goal 1: To increase the proficiency rate of students in Reading and Math as follows:</w:t>
            </w:r>
          </w:p>
          <w:p w14:paraId="03D652A4" w14:textId="77777777" w:rsidR="009665AD" w:rsidRDefault="009665AD" w:rsidP="009665AD">
            <w:pPr>
              <w:rPr>
                <w:rFonts w:ascii="Times New Roman" w:eastAsia="Times New Roman" w:hAnsi="Times New Roman" w:cs="Times New Roman"/>
              </w:rPr>
            </w:pPr>
            <w:r>
              <w:rPr>
                <w:rFonts w:ascii="Times New Roman" w:eastAsia="Times New Roman" w:hAnsi="Times New Roman" w:cs="Times New Roman"/>
              </w:rPr>
              <w:t>Reading- (3rd-5th) from 35.9 in 2022 to 74.3% by June of 2030</w:t>
            </w:r>
          </w:p>
          <w:p w14:paraId="2134EA63" w14:textId="502D0763" w:rsidR="009665AD" w:rsidRDefault="009665AD" w:rsidP="009665AD">
            <w:pPr>
              <w:rPr>
                <w:rFonts w:ascii="Times New Roman" w:eastAsia="Times New Roman" w:hAnsi="Times New Roman" w:cs="Times New Roman"/>
              </w:rPr>
            </w:pPr>
            <w:r>
              <w:rPr>
                <w:rFonts w:ascii="Times New Roman" w:eastAsia="Times New Roman" w:hAnsi="Times New Roman" w:cs="Times New Roman"/>
              </w:rPr>
              <w:t>Math- (3rd-5th) from 41.5% in 2022 to 72% by 2030</w:t>
            </w:r>
          </w:p>
        </w:tc>
      </w:tr>
    </w:tbl>
    <w:p w14:paraId="205EDAF4" w14:textId="77777777" w:rsidR="004272FB" w:rsidRDefault="004272FB">
      <w:pPr>
        <w:rPr>
          <w:rFonts w:ascii="Times New Roman" w:eastAsia="Times New Roman" w:hAnsi="Times New Roman" w:cs="Times New Roman"/>
        </w:rPr>
      </w:pPr>
    </w:p>
    <w:tbl>
      <w:tblPr>
        <w:tblStyle w:val="a0"/>
        <w:tblW w:w="13755" w:type="dxa"/>
        <w:tblBorders>
          <w:top w:val="nil"/>
          <w:left w:val="nil"/>
          <w:bottom w:val="nil"/>
          <w:right w:val="nil"/>
          <w:insideH w:val="nil"/>
          <w:insideV w:val="nil"/>
        </w:tblBorders>
        <w:tblLayout w:type="fixed"/>
        <w:tblLook w:val="0620" w:firstRow="1" w:lastRow="0" w:firstColumn="0" w:lastColumn="0" w:noHBand="1" w:noVBand="1"/>
      </w:tblPr>
      <w:tblGrid>
        <w:gridCol w:w="1950"/>
        <w:gridCol w:w="2700"/>
        <w:gridCol w:w="3510"/>
        <w:gridCol w:w="1890"/>
        <w:gridCol w:w="2070"/>
        <w:gridCol w:w="1635"/>
      </w:tblGrid>
      <w:tr w:rsidR="004272FB" w14:paraId="01714B77" w14:textId="77777777" w:rsidTr="00726A2D">
        <w:trPr>
          <w:trHeight w:val="896"/>
        </w:trPr>
        <w:tc>
          <w:tcPr>
            <w:tcW w:w="1950" w:type="dxa"/>
            <w:tcBorders>
              <w:top w:val="single" w:sz="8" w:space="0" w:color="000000"/>
              <w:left w:val="single" w:sz="8" w:space="0" w:color="000000"/>
              <w:bottom w:val="nil"/>
              <w:right w:val="single" w:sz="8" w:space="0" w:color="000000"/>
            </w:tcBorders>
            <w:shd w:val="clear" w:color="auto" w:fill="BFBFBF"/>
            <w:tcMar>
              <w:top w:w="100" w:type="dxa"/>
              <w:left w:w="100" w:type="dxa"/>
              <w:bottom w:w="100" w:type="dxa"/>
              <w:right w:w="100" w:type="dxa"/>
            </w:tcMar>
            <w:vAlign w:val="center"/>
          </w:tcPr>
          <w:p w14:paraId="7B4C5A39" w14:textId="54F47FDB" w:rsidR="004272FB" w:rsidRDefault="00FB09C4" w:rsidP="00CD7DF9">
            <w:pPr>
              <w:spacing w:before="240" w:after="240"/>
              <w:jc w:val="center"/>
              <w:rPr>
                <w:rFonts w:ascii="Times New Roman" w:eastAsia="Times New Roman" w:hAnsi="Times New Roman" w:cs="Times New Roman"/>
                <w:b/>
              </w:rPr>
            </w:pPr>
            <w:r>
              <w:rPr>
                <w:rFonts w:ascii="Times New Roman" w:eastAsia="Times New Roman" w:hAnsi="Times New Roman" w:cs="Times New Roman"/>
                <w:b/>
              </w:rPr>
              <w:t>Objective</w:t>
            </w:r>
          </w:p>
        </w:tc>
        <w:tc>
          <w:tcPr>
            <w:tcW w:w="2700"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vAlign w:val="center"/>
          </w:tcPr>
          <w:p w14:paraId="3B2E40BB" w14:textId="77777777" w:rsidR="004272FB" w:rsidRDefault="00FB09C4" w:rsidP="00CD7DF9">
            <w:pPr>
              <w:spacing w:before="240" w:after="240"/>
              <w:jc w:val="center"/>
              <w:rPr>
                <w:rFonts w:ascii="Times New Roman" w:eastAsia="Times New Roman" w:hAnsi="Times New Roman" w:cs="Times New Roman"/>
                <w:b/>
              </w:rPr>
            </w:pPr>
            <w:r>
              <w:rPr>
                <w:rFonts w:ascii="Times New Roman" w:eastAsia="Times New Roman" w:hAnsi="Times New Roman" w:cs="Times New Roman"/>
                <w:b/>
              </w:rPr>
              <w:t>Strategy</w:t>
            </w:r>
          </w:p>
        </w:tc>
        <w:tc>
          <w:tcPr>
            <w:tcW w:w="3510"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vAlign w:val="center"/>
          </w:tcPr>
          <w:p w14:paraId="787621DE" w14:textId="77777777" w:rsidR="004272FB" w:rsidRDefault="00FB09C4" w:rsidP="00CD7DF9">
            <w:pPr>
              <w:spacing w:before="240" w:after="240"/>
              <w:jc w:val="center"/>
              <w:rPr>
                <w:rFonts w:ascii="Times New Roman" w:eastAsia="Times New Roman" w:hAnsi="Times New Roman" w:cs="Times New Roman"/>
                <w:b/>
              </w:rPr>
            </w:pPr>
            <w:r>
              <w:rPr>
                <w:rFonts w:ascii="Times New Roman" w:eastAsia="Times New Roman" w:hAnsi="Times New Roman" w:cs="Times New Roman"/>
                <w:b/>
              </w:rPr>
              <w:t>Activities</w:t>
            </w:r>
          </w:p>
        </w:tc>
        <w:tc>
          <w:tcPr>
            <w:tcW w:w="1890"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vAlign w:val="center"/>
          </w:tcPr>
          <w:p w14:paraId="66FE3CFA" w14:textId="77777777" w:rsidR="004272FB" w:rsidRDefault="00FB09C4" w:rsidP="00CD7DF9">
            <w:pPr>
              <w:spacing w:before="240" w:after="240"/>
              <w:jc w:val="center"/>
              <w:rPr>
                <w:rFonts w:ascii="Times New Roman" w:eastAsia="Times New Roman" w:hAnsi="Times New Roman" w:cs="Times New Roman"/>
                <w:b/>
              </w:rPr>
            </w:pPr>
            <w:r>
              <w:rPr>
                <w:rFonts w:ascii="Times New Roman" w:eastAsia="Times New Roman" w:hAnsi="Times New Roman" w:cs="Times New Roman"/>
                <w:b/>
              </w:rPr>
              <w:t>Measure of Success</w:t>
            </w:r>
          </w:p>
        </w:tc>
        <w:tc>
          <w:tcPr>
            <w:tcW w:w="2070"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vAlign w:val="center"/>
          </w:tcPr>
          <w:p w14:paraId="4276426C" w14:textId="77777777" w:rsidR="004272FB" w:rsidRDefault="00FB09C4" w:rsidP="00CD7DF9">
            <w:pPr>
              <w:spacing w:before="240" w:after="240"/>
              <w:jc w:val="center"/>
              <w:rPr>
                <w:rFonts w:ascii="Times New Roman" w:eastAsia="Times New Roman" w:hAnsi="Times New Roman" w:cs="Times New Roman"/>
                <w:b/>
              </w:rPr>
            </w:pPr>
            <w:r>
              <w:rPr>
                <w:rFonts w:ascii="Times New Roman" w:eastAsia="Times New Roman" w:hAnsi="Times New Roman" w:cs="Times New Roman"/>
                <w:b/>
              </w:rPr>
              <w:t>Progress Monitoring</w:t>
            </w:r>
          </w:p>
        </w:tc>
        <w:tc>
          <w:tcPr>
            <w:tcW w:w="1635"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vAlign w:val="center"/>
          </w:tcPr>
          <w:p w14:paraId="4DDF0FE3" w14:textId="77777777" w:rsidR="004272FB" w:rsidRDefault="00FB09C4" w:rsidP="00CD7DF9">
            <w:pPr>
              <w:spacing w:before="240" w:after="240"/>
              <w:jc w:val="center"/>
              <w:rPr>
                <w:rFonts w:ascii="Times New Roman" w:eastAsia="Times New Roman" w:hAnsi="Times New Roman" w:cs="Times New Roman"/>
                <w:b/>
              </w:rPr>
            </w:pPr>
            <w:r>
              <w:rPr>
                <w:rFonts w:ascii="Times New Roman" w:eastAsia="Times New Roman" w:hAnsi="Times New Roman" w:cs="Times New Roman"/>
                <w:b/>
              </w:rPr>
              <w:t>Funding</w:t>
            </w:r>
          </w:p>
        </w:tc>
      </w:tr>
      <w:tr w:rsidR="00726A2D" w14:paraId="01F770AF" w14:textId="77777777" w:rsidTr="00F025F7">
        <w:trPr>
          <w:trHeight w:val="3761"/>
        </w:trPr>
        <w:tc>
          <w:tcPr>
            <w:tcW w:w="1950" w:type="dxa"/>
            <w:tcBorders>
              <w:top w:val="nil"/>
              <w:left w:val="single" w:sz="8" w:space="0" w:color="auto"/>
              <w:bottom w:val="nil"/>
              <w:right w:val="single" w:sz="8" w:space="0" w:color="auto"/>
            </w:tcBorders>
            <w:tcMar>
              <w:top w:w="100" w:type="dxa"/>
              <w:left w:w="100" w:type="dxa"/>
              <w:bottom w:w="100" w:type="dxa"/>
              <w:right w:w="100" w:type="dxa"/>
            </w:tcMar>
          </w:tcPr>
          <w:p w14:paraId="7268B918" w14:textId="77777777" w:rsidR="00726A2D" w:rsidRDefault="00726A2D">
            <w:pPr>
              <w:spacing w:before="240" w:after="240"/>
              <w:rPr>
                <w:rFonts w:ascii="Times New Roman" w:eastAsia="Times New Roman" w:hAnsi="Times New Roman" w:cs="Times New Roman"/>
              </w:rPr>
            </w:pPr>
          </w:p>
          <w:p w14:paraId="3691B5A5"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Objective 1: Improve the % of students at proficiency in Reading from 35.9% based on 2020-21 KSA data to 55% by June 2022.</w:t>
            </w:r>
          </w:p>
        </w:tc>
        <w:tc>
          <w:tcPr>
            <w:tcW w:w="2700" w:type="dxa"/>
            <w:tcBorders>
              <w:top w:val="nil"/>
              <w:left w:val="single" w:sz="8" w:space="0" w:color="auto"/>
              <w:bottom w:val="single" w:sz="8" w:space="0" w:color="000000"/>
              <w:right w:val="single" w:sz="8" w:space="0" w:color="000000"/>
            </w:tcBorders>
            <w:tcMar>
              <w:top w:w="100" w:type="dxa"/>
              <w:left w:w="100" w:type="dxa"/>
              <w:bottom w:w="100" w:type="dxa"/>
              <w:right w:w="100" w:type="dxa"/>
            </w:tcMar>
          </w:tcPr>
          <w:p w14:paraId="0EF25DED"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 xml:space="preserve"> KCWP 1: Design and deploy a system for schools to continually assess, review, and revise school curricula to support the assurance that all students have access to clear and precise learning targets and the curriculum encompasses the knowledge, skills and dispositions for future success.</w:t>
            </w:r>
          </w:p>
        </w:tc>
        <w:tc>
          <w:tcPr>
            <w:tcW w:w="3510" w:type="dxa"/>
            <w:tcBorders>
              <w:top w:val="nil"/>
              <w:left w:val="nil"/>
              <w:bottom w:val="single" w:sz="8" w:space="0" w:color="000000"/>
              <w:right w:val="single" w:sz="8" w:space="0" w:color="000000"/>
            </w:tcBorders>
            <w:tcMar>
              <w:top w:w="100" w:type="dxa"/>
              <w:left w:w="100" w:type="dxa"/>
              <w:bottom w:w="100" w:type="dxa"/>
              <w:right w:w="100" w:type="dxa"/>
            </w:tcMar>
          </w:tcPr>
          <w:p w14:paraId="0309FE8E"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 xml:space="preserve"> KCWP 1: Ensure a system is in place for PLCs to adjust the curriculum (content and pacing) based on assessment results, design a process for PLCs to use to create clear and precise learning targets for students with the practice that targets are posted and used for instruction.</w:t>
            </w:r>
          </w:p>
        </w:tc>
        <w:tc>
          <w:tcPr>
            <w:tcW w:w="1890" w:type="dxa"/>
            <w:tcBorders>
              <w:top w:val="nil"/>
              <w:left w:val="nil"/>
              <w:bottom w:val="single" w:sz="8" w:space="0" w:color="000000"/>
              <w:right w:val="single" w:sz="8" w:space="0" w:color="000000"/>
            </w:tcBorders>
            <w:tcMar>
              <w:top w:w="100" w:type="dxa"/>
              <w:left w:w="100" w:type="dxa"/>
              <w:bottom w:w="100" w:type="dxa"/>
              <w:right w:w="100" w:type="dxa"/>
            </w:tcMar>
          </w:tcPr>
          <w:p w14:paraId="31773C91"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Spring 2022 KSA scores</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tcPr>
          <w:p w14:paraId="465B5C3F"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Team Calendars &amp; Lesson Plans</w:t>
            </w:r>
          </w:p>
          <w:p w14:paraId="39EEB800"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PLC Agendas</w:t>
            </w:r>
          </w:p>
          <w:p w14:paraId="1615AD0C"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Classroom walkthroughs</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14:paraId="589C5F0E"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3 hours PD, no funding needed</w:t>
            </w:r>
          </w:p>
        </w:tc>
      </w:tr>
      <w:tr w:rsidR="00726A2D" w14:paraId="1CB0E049" w14:textId="77777777" w:rsidTr="00F025F7">
        <w:trPr>
          <w:trHeight w:val="2190"/>
        </w:trPr>
        <w:tc>
          <w:tcPr>
            <w:tcW w:w="1950" w:type="dxa"/>
            <w:tcBorders>
              <w:top w:val="nil"/>
              <w:left w:val="single" w:sz="8" w:space="0" w:color="auto"/>
              <w:bottom w:val="single" w:sz="8" w:space="0" w:color="auto"/>
              <w:right w:val="single" w:sz="8" w:space="0" w:color="auto"/>
            </w:tcBorders>
            <w:tcMar>
              <w:top w:w="100" w:type="dxa"/>
              <w:left w:w="100" w:type="dxa"/>
              <w:bottom w:w="100" w:type="dxa"/>
              <w:right w:w="100" w:type="dxa"/>
            </w:tcMar>
          </w:tcPr>
          <w:p w14:paraId="0CAA9FD3" w14:textId="77777777" w:rsidR="00726A2D" w:rsidRDefault="00726A2D">
            <w:pPr>
              <w:spacing w:before="240" w:after="240"/>
              <w:rPr>
                <w:rFonts w:ascii="Times New Roman" w:eastAsia="Times New Roman" w:hAnsi="Times New Roman" w:cs="Times New Roman"/>
              </w:rPr>
            </w:pPr>
          </w:p>
        </w:tc>
        <w:tc>
          <w:tcPr>
            <w:tcW w:w="2700" w:type="dxa"/>
            <w:tcBorders>
              <w:top w:val="nil"/>
              <w:left w:val="single" w:sz="8" w:space="0" w:color="auto"/>
              <w:bottom w:val="single" w:sz="8" w:space="0" w:color="auto"/>
              <w:right w:val="single" w:sz="8" w:space="0" w:color="000000"/>
            </w:tcBorders>
            <w:tcMar>
              <w:top w:w="100" w:type="dxa"/>
              <w:left w:w="100" w:type="dxa"/>
              <w:bottom w:w="100" w:type="dxa"/>
              <w:right w:w="100" w:type="dxa"/>
            </w:tcMar>
          </w:tcPr>
          <w:p w14:paraId="08C2289E" w14:textId="77777777" w:rsidR="00726A2D" w:rsidRDefault="00726A2D">
            <w:pPr>
              <w:spacing w:line="240" w:lineRule="auto"/>
              <w:rPr>
                <w:rFonts w:ascii="Times New Roman" w:eastAsia="Times New Roman" w:hAnsi="Times New Roman" w:cs="Times New Roman"/>
              </w:rPr>
            </w:pPr>
          </w:p>
        </w:tc>
        <w:tc>
          <w:tcPr>
            <w:tcW w:w="3510" w:type="dxa"/>
            <w:tcBorders>
              <w:top w:val="nil"/>
              <w:left w:val="nil"/>
              <w:bottom w:val="single" w:sz="8" w:space="0" w:color="auto"/>
              <w:right w:val="single" w:sz="8" w:space="0" w:color="000000"/>
            </w:tcBorders>
            <w:tcMar>
              <w:top w:w="100" w:type="dxa"/>
              <w:left w:w="100" w:type="dxa"/>
              <w:bottom w:w="100" w:type="dxa"/>
              <w:right w:w="100" w:type="dxa"/>
            </w:tcMar>
          </w:tcPr>
          <w:p w14:paraId="1B9CDA08" w14:textId="77777777" w:rsidR="00726A2D" w:rsidRDefault="00726A2D">
            <w:pPr>
              <w:rPr>
                <w:rFonts w:ascii="Times New Roman" w:eastAsia="Times New Roman" w:hAnsi="Times New Roman" w:cs="Times New Roman"/>
                <w:sz w:val="24"/>
                <w:szCs w:val="24"/>
              </w:rPr>
            </w:pPr>
            <w:r>
              <w:rPr>
                <w:rFonts w:ascii="Times New Roman" w:eastAsia="Times New Roman" w:hAnsi="Times New Roman" w:cs="Times New Roman"/>
                <w:sz w:val="24"/>
                <w:szCs w:val="24"/>
              </w:rPr>
              <w:t>KCWP 2: Ensure congruency of the standards/targets with a laser focus on instruction around common assessment strategies using:</w:t>
            </w:r>
          </w:p>
          <w:p w14:paraId="6B6528AB" w14:textId="77777777" w:rsidR="00726A2D" w:rsidRDefault="00726A2D">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2nd-Ra</w:t>
            </w:r>
          </w:p>
          <w:p w14:paraId="22D6112C" w14:textId="77777777" w:rsidR="00726A2D" w:rsidRDefault="00726A2D">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3rd-Rap</w:t>
            </w:r>
          </w:p>
          <w:p w14:paraId="095D91F0" w14:textId="77777777" w:rsidR="00726A2D" w:rsidRDefault="00726A2D">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4th-Race</w:t>
            </w:r>
          </w:p>
          <w:p w14:paraId="65B46C91" w14:textId="77777777" w:rsidR="00726A2D" w:rsidRDefault="00726A2D">
            <w:pPr>
              <w:rPr>
                <w:rFonts w:ascii="Times New Roman" w:eastAsia="Times New Roman" w:hAnsi="Times New Roman" w:cs="Times New Roman"/>
                <w:color w:val="333333"/>
              </w:rPr>
            </w:pPr>
            <w:r>
              <w:rPr>
                <w:rFonts w:ascii="Times New Roman" w:eastAsia="Times New Roman" w:hAnsi="Times New Roman" w:cs="Times New Roman"/>
                <w:color w:val="333333"/>
                <w:sz w:val="24"/>
                <w:szCs w:val="24"/>
              </w:rPr>
              <w:t>5th-Races</w:t>
            </w:r>
          </w:p>
        </w:tc>
        <w:tc>
          <w:tcPr>
            <w:tcW w:w="1890" w:type="dxa"/>
            <w:tcBorders>
              <w:top w:val="nil"/>
              <w:left w:val="nil"/>
              <w:bottom w:val="single" w:sz="8" w:space="0" w:color="auto"/>
              <w:right w:val="single" w:sz="8" w:space="0" w:color="000000"/>
            </w:tcBorders>
            <w:tcMar>
              <w:top w:w="100" w:type="dxa"/>
              <w:left w:w="100" w:type="dxa"/>
              <w:bottom w:w="100" w:type="dxa"/>
              <w:right w:w="100" w:type="dxa"/>
            </w:tcMar>
          </w:tcPr>
          <w:p w14:paraId="55B5E259"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Spring 2022 KSA scores</w:t>
            </w:r>
          </w:p>
        </w:tc>
        <w:tc>
          <w:tcPr>
            <w:tcW w:w="2070" w:type="dxa"/>
            <w:tcBorders>
              <w:top w:val="nil"/>
              <w:left w:val="nil"/>
              <w:bottom w:val="single" w:sz="8" w:space="0" w:color="auto"/>
              <w:right w:val="single" w:sz="8" w:space="0" w:color="000000"/>
            </w:tcBorders>
            <w:tcMar>
              <w:top w:w="100" w:type="dxa"/>
              <w:left w:w="100" w:type="dxa"/>
              <w:bottom w:w="100" w:type="dxa"/>
              <w:right w:w="100" w:type="dxa"/>
            </w:tcMar>
          </w:tcPr>
          <w:p w14:paraId="3DB94AD9"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Cold Writes</w:t>
            </w:r>
          </w:p>
          <w:p w14:paraId="08792A7F"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2nd- 5th end of Module Summative</w:t>
            </w:r>
          </w:p>
        </w:tc>
        <w:tc>
          <w:tcPr>
            <w:tcW w:w="1635" w:type="dxa"/>
            <w:tcBorders>
              <w:top w:val="nil"/>
              <w:left w:val="nil"/>
              <w:bottom w:val="single" w:sz="8" w:space="0" w:color="auto"/>
              <w:right w:val="single" w:sz="8" w:space="0" w:color="000000"/>
            </w:tcBorders>
            <w:tcMar>
              <w:top w:w="100" w:type="dxa"/>
              <w:left w:w="100" w:type="dxa"/>
              <w:bottom w:w="100" w:type="dxa"/>
              <w:right w:w="100" w:type="dxa"/>
            </w:tcMar>
          </w:tcPr>
          <w:p w14:paraId="2B5FFE70"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Title 1 Instructional Support</w:t>
            </w:r>
          </w:p>
        </w:tc>
      </w:tr>
      <w:tr w:rsidR="00726A2D" w14:paraId="75832B90" w14:textId="77777777" w:rsidTr="00F025F7">
        <w:trPr>
          <w:trHeight w:val="4020"/>
        </w:trPr>
        <w:tc>
          <w:tcPr>
            <w:tcW w:w="1950" w:type="dxa"/>
            <w:tcBorders>
              <w:top w:val="single" w:sz="8" w:space="0" w:color="auto"/>
              <w:left w:val="single" w:sz="8" w:space="0" w:color="auto"/>
              <w:bottom w:val="nil"/>
              <w:right w:val="single" w:sz="8" w:space="0" w:color="auto"/>
            </w:tcBorders>
            <w:tcMar>
              <w:top w:w="100" w:type="dxa"/>
              <w:left w:w="100" w:type="dxa"/>
              <w:bottom w:w="100" w:type="dxa"/>
              <w:right w:w="100" w:type="dxa"/>
            </w:tcMar>
          </w:tcPr>
          <w:p w14:paraId="489922F1" w14:textId="77777777" w:rsidR="00726A2D" w:rsidRDefault="00726A2D">
            <w:pPr>
              <w:spacing w:line="240" w:lineRule="auto"/>
              <w:rPr>
                <w:rFonts w:ascii="Times New Roman" w:eastAsia="Times New Roman" w:hAnsi="Times New Roman" w:cs="Times New Roman"/>
              </w:rPr>
            </w:pPr>
          </w:p>
        </w:tc>
        <w:tc>
          <w:tcPr>
            <w:tcW w:w="2700"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35DE49E6"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 xml:space="preserve"> KCWP 4: Review, Analyze and Apply Data through an established system for examining and interpreting all of the data (e.g., formative, summative, benchmark, and interim assessment data) in order to determine priorities for individual student success in literacy.</w:t>
            </w:r>
          </w:p>
        </w:tc>
        <w:tc>
          <w:tcPr>
            <w:tcW w:w="3510"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2BC5C7EF"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 xml:space="preserve"> KCWP 4: Develop a process to integrate Equipped for Reading (K-1) into ELA instruction, implement processes that teachers and students utilize to gather evidence to directly improve the learning of students assessed and develop a tracking system for monitoring student achievement progress by learning targets.</w:t>
            </w:r>
          </w:p>
        </w:tc>
        <w:tc>
          <w:tcPr>
            <w:tcW w:w="1890"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5D93EB52"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 xml:space="preserve"> PAST assessment data, administered three times during the year will be used to measure success.</w:t>
            </w:r>
          </w:p>
        </w:tc>
        <w:tc>
          <w:tcPr>
            <w:tcW w:w="2070"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0EB79E48"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PAST assessment data, administered three times during the year</w:t>
            </w:r>
          </w:p>
          <w:p w14:paraId="353FDC71"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Data tracking tool, updated monthly, to compare formative and summative data, using PAST, Running Records, DRA and MAP data for analysis</w:t>
            </w:r>
          </w:p>
        </w:tc>
        <w:tc>
          <w:tcPr>
            <w:tcW w:w="1635"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6DF89BF0"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 xml:space="preserve">No funding required </w:t>
            </w:r>
          </w:p>
        </w:tc>
      </w:tr>
      <w:tr w:rsidR="00726A2D" w14:paraId="18A8586C" w14:textId="77777777" w:rsidTr="00F025F7">
        <w:trPr>
          <w:trHeight w:val="4066"/>
        </w:trPr>
        <w:tc>
          <w:tcPr>
            <w:tcW w:w="1950" w:type="dxa"/>
            <w:tcBorders>
              <w:top w:val="nil"/>
              <w:left w:val="single" w:sz="8" w:space="0" w:color="auto"/>
              <w:bottom w:val="single" w:sz="8" w:space="0" w:color="auto"/>
              <w:right w:val="single" w:sz="8" w:space="0" w:color="auto"/>
            </w:tcBorders>
            <w:tcMar>
              <w:top w:w="100" w:type="dxa"/>
              <w:left w:w="100" w:type="dxa"/>
              <w:bottom w:w="100" w:type="dxa"/>
              <w:right w:w="100" w:type="dxa"/>
            </w:tcMar>
          </w:tcPr>
          <w:p w14:paraId="3E8A4E8D" w14:textId="77777777" w:rsidR="00726A2D" w:rsidRDefault="00726A2D">
            <w:pPr>
              <w:spacing w:line="240" w:lineRule="auto"/>
              <w:rPr>
                <w:rFonts w:ascii="Times New Roman" w:eastAsia="Times New Roman" w:hAnsi="Times New Roman" w:cs="Times New Roman"/>
              </w:rPr>
            </w:pPr>
          </w:p>
        </w:tc>
        <w:tc>
          <w:tcPr>
            <w:tcW w:w="2700" w:type="dxa"/>
            <w:tcBorders>
              <w:top w:val="single" w:sz="8" w:space="0" w:color="auto"/>
              <w:left w:val="single" w:sz="8" w:space="0" w:color="auto"/>
              <w:bottom w:val="single" w:sz="8" w:space="0" w:color="auto"/>
              <w:right w:val="single" w:sz="8" w:space="0" w:color="000000"/>
            </w:tcBorders>
            <w:tcMar>
              <w:top w:w="100" w:type="dxa"/>
              <w:left w:w="100" w:type="dxa"/>
              <w:bottom w:w="100" w:type="dxa"/>
              <w:right w:w="100" w:type="dxa"/>
            </w:tcMar>
          </w:tcPr>
          <w:p w14:paraId="5AF4546F" w14:textId="77777777" w:rsidR="00726A2D" w:rsidRDefault="00726A2D">
            <w:pPr>
              <w:spacing w:line="240" w:lineRule="auto"/>
              <w:rPr>
                <w:rFonts w:ascii="Times New Roman" w:eastAsia="Times New Roman" w:hAnsi="Times New Roman" w:cs="Times New Roman"/>
              </w:rPr>
            </w:pPr>
          </w:p>
        </w:tc>
        <w:tc>
          <w:tcPr>
            <w:tcW w:w="3510" w:type="dxa"/>
            <w:tcBorders>
              <w:top w:val="single" w:sz="8" w:space="0" w:color="auto"/>
              <w:left w:val="nil"/>
              <w:bottom w:val="single" w:sz="8" w:space="0" w:color="auto"/>
              <w:right w:val="single" w:sz="8" w:space="0" w:color="000000"/>
            </w:tcBorders>
            <w:tcMar>
              <w:top w:w="100" w:type="dxa"/>
              <w:left w:w="100" w:type="dxa"/>
              <w:bottom w:w="100" w:type="dxa"/>
              <w:right w:w="100" w:type="dxa"/>
            </w:tcMar>
          </w:tcPr>
          <w:p w14:paraId="6A5815AA"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KCWP 5: The alignment of resources and professional development to support best practice strategies based on Equipped for Reading. Resources and PD are aligned in order to make all systems work together for continuous improvement and success. A system is in place to monitor student data regularly and to ensure a continuous improvement model that monitors what is working.</w:t>
            </w:r>
          </w:p>
        </w:tc>
        <w:tc>
          <w:tcPr>
            <w:tcW w:w="1890" w:type="dxa"/>
            <w:tcBorders>
              <w:top w:val="single" w:sz="8" w:space="0" w:color="auto"/>
              <w:left w:val="nil"/>
              <w:bottom w:val="single" w:sz="8" w:space="0" w:color="auto"/>
              <w:right w:val="single" w:sz="8" w:space="0" w:color="000000"/>
            </w:tcBorders>
            <w:tcMar>
              <w:top w:w="100" w:type="dxa"/>
              <w:left w:w="100" w:type="dxa"/>
              <w:bottom w:w="100" w:type="dxa"/>
              <w:right w:w="100" w:type="dxa"/>
            </w:tcMar>
          </w:tcPr>
          <w:p w14:paraId="504417D0"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PAST assessment data, administered three times during the year will be used to measure success.</w:t>
            </w:r>
          </w:p>
        </w:tc>
        <w:tc>
          <w:tcPr>
            <w:tcW w:w="2070" w:type="dxa"/>
            <w:tcBorders>
              <w:top w:val="single" w:sz="8" w:space="0" w:color="auto"/>
              <w:left w:val="nil"/>
              <w:bottom w:val="single" w:sz="8" w:space="0" w:color="auto"/>
              <w:right w:val="single" w:sz="8" w:space="0" w:color="000000"/>
            </w:tcBorders>
            <w:tcMar>
              <w:top w:w="100" w:type="dxa"/>
              <w:left w:w="100" w:type="dxa"/>
              <w:bottom w:w="100" w:type="dxa"/>
              <w:right w:w="100" w:type="dxa"/>
            </w:tcMar>
          </w:tcPr>
          <w:p w14:paraId="5F526678" w14:textId="77777777" w:rsidR="00726A2D" w:rsidRDefault="00726A2D">
            <w:pPr>
              <w:spacing w:before="240" w:after="240"/>
              <w:rPr>
                <w:rFonts w:ascii="Times New Roman" w:eastAsia="Times New Roman" w:hAnsi="Times New Roman" w:cs="Times New Roman"/>
              </w:rPr>
            </w:pPr>
          </w:p>
        </w:tc>
        <w:tc>
          <w:tcPr>
            <w:tcW w:w="1635" w:type="dxa"/>
            <w:tcBorders>
              <w:top w:val="single" w:sz="8" w:space="0" w:color="auto"/>
              <w:left w:val="nil"/>
              <w:bottom w:val="single" w:sz="8" w:space="0" w:color="auto"/>
              <w:right w:val="single" w:sz="8" w:space="0" w:color="000000"/>
            </w:tcBorders>
            <w:tcMar>
              <w:top w:w="100" w:type="dxa"/>
              <w:left w:w="100" w:type="dxa"/>
              <w:bottom w:w="100" w:type="dxa"/>
              <w:right w:w="100" w:type="dxa"/>
            </w:tcMar>
          </w:tcPr>
          <w:p w14:paraId="7731F69D"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Title II- Equipped for Reading Mid-year Calibration Check- Budget for $5000</w:t>
            </w:r>
          </w:p>
          <w:p w14:paraId="52CEC9E3" w14:textId="77777777" w:rsidR="00726A2D" w:rsidRDefault="00726A2D">
            <w:pPr>
              <w:spacing w:before="240" w:after="240"/>
              <w:rPr>
                <w:rFonts w:ascii="Times New Roman" w:eastAsia="Times New Roman" w:hAnsi="Times New Roman" w:cs="Times New Roman"/>
              </w:rPr>
            </w:pPr>
            <w:r>
              <w:rPr>
                <w:rFonts w:ascii="Times New Roman" w:eastAsia="Times New Roman" w:hAnsi="Times New Roman" w:cs="Times New Roman"/>
              </w:rPr>
              <w:t>Targeted staff training- 3 hours, no cost</w:t>
            </w:r>
          </w:p>
          <w:p w14:paraId="6223F62F" w14:textId="77777777" w:rsidR="00726A2D" w:rsidRDefault="00726A2D">
            <w:pPr>
              <w:spacing w:before="240" w:after="240"/>
              <w:rPr>
                <w:rFonts w:ascii="Times New Roman" w:eastAsia="Times New Roman" w:hAnsi="Times New Roman" w:cs="Times New Roman"/>
              </w:rPr>
            </w:pPr>
          </w:p>
        </w:tc>
      </w:tr>
    </w:tbl>
    <w:p w14:paraId="64E968A5" w14:textId="6960812B" w:rsidR="00F025F7" w:rsidRDefault="00F025F7"/>
    <w:p w14:paraId="364838CC" w14:textId="0BB7AC59" w:rsidR="00F025F7" w:rsidRDefault="00F025F7"/>
    <w:p w14:paraId="205B9BB0" w14:textId="7570821B" w:rsidR="00F025F7" w:rsidRDefault="00F025F7"/>
    <w:p w14:paraId="783C3779" w14:textId="39290BED" w:rsidR="00F025F7" w:rsidRDefault="00F025F7"/>
    <w:p w14:paraId="76BB5D62" w14:textId="77777777" w:rsidR="00F025F7" w:rsidRDefault="00F025F7"/>
    <w:tbl>
      <w:tblPr>
        <w:tblStyle w:val="a0"/>
        <w:tblW w:w="13755" w:type="dxa"/>
        <w:tblBorders>
          <w:top w:val="nil"/>
          <w:left w:val="nil"/>
          <w:bottom w:val="nil"/>
          <w:right w:val="nil"/>
          <w:insideH w:val="nil"/>
          <w:insideV w:val="nil"/>
        </w:tblBorders>
        <w:tblLayout w:type="fixed"/>
        <w:tblLook w:val="0620" w:firstRow="1" w:lastRow="0" w:firstColumn="0" w:lastColumn="0" w:noHBand="1" w:noVBand="1"/>
      </w:tblPr>
      <w:tblGrid>
        <w:gridCol w:w="1950"/>
        <w:gridCol w:w="2700"/>
        <w:gridCol w:w="3510"/>
        <w:gridCol w:w="1890"/>
        <w:gridCol w:w="2070"/>
        <w:gridCol w:w="1635"/>
      </w:tblGrid>
      <w:tr w:rsidR="004272FB" w14:paraId="047DD612" w14:textId="77777777" w:rsidTr="00726A2D">
        <w:trPr>
          <w:trHeight w:val="531"/>
        </w:trPr>
        <w:tc>
          <w:tcPr>
            <w:tcW w:w="1950" w:type="dxa"/>
            <w:vMerge w:val="restart"/>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51D1E991" w14:textId="77777777" w:rsidR="004272FB" w:rsidRDefault="004272FB">
            <w:pPr>
              <w:spacing w:line="240" w:lineRule="auto"/>
              <w:rPr>
                <w:rFonts w:ascii="Times New Roman" w:eastAsia="Times New Roman" w:hAnsi="Times New Roman" w:cs="Times New Roman"/>
              </w:rPr>
            </w:pPr>
          </w:p>
          <w:p w14:paraId="7CFA4460"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Objective 2: Improve the % of students at proficiency in Math from 41.5% based on 2020-21 KSA data to 55.7 by June 2022.</w:t>
            </w:r>
          </w:p>
        </w:tc>
        <w:tc>
          <w:tcPr>
            <w:tcW w:w="2700" w:type="dxa"/>
            <w:vMerge w:val="restart"/>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281E1BE0"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 KCWP 2: Design and deliver instruction that ensures teachers determine the most appropriate and effective high yield strategies to implement in order to ensure congruency to the intent of the learning target</w:t>
            </w:r>
          </w:p>
        </w:tc>
        <w:tc>
          <w:tcPr>
            <w:tcW w:w="3510" w:type="dxa"/>
            <w:vMerge w:val="restart"/>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262023BD"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KCWP 2: Ensure that curricular delivery through the implementation of a protocol for ensuring Tier I and Tier II instructional needs are met and next steps for improvement are identified based on our work with 2-5th in Eureka Equip and K-1 KNP.</w:t>
            </w:r>
          </w:p>
          <w:p w14:paraId="3A07C873" w14:textId="77777777" w:rsidR="004272FB" w:rsidRDefault="004272FB">
            <w:pPr>
              <w:spacing w:before="240" w:after="240"/>
              <w:rPr>
                <w:rFonts w:ascii="Times New Roman" w:eastAsia="Times New Roman" w:hAnsi="Times New Roman" w:cs="Times New Roman"/>
              </w:rPr>
            </w:pPr>
          </w:p>
        </w:tc>
        <w:tc>
          <w:tcPr>
            <w:tcW w:w="1890" w:type="dxa"/>
            <w:vMerge w:val="restart"/>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57A1C5DB"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Spring 2022 KSA Scores</w:t>
            </w:r>
          </w:p>
        </w:tc>
        <w:tc>
          <w:tcPr>
            <w:tcW w:w="2070" w:type="dxa"/>
            <w:vMerge w:val="restart"/>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743059D7"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highlight w:val="white"/>
              </w:rPr>
              <w:t>Pre-Module assessments, given prior to each unit, to identify a student’s last point of success with the curriculum. Supporting lessons and fluency activities will be provided and monitored to help close those knowledge gaps</w:t>
            </w:r>
          </w:p>
        </w:tc>
        <w:tc>
          <w:tcPr>
            <w:tcW w:w="1635" w:type="dxa"/>
            <w:vMerge w:val="restart"/>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7DF393E6"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3 hours PD, no cost</w:t>
            </w:r>
          </w:p>
        </w:tc>
      </w:tr>
      <w:tr w:rsidR="004272FB" w14:paraId="7AFBB664" w14:textId="77777777" w:rsidTr="00726A2D">
        <w:trPr>
          <w:trHeight w:val="500"/>
        </w:trPr>
        <w:tc>
          <w:tcPr>
            <w:tcW w:w="1950"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6A8A1939" w14:textId="77777777" w:rsidR="004272FB" w:rsidRDefault="004272FB">
            <w:pPr>
              <w:spacing w:line="240" w:lineRule="auto"/>
              <w:rPr>
                <w:rFonts w:ascii="Times New Roman" w:eastAsia="Times New Roman" w:hAnsi="Times New Roman" w:cs="Times New Roman"/>
              </w:rPr>
            </w:pPr>
          </w:p>
        </w:tc>
        <w:tc>
          <w:tcPr>
            <w:tcW w:w="2700"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4EF691BF" w14:textId="77777777" w:rsidR="004272FB" w:rsidRDefault="004272FB">
            <w:pPr>
              <w:spacing w:line="240" w:lineRule="auto"/>
              <w:rPr>
                <w:rFonts w:ascii="Times New Roman" w:eastAsia="Times New Roman" w:hAnsi="Times New Roman" w:cs="Times New Roman"/>
              </w:rPr>
            </w:pPr>
          </w:p>
        </w:tc>
        <w:tc>
          <w:tcPr>
            <w:tcW w:w="3510"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644237C2" w14:textId="77777777" w:rsidR="004272FB" w:rsidRDefault="004272FB">
            <w:pPr>
              <w:spacing w:line="240" w:lineRule="auto"/>
              <w:rPr>
                <w:rFonts w:ascii="Times New Roman" w:eastAsia="Times New Roman" w:hAnsi="Times New Roman" w:cs="Times New Roman"/>
              </w:rPr>
            </w:pPr>
          </w:p>
        </w:tc>
        <w:tc>
          <w:tcPr>
            <w:tcW w:w="1890"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5B61F27B" w14:textId="77777777" w:rsidR="004272FB" w:rsidRDefault="004272FB">
            <w:pPr>
              <w:spacing w:line="240" w:lineRule="auto"/>
              <w:rPr>
                <w:rFonts w:ascii="Times New Roman" w:eastAsia="Times New Roman" w:hAnsi="Times New Roman" w:cs="Times New Roman"/>
              </w:rPr>
            </w:pPr>
          </w:p>
        </w:tc>
        <w:tc>
          <w:tcPr>
            <w:tcW w:w="2070"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57A02CD4" w14:textId="77777777" w:rsidR="004272FB" w:rsidRDefault="004272FB">
            <w:pPr>
              <w:spacing w:line="240" w:lineRule="auto"/>
              <w:rPr>
                <w:rFonts w:ascii="Times New Roman" w:eastAsia="Times New Roman" w:hAnsi="Times New Roman" w:cs="Times New Roman"/>
              </w:rPr>
            </w:pPr>
          </w:p>
        </w:tc>
        <w:tc>
          <w:tcPr>
            <w:tcW w:w="1635"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36E49A2E" w14:textId="77777777" w:rsidR="004272FB" w:rsidRDefault="004272FB">
            <w:pPr>
              <w:spacing w:line="240" w:lineRule="auto"/>
              <w:rPr>
                <w:rFonts w:ascii="Times New Roman" w:eastAsia="Times New Roman" w:hAnsi="Times New Roman" w:cs="Times New Roman"/>
              </w:rPr>
            </w:pPr>
          </w:p>
        </w:tc>
      </w:tr>
    </w:tbl>
    <w:p w14:paraId="259118CF" w14:textId="77777777" w:rsidR="004272FB" w:rsidRDefault="004272FB">
      <w:pPr>
        <w:rPr>
          <w:rFonts w:ascii="Times New Roman" w:eastAsia="Times New Roman" w:hAnsi="Times New Roman" w:cs="Times New Roman"/>
        </w:rPr>
        <w:sectPr w:rsidR="004272FB">
          <w:pgSz w:w="15840" w:h="12240" w:orient="landscape"/>
          <w:pgMar w:top="720" w:right="720" w:bottom="720" w:left="720" w:header="720" w:footer="720" w:gutter="0"/>
          <w:cols w:space="720"/>
        </w:sectPr>
      </w:pPr>
    </w:p>
    <w:p w14:paraId="007D462D" w14:textId="49E858F8" w:rsidR="004272FB" w:rsidRDefault="004272FB">
      <w:pPr>
        <w:rPr>
          <w:rFonts w:ascii="Times New Roman" w:eastAsia="Times New Roman" w:hAnsi="Times New Roman" w:cs="Times New Roman"/>
        </w:rPr>
      </w:pPr>
    </w:p>
    <w:p w14:paraId="71AA060C" w14:textId="22B6E00A" w:rsidR="0028793C" w:rsidRDefault="0028793C">
      <w:pPr>
        <w:rPr>
          <w:rFonts w:ascii="Times New Roman" w:eastAsia="Times New Roman" w:hAnsi="Times New Roman" w:cs="Times New Roman"/>
        </w:rPr>
      </w:pPr>
    </w:p>
    <w:p w14:paraId="5CBDA5D7" w14:textId="72900A82" w:rsidR="0028793C" w:rsidRDefault="0028793C">
      <w:pPr>
        <w:rPr>
          <w:rFonts w:ascii="Times New Roman" w:eastAsia="Times New Roman" w:hAnsi="Times New Roman" w:cs="Times New Roman"/>
        </w:rPr>
      </w:pPr>
    </w:p>
    <w:p w14:paraId="1AF02287" w14:textId="09694DEB" w:rsidR="0028793C" w:rsidRDefault="0028793C">
      <w:pPr>
        <w:rPr>
          <w:rFonts w:ascii="Times New Roman" w:eastAsia="Times New Roman" w:hAnsi="Times New Roman" w:cs="Times New Roman"/>
        </w:rPr>
      </w:pPr>
    </w:p>
    <w:p w14:paraId="27DEDEAE" w14:textId="2C11766E" w:rsidR="0028793C" w:rsidRDefault="0028793C">
      <w:pPr>
        <w:rPr>
          <w:rFonts w:ascii="Times New Roman" w:eastAsia="Times New Roman" w:hAnsi="Times New Roman" w:cs="Times New Roman"/>
        </w:rPr>
      </w:pPr>
    </w:p>
    <w:p w14:paraId="34F91CCC" w14:textId="53D298D9" w:rsidR="0028793C" w:rsidRDefault="0028793C">
      <w:pPr>
        <w:rPr>
          <w:rFonts w:ascii="Times New Roman" w:eastAsia="Times New Roman" w:hAnsi="Times New Roman" w:cs="Times New Roman"/>
        </w:rPr>
      </w:pPr>
    </w:p>
    <w:p w14:paraId="513E9566" w14:textId="68F6385A" w:rsidR="0028793C" w:rsidRDefault="0028793C">
      <w:pPr>
        <w:rPr>
          <w:rFonts w:ascii="Times New Roman" w:eastAsia="Times New Roman" w:hAnsi="Times New Roman" w:cs="Times New Roman"/>
        </w:rPr>
      </w:pPr>
    </w:p>
    <w:p w14:paraId="48DCCDC7" w14:textId="59CF3983" w:rsidR="0028793C" w:rsidRDefault="0028793C">
      <w:pPr>
        <w:rPr>
          <w:rFonts w:ascii="Times New Roman" w:eastAsia="Times New Roman" w:hAnsi="Times New Roman" w:cs="Times New Roman"/>
        </w:rPr>
      </w:pPr>
    </w:p>
    <w:p w14:paraId="7DDE37D8" w14:textId="511150D4" w:rsidR="0028793C" w:rsidRDefault="0028793C">
      <w:pPr>
        <w:rPr>
          <w:rFonts w:ascii="Times New Roman" w:eastAsia="Times New Roman" w:hAnsi="Times New Roman" w:cs="Times New Roman"/>
        </w:rPr>
      </w:pPr>
    </w:p>
    <w:p w14:paraId="2056BC7E" w14:textId="3A8A01B2" w:rsidR="0028793C" w:rsidRDefault="0028793C">
      <w:pPr>
        <w:rPr>
          <w:rFonts w:ascii="Times New Roman" w:eastAsia="Times New Roman" w:hAnsi="Times New Roman" w:cs="Times New Roman"/>
        </w:rPr>
      </w:pPr>
    </w:p>
    <w:p w14:paraId="5B6FCDEC" w14:textId="6B3BC2C7" w:rsidR="0028793C" w:rsidRDefault="0028793C">
      <w:pPr>
        <w:rPr>
          <w:rFonts w:ascii="Times New Roman" w:eastAsia="Times New Roman" w:hAnsi="Times New Roman" w:cs="Times New Roman"/>
        </w:rPr>
      </w:pPr>
    </w:p>
    <w:p w14:paraId="6EAC49A5" w14:textId="62923ACC" w:rsidR="0028793C" w:rsidRDefault="0028793C">
      <w:pPr>
        <w:rPr>
          <w:rFonts w:ascii="Times New Roman" w:eastAsia="Times New Roman" w:hAnsi="Times New Roman" w:cs="Times New Roman"/>
        </w:rPr>
      </w:pPr>
    </w:p>
    <w:p w14:paraId="1EE687B1" w14:textId="0CF05424" w:rsidR="0028793C" w:rsidRDefault="0028793C">
      <w:pPr>
        <w:rPr>
          <w:rFonts w:ascii="Times New Roman" w:eastAsia="Times New Roman" w:hAnsi="Times New Roman" w:cs="Times New Roman"/>
        </w:rPr>
      </w:pPr>
    </w:p>
    <w:p w14:paraId="7AD89D73" w14:textId="631D43B4" w:rsidR="0028793C" w:rsidRDefault="0028793C">
      <w:pPr>
        <w:rPr>
          <w:rFonts w:ascii="Times New Roman" w:eastAsia="Times New Roman" w:hAnsi="Times New Roman" w:cs="Times New Roman"/>
        </w:rPr>
      </w:pPr>
    </w:p>
    <w:p w14:paraId="74BB4533" w14:textId="4F5ABC8C" w:rsidR="0028793C" w:rsidRDefault="0028793C">
      <w:pPr>
        <w:rPr>
          <w:rFonts w:ascii="Times New Roman" w:eastAsia="Times New Roman" w:hAnsi="Times New Roman" w:cs="Times New Roman"/>
        </w:rPr>
      </w:pPr>
    </w:p>
    <w:p w14:paraId="67002CFC" w14:textId="0CCAAF7E" w:rsidR="0028793C" w:rsidRDefault="0028793C">
      <w:pPr>
        <w:rPr>
          <w:rFonts w:ascii="Times New Roman" w:eastAsia="Times New Roman" w:hAnsi="Times New Roman" w:cs="Times New Roman"/>
        </w:rPr>
      </w:pPr>
    </w:p>
    <w:p w14:paraId="56BB367C" w14:textId="67261859" w:rsidR="0028793C" w:rsidRDefault="0028793C">
      <w:pPr>
        <w:rPr>
          <w:rFonts w:ascii="Times New Roman" w:eastAsia="Times New Roman" w:hAnsi="Times New Roman" w:cs="Times New Roman"/>
        </w:rPr>
      </w:pPr>
    </w:p>
    <w:p w14:paraId="3B80FE5A" w14:textId="5EAA8B60" w:rsidR="0028793C" w:rsidRDefault="0028793C">
      <w:pPr>
        <w:rPr>
          <w:rFonts w:ascii="Times New Roman" w:eastAsia="Times New Roman" w:hAnsi="Times New Roman" w:cs="Times New Roman"/>
        </w:rPr>
      </w:pPr>
    </w:p>
    <w:p w14:paraId="4FB1C30E" w14:textId="77777777" w:rsidR="0028793C" w:rsidRDefault="0028793C">
      <w:pPr>
        <w:rPr>
          <w:rFonts w:ascii="Times New Roman" w:eastAsia="Times New Roman" w:hAnsi="Times New Roman" w:cs="Times New Roman"/>
        </w:rPr>
      </w:pPr>
    </w:p>
    <w:tbl>
      <w:tblPr>
        <w:tblStyle w:val="a1"/>
        <w:tblW w:w="13600" w:type="dxa"/>
        <w:tblInd w:w="-640" w:type="dxa"/>
        <w:tblBorders>
          <w:top w:val="nil"/>
          <w:left w:val="nil"/>
          <w:bottom w:val="nil"/>
          <w:right w:val="nil"/>
          <w:insideH w:val="nil"/>
          <w:insideV w:val="nil"/>
        </w:tblBorders>
        <w:tblLayout w:type="fixed"/>
        <w:tblLook w:val="0620" w:firstRow="1" w:lastRow="0" w:firstColumn="0" w:lastColumn="0" w:noHBand="1" w:noVBand="1"/>
      </w:tblPr>
      <w:tblGrid>
        <w:gridCol w:w="13600"/>
      </w:tblGrid>
      <w:tr w:rsidR="004272FB" w14:paraId="436D6D87" w14:textId="77777777" w:rsidTr="0028793C">
        <w:trPr>
          <w:trHeight w:val="500"/>
        </w:trPr>
        <w:tc>
          <w:tcPr>
            <w:tcW w:w="1360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60F9CB97" w14:textId="77777777" w:rsidR="004272FB" w:rsidRDefault="00FB09C4">
            <w:pPr>
              <w:rPr>
                <w:rFonts w:ascii="Times New Roman" w:eastAsia="Times New Roman" w:hAnsi="Times New Roman" w:cs="Times New Roman"/>
              </w:rPr>
            </w:pPr>
            <w:r>
              <w:rPr>
                <w:rFonts w:ascii="Times New Roman" w:eastAsia="Times New Roman" w:hAnsi="Times New Roman" w:cs="Times New Roman"/>
              </w:rPr>
              <w:lastRenderedPageBreak/>
              <w:t>Goal 2 Separate Academic Indicator: To increase the proficiency rate of students in Social Studies from 45.6% in 2019 to 73% by 2030.</w:t>
            </w:r>
          </w:p>
          <w:p w14:paraId="6A04563E" w14:textId="77777777" w:rsidR="004272FB" w:rsidRDefault="004272FB">
            <w:pPr>
              <w:rPr>
                <w:rFonts w:ascii="Times New Roman" w:eastAsia="Times New Roman" w:hAnsi="Times New Roman" w:cs="Times New Roman"/>
              </w:rPr>
            </w:pPr>
          </w:p>
        </w:tc>
      </w:tr>
    </w:tbl>
    <w:p w14:paraId="3A116195" w14:textId="77777777" w:rsidR="00726A2D" w:rsidRDefault="00726A2D"/>
    <w:tbl>
      <w:tblPr>
        <w:tblStyle w:val="a1"/>
        <w:tblpPr w:leftFromText="180" w:rightFromText="180" w:vertAnchor="text" w:tblpX="-640" w:tblpY="1"/>
        <w:tblOverlap w:val="never"/>
        <w:tblW w:w="13600" w:type="dxa"/>
        <w:tblBorders>
          <w:top w:val="nil"/>
          <w:left w:val="nil"/>
          <w:bottom w:val="nil"/>
          <w:right w:val="nil"/>
          <w:insideH w:val="nil"/>
          <w:insideV w:val="nil"/>
        </w:tblBorders>
        <w:tblLayout w:type="fixed"/>
        <w:tblLook w:val="0620" w:firstRow="1" w:lastRow="0" w:firstColumn="0" w:lastColumn="0" w:noHBand="1" w:noVBand="1"/>
      </w:tblPr>
      <w:tblGrid>
        <w:gridCol w:w="2835"/>
        <w:gridCol w:w="2142"/>
        <w:gridCol w:w="2538"/>
        <w:gridCol w:w="1768"/>
        <w:gridCol w:w="2705"/>
        <w:gridCol w:w="1612"/>
      </w:tblGrid>
      <w:tr w:rsidR="004272FB" w14:paraId="587651AB" w14:textId="77777777" w:rsidTr="0028793C">
        <w:trPr>
          <w:trHeight w:val="500"/>
        </w:trPr>
        <w:tc>
          <w:tcPr>
            <w:tcW w:w="283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580FA830" w14:textId="77777777" w:rsidR="004272FB" w:rsidRDefault="00FB09C4" w:rsidP="0028793C">
            <w:pPr>
              <w:spacing w:before="240" w:after="240"/>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Objective         </w:t>
            </w:r>
            <w:r>
              <w:rPr>
                <w:rFonts w:ascii="Times New Roman" w:eastAsia="Times New Roman" w:hAnsi="Times New Roman" w:cs="Times New Roman"/>
                <w:b/>
              </w:rPr>
              <w:tab/>
            </w:r>
          </w:p>
        </w:tc>
        <w:tc>
          <w:tcPr>
            <w:tcW w:w="2142" w:type="dxa"/>
            <w:tcBorders>
              <w:top w:val="single" w:sz="8" w:space="0" w:color="000000"/>
              <w:left w:val="nil"/>
              <w:bottom w:val="single" w:sz="8" w:space="0" w:color="auto"/>
              <w:right w:val="single" w:sz="8" w:space="0" w:color="000000"/>
            </w:tcBorders>
            <w:shd w:val="clear" w:color="auto" w:fill="BFBFBF"/>
            <w:tcMar>
              <w:top w:w="100" w:type="dxa"/>
              <w:left w:w="100" w:type="dxa"/>
              <w:bottom w:w="100" w:type="dxa"/>
              <w:right w:w="100" w:type="dxa"/>
            </w:tcMar>
          </w:tcPr>
          <w:p w14:paraId="6BB4129A" w14:textId="77777777" w:rsidR="004272FB" w:rsidRDefault="00FB09C4" w:rsidP="0028793C">
            <w:pPr>
              <w:spacing w:before="240" w:after="240"/>
              <w:jc w:val="center"/>
              <w:rPr>
                <w:rFonts w:ascii="Times New Roman" w:eastAsia="Times New Roman" w:hAnsi="Times New Roman" w:cs="Times New Roman"/>
                <w:b/>
              </w:rPr>
            </w:pPr>
            <w:r>
              <w:rPr>
                <w:rFonts w:ascii="Times New Roman" w:eastAsia="Times New Roman" w:hAnsi="Times New Roman" w:cs="Times New Roman"/>
                <w:b/>
              </w:rPr>
              <w:t>Strategy</w:t>
            </w:r>
          </w:p>
        </w:tc>
        <w:tc>
          <w:tcPr>
            <w:tcW w:w="2538" w:type="dxa"/>
            <w:tcBorders>
              <w:top w:val="single" w:sz="8" w:space="0" w:color="000000"/>
              <w:left w:val="nil"/>
              <w:bottom w:val="single" w:sz="8" w:space="0" w:color="auto"/>
              <w:right w:val="single" w:sz="8" w:space="0" w:color="000000"/>
            </w:tcBorders>
            <w:shd w:val="clear" w:color="auto" w:fill="BFBFBF"/>
            <w:tcMar>
              <w:top w:w="100" w:type="dxa"/>
              <w:left w:w="100" w:type="dxa"/>
              <w:bottom w:w="100" w:type="dxa"/>
              <w:right w:w="100" w:type="dxa"/>
            </w:tcMar>
          </w:tcPr>
          <w:p w14:paraId="763A7DA0" w14:textId="77777777" w:rsidR="004272FB" w:rsidRDefault="00FB09C4" w:rsidP="0028793C">
            <w:pPr>
              <w:spacing w:before="240" w:after="240"/>
              <w:jc w:val="center"/>
              <w:rPr>
                <w:rFonts w:ascii="Times New Roman" w:eastAsia="Times New Roman" w:hAnsi="Times New Roman" w:cs="Times New Roman"/>
                <w:b/>
              </w:rPr>
            </w:pPr>
            <w:r>
              <w:rPr>
                <w:rFonts w:ascii="Times New Roman" w:eastAsia="Times New Roman" w:hAnsi="Times New Roman" w:cs="Times New Roman"/>
                <w:b/>
              </w:rPr>
              <w:t>Activities</w:t>
            </w:r>
          </w:p>
        </w:tc>
        <w:tc>
          <w:tcPr>
            <w:tcW w:w="1768" w:type="dxa"/>
            <w:tcBorders>
              <w:top w:val="single" w:sz="8" w:space="0" w:color="000000"/>
              <w:left w:val="nil"/>
              <w:bottom w:val="single" w:sz="8" w:space="0" w:color="auto"/>
              <w:right w:val="single" w:sz="8" w:space="0" w:color="000000"/>
            </w:tcBorders>
            <w:shd w:val="clear" w:color="auto" w:fill="BFBFBF"/>
            <w:tcMar>
              <w:top w:w="100" w:type="dxa"/>
              <w:left w:w="100" w:type="dxa"/>
              <w:bottom w:w="100" w:type="dxa"/>
              <w:right w:w="100" w:type="dxa"/>
            </w:tcMar>
          </w:tcPr>
          <w:p w14:paraId="3CF261AE" w14:textId="77777777" w:rsidR="004272FB" w:rsidRDefault="00FB09C4" w:rsidP="0028793C">
            <w:pPr>
              <w:spacing w:before="240" w:after="240"/>
              <w:jc w:val="center"/>
              <w:rPr>
                <w:rFonts w:ascii="Times New Roman" w:eastAsia="Times New Roman" w:hAnsi="Times New Roman" w:cs="Times New Roman"/>
                <w:b/>
              </w:rPr>
            </w:pPr>
            <w:r>
              <w:rPr>
                <w:rFonts w:ascii="Times New Roman" w:eastAsia="Times New Roman" w:hAnsi="Times New Roman" w:cs="Times New Roman"/>
                <w:b/>
              </w:rPr>
              <w:t>Measure of Success</w:t>
            </w:r>
          </w:p>
        </w:tc>
        <w:tc>
          <w:tcPr>
            <w:tcW w:w="2705" w:type="dxa"/>
            <w:tcBorders>
              <w:top w:val="single" w:sz="8" w:space="0" w:color="000000"/>
              <w:left w:val="nil"/>
              <w:bottom w:val="single" w:sz="8" w:space="0" w:color="auto"/>
              <w:right w:val="single" w:sz="8" w:space="0" w:color="000000"/>
            </w:tcBorders>
            <w:shd w:val="clear" w:color="auto" w:fill="BFBFBF"/>
            <w:tcMar>
              <w:top w:w="100" w:type="dxa"/>
              <w:left w:w="100" w:type="dxa"/>
              <w:bottom w:w="100" w:type="dxa"/>
              <w:right w:w="100" w:type="dxa"/>
            </w:tcMar>
          </w:tcPr>
          <w:p w14:paraId="399A221C" w14:textId="77777777" w:rsidR="004272FB" w:rsidRDefault="00FB09C4" w:rsidP="0028793C">
            <w:pPr>
              <w:spacing w:before="240" w:after="240"/>
              <w:jc w:val="center"/>
              <w:rPr>
                <w:rFonts w:ascii="Times New Roman" w:eastAsia="Times New Roman" w:hAnsi="Times New Roman" w:cs="Times New Roman"/>
                <w:b/>
              </w:rPr>
            </w:pPr>
            <w:r>
              <w:rPr>
                <w:rFonts w:ascii="Times New Roman" w:eastAsia="Times New Roman" w:hAnsi="Times New Roman" w:cs="Times New Roman"/>
                <w:b/>
              </w:rPr>
              <w:t>Progress Monitoring</w:t>
            </w:r>
          </w:p>
        </w:tc>
        <w:tc>
          <w:tcPr>
            <w:tcW w:w="1612" w:type="dxa"/>
            <w:tcBorders>
              <w:top w:val="single" w:sz="8" w:space="0" w:color="000000"/>
              <w:left w:val="nil"/>
              <w:bottom w:val="single" w:sz="8" w:space="0" w:color="auto"/>
              <w:right w:val="single" w:sz="8" w:space="0" w:color="000000"/>
            </w:tcBorders>
            <w:shd w:val="clear" w:color="auto" w:fill="BFBFBF"/>
            <w:tcMar>
              <w:top w:w="100" w:type="dxa"/>
              <w:left w:w="100" w:type="dxa"/>
              <w:bottom w:w="100" w:type="dxa"/>
              <w:right w:w="100" w:type="dxa"/>
            </w:tcMar>
          </w:tcPr>
          <w:p w14:paraId="691B541A" w14:textId="77777777" w:rsidR="004272FB" w:rsidRDefault="00FB09C4" w:rsidP="0028793C">
            <w:pPr>
              <w:spacing w:before="240" w:after="240"/>
              <w:jc w:val="center"/>
              <w:rPr>
                <w:rFonts w:ascii="Times New Roman" w:eastAsia="Times New Roman" w:hAnsi="Times New Roman" w:cs="Times New Roman"/>
                <w:b/>
              </w:rPr>
            </w:pPr>
            <w:r>
              <w:rPr>
                <w:rFonts w:ascii="Times New Roman" w:eastAsia="Times New Roman" w:hAnsi="Times New Roman" w:cs="Times New Roman"/>
                <w:b/>
              </w:rPr>
              <w:t>Funding</w:t>
            </w:r>
          </w:p>
        </w:tc>
      </w:tr>
      <w:tr w:rsidR="004272FB" w14:paraId="188CE29A" w14:textId="77777777" w:rsidTr="0028793C">
        <w:trPr>
          <w:trHeight w:val="500"/>
        </w:trPr>
        <w:tc>
          <w:tcPr>
            <w:tcW w:w="2835" w:type="dxa"/>
            <w:vMerge w:val="restart"/>
            <w:tcBorders>
              <w:top w:val="single" w:sz="8" w:space="0" w:color="000000"/>
              <w:left w:val="single" w:sz="8" w:space="0" w:color="auto"/>
              <w:bottom w:val="single" w:sz="8" w:space="0" w:color="000000"/>
              <w:right w:val="single" w:sz="8" w:space="0" w:color="auto"/>
            </w:tcBorders>
            <w:tcMar>
              <w:top w:w="100" w:type="dxa"/>
              <w:left w:w="100" w:type="dxa"/>
              <w:bottom w:w="100" w:type="dxa"/>
              <w:right w:w="100" w:type="dxa"/>
            </w:tcMar>
          </w:tcPr>
          <w:p w14:paraId="4E28005C" w14:textId="77777777"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t>Objective: Improve the % of students at proficiency in Social Studies from 45.6% in 2019 to 55% by June 2021.</w:t>
            </w:r>
          </w:p>
        </w:tc>
        <w:tc>
          <w:tcPr>
            <w:tcW w:w="2142" w:type="dxa"/>
            <w:vMerge w:val="restart"/>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6FA2B132" w14:textId="0EE7EA80"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t>KCWP 1: Ensure a system is in place for PLCs to adjust and align the curriculum to essential standards, components that support the instruction and assessment, paced with accuracy based on assessment results, with clear and precise learning targets for instruction.</w:t>
            </w:r>
          </w:p>
          <w:p w14:paraId="4F74BAF5" w14:textId="77777777" w:rsidR="004272FB" w:rsidRDefault="004272FB" w:rsidP="0028793C">
            <w:pPr>
              <w:spacing w:before="240" w:after="240"/>
              <w:rPr>
                <w:rFonts w:ascii="Times New Roman" w:eastAsia="Times New Roman" w:hAnsi="Times New Roman" w:cs="Times New Roman"/>
              </w:rPr>
            </w:pPr>
          </w:p>
          <w:p w14:paraId="4C352324" w14:textId="77777777" w:rsidR="004272FB" w:rsidRDefault="004272FB" w:rsidP="0028793C">
            <w:pPr>
              <w:spacing w:before="240" w:after="240"/>
              <w:rPr>
                <w:rFonts w:ascii="Times New Roman" w:eastAsia="Times New Roman" w:hAnsi="Times New Roman" w:cs="Times New Roman"/>
              </w:rPr>
            </w:pPr>
          </w:p>
        </w:tc>
        <w:tc>
          <w:tcPr>
            <w:tcW w:w="2538"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2D9209A0" w14:textId="77777777"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 xml:space="preserve">Give Social Studies probes 3X a year to determine instructional next steps both for remediation and differentiation. Based on the probe data, teams can purchase K-5 text sets that will support the Social Studies curriculum implementation and meet the needs of all learners. </w:t>
            </w:r>
          </w:p>
        </w:tc>
        <w:tc>
          <w:tcPr>
            <w:tcW w:w="1768"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56880807" w14:textId="77777777"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t>Team created rubrics (common among grade levels) to assess student understanding</w:t>
            </w:r>
          </w:p>
        </w:tc>
        <w:tc>
          <w:tcPr>
            <w:tcW w:w="2705"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3BA8EAA1" w14:textId="77777777"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t xml:space="preserve"> Probes given 3X a year</w:t>
            </w:r>
          </w:p>
        </w:tc>
        <w:tc>
          <w:tcPr>
            <w:tcW w:w="1612"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5A3E0684" w14:textId="77777777"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t xml:space="preserve"> Board appointed $10,000 for the use of student text sets that will be dispersed on July 1, 2022. </w:t>
            </w:r>
          </w:p>
        </w:tc>
      </w:tr>
      <w:tr w:rsidR="004272FB" w14:paraId="6930CB82" w14:textId="77777777" w:rsidTr="0028793C">
        <w:trPr>
          <w:trHeight w:val="500"/>
        </w:trPr>
        <w:tc>
          <w:tcPr>
            <w:tcW w:w="2835" w:type="dxa"/>
            <w:vMerge/>
            <w:tcBorders>
              <w:top w:val="single" w:sz="8" w:space="0" w:color="000000"/>
              <w:left w:val="single" w:sz="8" w:space="0" w:color="auto"/>
              <w:bottom w:val="single" w:sz="8" w:space="0" w:color="000000"/>
              <w:right w:val="single" w:sz="8" w:space="0" w:color="auto"/>
            </w:tcBorders>
            <w:shd w:val="clear" w:color="auto" w:fill="auto"/>
            <w:tcMar>
              <w:top w:w="100" w:type="dxa"/>
              <w:left w:w="100" w:type="dxa"/>
              <w:bottom w:w="100" w:type="dxa"/>
              <w:right w:w="100" w:type="dxa"/>
            </w:tcMar>
          </w:tcPr>
          <w:p w14:paraId="6FDDEFF4" w14:textId="77777777" w:rsidR="004272FB" w:rsidRDefault="004272FB" w:rsidP="0028793C">
            <w:pPr>
              <w:ind w:left="720"/>
              <w:rPr>
                <w:rFonts w:ascii="Times New Roman" w:eastAsia="Times New Roman" w:hAnsi="Times New Roman" w:cs="Times New Roman"/>
              </w:rPr>
            </w:pPr>
          </w:p>
        </w:tc>
        <w:tc>
          <w:tcPr>
            <w:tcW w:w="2142"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304B64D1" w14:textId="77777777" w:rsidR="004272FB" w:rsidRDefault="004272FB" w:rsidP="0028793C">
            <w:pPr>
              <w:widowControl w:val="0"/>
              <w:spacing w:line="240" w:lineRule="auto"/>
              <w:rPr>
                <w:rFonts w:ascii="Times New Roman" w:eastAsia="Times New Roman" w:hAnsi="Times New Roman" w:cs="Times New Roman"/>
              </w:rPr>
            </w:pPr>
          </w:p>
        </w:tc>
        <w:tc>
          <w:tcPr>
            <w:tcW w:w="2538" w:type="dxa"/>
            <w:vMerge w:val="restart"/>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57678575" w14:textId="77777777"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t xml:space="preserve">Extended planning days for individual K-5 teams to meet with Social Studies instructional lead in order to dig in to units, review resources, plan instruction, create rubrics/assessments. </w:t>
            </w:r>
          </w:p>
        </w:tc>
        <w:tc>
          <w:tcPr>
            <w:tcW w:w="1768" w:type="dxa"/>
            <w:vMerge w:val="restart"/>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3977CA0C" w14:textId="77777777"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t xml:space="preserve">Completed planning grids with identified learning targets, activities, rubrics and assessments. </w:t>
            </w:r>
          </w:p>
        </w:tc>
        <w:tc>
          <w:tcPr>
            <w:tcW w:w="2705" w:type="dxa"/>
            <w:vMerge w:val="restart"/>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438F0174" w14:textId="77777777"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t xml:space="preserve">Probes </w:t>
            </w:r>
          </w:p>
          <w:p w14:paraId="6037A9D6" w14:textId="77777777"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t xml:space="preserve">Formative Assessments </w:t>
            </w:r>
          </w:p>
          <w:p w14:paraId="527B69C2" w14:textId="77777777" w:rsidR="004272FB" w:rsidRDefault="004272FB" w:rsidP="0028793C">
            <w:pPr>
              <w:spacing w:before="240" w:after="240"/>
              <w:rPr>
                <w:rFonts w:ascii="Times New Roman" w:eastAsia="Times New Roman" w:hAnsi="Times New Roman" w:cs="Times New Roman"/>
              </w:rPr>
            </w:pPr>
          </w:p>
          <w:p w14:paraId="63950A58" w14:textId="77777777"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t>Summative Assessments</w:t>
            </w:r>
          </w:p>
        </w:tc>
        <w:tc>
          <w:tcPr>
            <w:tcW w:w="1612" w:type="dxa"/>
            <w:vMerge w:val="restart"/>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67BACE1F" w14:textId="77777777"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t>6 hr. PD at school level-$0</w:t>
            </w:r>
          </w:p>
          <w:p w14:paraId="04827AA5" w14:textId="77777777" w:rsidR="004272FB" w:rsidRDefault="00FB09C4" w:rsidP="0028793C">
            <w:pPr>
              <w:spacing w:before="240" w:after="240"/>
              <w:rPr>
                <w:rFonts w:ascii="Times New Roman" w:eastAsia="Times New Roman" w:hAnsi="Times New Roman" w:cs="Times New Roman"/>
              </w:rPr>
            </w:pPr>
            <w:r>
              <w:rPr>
                <w:rFonts w:ascii="Times New Roman" w:eastAsia="Times New Roman" w:hAnsi="Times New Roman" w:cs="Times New Roman"/>
              </w:rPr>
              <w:t>½ day subs once a trimester for curriculum align and instruction in social studies units-$1,620</w:t>
            </w:r>
          </w:p>
          <w:p w14:paraId="1CA7B754" w14:textId="77777777" w:rsidR="004272FB" w:rsidRDefault="004272FB" w:rsidP="0028793C">
            <w:pPr>
              <w:spacing w:before="240" w:after="240"/>
              <w:rPr>
                <w:rFonts w:ascii="Times New Roman" w:eastAsia="Times New Roman" w:hAnsi="Times New Roman" w:cs="Times New Roman"/>
              </w:rPr>
            </w:pPr>
          </w:p>
        </w:tc>
      </w:tr>
      <w:tr w:rsidR="004272FB" w14:paraId="370E7C8D" w14:textId="77777777" w:rsidTr="0028793C">
        <w:trPr>
          <w:trHeight w:val="1900"/>
        </w:trPr>
        <w:tc>
          <w:tcPr>
            <w:tcW w:w="2835" w:type="dxa"/>
            <w:vMerge/>
            <w:tcBorders>
              <w:top w:val="single" w:sz="8" w:space="0" w:color="000000"/>
              <w:left w:val="single" w:sz="8" w:space="0" w:color="auto"/>
              <w:bottom w:val="single" w:sz="8" w:space="0" w:color="000000"/>
              <w:right w:val="single" w:sz="8" w:space="0" w:color="auto"/>
            </w:tcBorders>
            <w:shd w:val="clear" w:color="auto" w:fill="auto"/>
            <w:tcMar>
              <w:top w:w="100" w:type="dxa"/>
              <w:left w:w="100" w:type="dxa"/>
              <w:bottom w:w="100" w:type="dxa"/>
              <w:right w:w="100" w:type="dxa"/>
            </w:tcMar>
          </w:tcPr>
          <w:p w14:paraId="0FFC2AB2" w14:textId="77777777" w:rsidR="004272FB" w:rsidRDefault="004272FB" w:rsidP="0028793C">
            <w:pPr>
              <w:ind w:left="720"/>
              <w:rPr>
                <w:rFonts w:ascii="Times New Roman" w:eastAsia="Times New Roman" w:hAnsi="Times New Roman" w:cs="Times New Roman"/>
              </w:rPr>
            </w:pPr>
          </w:p>
        </w:tc>
        <w:tc>
          <w:tcPr>
            <w:tcW w:w="2142"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57FEBACA" w14:textId="77777777" w:rsidR="004272FB" w:rsidRDefault="004272FB" w:rsidP="0028793C">
            <w:pPr>
              <w:spacing w:line="240" w:lineRule="auto"/>
              <w:rPr>
                <w:rFonts w:ascii="Times New Roman" w:eastAsia="Times New Roman" w:hAnsi="Times New Roman" w:cs="Times New Roman"/>
              </w:rPr>
            </w:pPr>
          </w:p>
        </w:tc>
        <w:tc>
          <w:tcPr>
            <w:tcW w:w="2538"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6250C633" w14:textId="77777777" w:rsidR="004272FB" w:rsidRDefault="004272FB" w:rsidP="0028793C">
            <w:pPr>
              <w:spacing w:line="240" w:lineRule="auto"/>
              <w:rPr>
                <w:rFonts w:ascii="Times New Roman" w:eastAsia="Times New Roman" w:hAnsi="Times New Roman" w:cs="Times New Roman"/>
              </w:rPr>
            </w:pPr>
          </w:p>
        </w:tc>
        <w:tc>
          <w:tcPr>
            <w:tcW w:w="1768"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4FD0852B" w14:textId="77777777" w:rsidR="004272FB" w:rsidRDefault="004272FB" w:rsidP="0028793C">
            <w:pPr>
              <w:spacing w:line="240" w:lineRule="auto"/>
              <w:rPr>
                <w:rFonts w:ascii="Times New Roman" w:eastAsia="Times New Roman" w:hAnsi="Times New Roman" w:cs="Times New Roman"/>
              </w:rPr>
            </w:pPr>
          </w:p>
        </w:tc>
        <w:tc>
          <w:tcPr>
            <w:tcW w:w="2705" w:type="dxa"/>
            <w:vMerge/>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tcPr>
          <w:p w14:paraId="0D919904" w14:textId="77777777" w:rsidR="004272FB" w:rsidRDefault="004272FB" w:rsidP="0028793C">
            <w:pPr>
              <w:spacing w:line="240" w:lineRule="auto"/>
              <w:rPr>
                <w:rFonts w:ascii="Times New Roman" w:eastAsia="Times New Roman" w:hAnsi="Times New Roman" w:cs="Times New Roman"/>
              </w:rPr>
            </w:pPr>
          </w:p>
        </w:tc>
        <w:tc>
          <w:tcPr>
            <w:tcW w:w="1612"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25A7F27D" w14:textId="77777777" w:rsidR="004272FB" w:rsidRDefault="004272FB" w:rsidP="0028793C">
            <w:pPr>
              <w:spacing w:line="240" w:lineRule="auto"/>
              <w:rPr>
                <w:rFonts w:ascii="Times New Roman" w:eastAsia="Times New Roman" w:hAnsi="Times New Roman" w:cs="Times New Roman"/>
              </w:rPr>
            </w:pPr>
          </w:p>
        </w:tc>
      </w:tr>
      <w:tr w:rsidR="004272FB" w14:paraId="2931236B" w14:textId="77777777" w:rsidTr="0028793C">
        <w:trPr>
          <w:trHeight w:val="291"/>
        </w:trPr>
        <w:tc>
          <w:tcPr>
            <w:tcW w:w="2835" w:type="dxa"/>
            <w:vMerge/>
            <w:tcBorders>
              <w:top w:val="single" w:sz="8" w:space="0" w:color="000000"/>
              <w:left w:val="single" w:sz="8" w:space="0" w:color="auto"/>
              <w:bottom w:val="single" w:sz="8" w:space="0" w:color="000000"/>
              <w:right w:val="single" w:sz="8" w:space="0" w:color="auto"/>
            </w:tcBorders>
            <w:shd w:val="clear" w:color="auto" w:fill="auto"/>
            <w:tcMar>
              <w:top w:w="100" w:type="dxa"/>
              <w:left w:w="100" w:type="dxa"/>
              <w:bottom w:w="100" w:type="dxa"/>
              <w:right w:w="100" w:type="dxa"/>
            </w:tcMar>
          </w:tcPr>
          <w:p w14:paraId="41CD1094" w14:textId="77777777" w:rsidR="004272FB" w:rsidRDefault="004272FB" w:rsidP="0028793C">
            <w:pPr>
              <w:ind w:left="720"/>
              <w:rPr>
                <w:rFonts w:ascii="Times New Roman" w:eastAsia="Times New Roman" w:hAnsi="Times New Roman" w:cs="Times New Roman"/>
              </w:rPr>
            </w:pPr>
          </w:p>
        </w:tc>
        <w:tc>
          <w:tcPr>
            <w:tcW w:w="2142"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7301D20F" w14:textId="77777777" w:rsidR="004272FB" w:rsidRDefault="004272FB" w:rsidP="0028793C">
            <w:pPr>
              <w:widowControl w:val="0"/>
              <w:spacing w:line="240" w:lineRule="auto"/>
              <w:rPr>
                <w:rFonts w:ascii="Times New Roman" w:eastAsia="Times New Roman" w:hAnsi="Times New Roman" w:cs="Times New Roman"/>
              </w:rPr>
            </w:pPr>
          </w:p>
        </w:tc>
        <w:tc>
          <w:tcPr>
            <w:tcW w:w="2538"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27E4708D" w14:textId="77777777" w:rsidR="004272FB" w:rsidRDefault="004272FB" w:rsidP="0028793C">
            <w:pPr>
              <w:spacing w:line="240" w:lineRule="auto"/>
              <w:rPr>
                <w:rFonts w:ascii="Times New Roman" w:eastAsia="Times New Roman" w:hAnsi="Times New Roman" w:cs="Times New Roman"/>
              </w:rPr>
            </w:pPr>
          </w:p>
        </w:tc>
        <w:tc>
          <w:tcPr>
            <w:tcW w:w="1768"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01BEA8AB" w14:textId="77777777" w:rsidR="004272FB" w:rsidRDefault="004272FB" w:rsidP="0028793C">
            <w:pPr>
              <w:spacing w:line="240" w:lineRule="auto"/>
              <w:rPr>
                <w:rFonts w:ascii="Times New Roman" w:eastAsia="Times New Roman" w:hAnsi="Times New Roman" w:cs="Times New Roman"/>
              </w:rPr>
            </w:pPr>
          </w:p>
        </w:tc>
        <w:tc>
          <w:tcPr>
            <w:tcW w:w="2705"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0A595AA0" w14:textId="77777777" w:rsidR="004272FB" w:rsidRDefault="004272FB" w:rsidP="0028793C">
            <w:pPr>
              <w:spacing w:line="240" w:lineRule="auto"/>
              <w:rPr>
                <w:rFonts w:ascii="Times New Roman" w:eastAsia="Times New Roman" w:hAnsi="Times New Roman" w:cs="Times New Roman"/>
              </w:rPr>
            </w:pPr>
          </w:p>
        </w:tc>
        <w:tc>
          <w:tcPr>
            <w:tcW w:w="1612" w:type="dxa"/>
            <w:vMerge/>
            <w:tcBorders>
              <w:top w:val="single" w:sz="8" w:space="0" w:color="auto"/>
              <w:left w:val="single" w:sz="8" w:space="0" w:color="auto"/>
              <w:bottom w:val="single" w:sz="8" w:space="0" w:color="auto"/>
              <w:right w:val="single" w:sz="8" w:space="0" w:color="auto"/>
            </w:tcBorders>
            <w:shd w:val="clear" w:color="auto" w:fill="auto"/>
            <w:tcMar>
              <w:top w:w="100" w:type="dxa"/>
              <w:left w:w="100" w:type="dxa"/>
              <w:bottom w:w="100" w:type="dxa"/>
              <w:right w:w="100" w:type="dxa"/>
            </w:tcMar>
          </w:tcPr>
          <w:p w14:paraId="20F66FF1" w14:textId="77777777" w:rsidR="004272FB" w:rsidRDefault="004272FB" w:rsidP="0028793C">
            <w:pPr>
              <w:spacing w:line="240" w:lineRule="auto"/>
              <w:rPr>
                <w:rFonts w:ascii="Times New Roman" w:eastAsia="Times New Roman" w:hAnsi="Times New Roman" w:cs="Times New Roman"/>
              </w:rPr>
            </w:pPr>
          </w:p>
        </w:tc>
      </w:tr>
    </w:tbl>
    <w:p w14:paraId="5D289746" w14:textId="721BFA60" w:rsidR="004272FB" w:rsidRDefault="00F025F7">
      <w:pPr>
        <w:rPr>
          <w:rFonts w:ascii="Times New Roman" w:eastAsia="Times New Roman" w:hAnsi="Times New Roman" w:cs="Times New Roman"/>
        </w:rPr>
      </w:pPr>
      <w:r>
        <w:rPr>
          <w:rFonts w:ascii="Times New Roman" w:eastAsia="Times New Roman" w:hAnsi="Times New Roman" w:cs="Times New Roman"/>
        </w:rPr>
        <w:br w:type="textWrapping" w:clear="all"/>
      </w:r>
    </w:p>
    <w:p w14:paraId="794040FD" w14:textId="467F8C24" w:rsidR="004272FB" w:rsidRDefault="004272FB">
      <w:pPr>
        <w:ind w:left="720"/>
        <w:rPr>
          <w:rFonts w:ascii="Times New Roman" w:eastAsia="Times New Roman" w:hAnsi="Times New Roman" w:cs="Times New Roman"/>
        </w:rPr>
      </w:pPr>
    </w:p>
    <w:p w14:paraId="26302988" w14:textId="20B601D4" w:rsidR="00F025F7" w:rsidRDefault="00F025F7">
      <w:pPr>
        <w:ind w:left="720"/>
        <w:rPr>
          <w:rFonts w:ascii="Times New Roman" w:eastAsia="Times New Roman" w:hAnsi="Times New Roman" w:cs="Times New Roman"/>
        </w:rPr>
      </w:pPr>
    </w:p>
    <w:p w14:paraId="0170D712" w14:textId="60F771BA" w:rsidR="00F025F7" w:rsidRDefault="00F025F7">
      <w:pPr>
        <w:ind w:left="720"/>
        <w:rPr>
          <w:rFonts w:ascii="Times New Roman" w:eastAsia="Times New Roman" w:hAnsi="Times New Roman" w:cs="Times New Roman"/>
        </w:rPr>
      </w:pPr>
    </w:p>
    <w:p w14:paraId="0FD2E283" w14:textId="284876C9" w:rsidR="00F025F7" w:rsidRDefault="00F025F7">
      <w:pPr>
        <w:ind w:left="720"/>
        <w:rPr>
          <w:rFonts w:ascii="Times New Roman" w:eastAsia="Times New Roman" w:hAnsi="Times New Roman" w:cs="Times New Roman"/>
        </w:rPr>
      </w:pPr>
    </w:p>
    <w:p w14:paraId="7F01C386" w14:textId="01B6E8F7" w:rsidR="00F025F7" w:rsidRDefault="00F025F7">
      <w:pPr>
        <w:ind w:left="720"/>
        <w:rPr>
          <w:rFonts w:ascii="Times New Roman" w:eastAsia="Times New Roman" w:hAnsi="Times New Roman" w:cs="Times New Roman"/>
        </w:rPr>
      </w:pPr>
    </w:p>
    <w:p w14:paraId="6113F3D1" w14:textId="557D7996" w:rsidR="00F025F7" w:rsidRDefault="00F025F7">
      <w:pPr>
        <w:ind w:left="720"/>
        <w:rPr>
          <w:rFonts w:ascii="Times New Roman" w:eastAsia="Times New Roman" w:hAnsi="Times New Roman" w:cs="Times New Roman"/>
        </w:rPr>
      </w:pPr>
    </w:p>
    <w:p w14:paraId="49AE461C" w14:textId="7194E07A" w:rsidR="00F025F7" w:rsidRDefault="00F025F7">
      <w:pPr>
        <w:ind w:left="720"/>
        <w:rPr>
          <w:rFonts w:ascii="Times New Roman" w:eastAsia="Times New Roman" w:hAnsi="Times New Roman" w:cs="Times New Roman"/>
        </w:rPr>
      </w:pPr>
    </w:p>
    <w:p w14:paraId="777493D7" w14:textId="4E58921F" w:rsidR="0028793C" w:rsidRDefault="0028793C">
      <w:pPr>
        <w:ind w:left="720"/>
        <w:rPr>
          <w:rFonts w:ascii="Times New Roman" w:eastAsia="Times New Roman" w:hAnsi="Times New Roman" w:cs="Times New Roman"/>
        </w:rPr>
      </w:pPr>
    </w:p>
    <w:p w14:paraId="36EA8235" w14:textId="5D920803" w:rsidR="0028793C" w:rsidRDefault="0028793C">
      <w:pPr>
        <w:ind w:left="720"/>
        <w:rPr>
          <w:rFonts w:ascii="Times New Roman" w:eastAsia="Times New Roman" w:hAnsi="Times New Roman" w:cs="Times New Roman"/>
        </w:rPr>
      </w:pPr>
    </w:p>
    <w:p w14:paraId="464A5659" w14:textId="2CDF6674" w:rsidR="0028793C" w:rsidRDefault="0028793C">
      <w:pPr>
        <w:ind w:left="720"/>
        <w:rPr>
          <w:rFonts w:ascii="Times New Roman" w:eastAsia="Times New Roman" w:hAnsi="Times New Roman" w:cs="Times New Roman"/>
        </w:rPr>
      </w:pPr>
    </w:p>
    <w:p w14:paraId="116A4CFB" w14:textId="77777777" w:rsidR="0028793C" w:rsidRDefault="0028793C">
      <w:pPr>
        <w:ind w:left="720"/>
        <w:rPr>
          <w:rFonts w:ascii="Times New Roman" w:eastAsia="Times New Roman" w:hAnsi="Times New Roman" w:cs="Times New Roman"/>
        </w:rPr>
      </w:pPr>
    </w:p>
    <w:p w14:paraId="35671851" w14:textId="4F1C998A" w:rsidR="00F025F7" w:rsidRDefault="00F025F7">
      <w:pPr>
        <w:ind w:left="720"/>
        <w:rPr>
          <w:rFonts w:ascii="Times New Roman" w:eastAsia="Times New Roman" w:hAnsi="Times New Roman" w:cs="Times New Roman"/>
        </w:rPr>
      </w:pPr>
    </w:p>
    <w:p w14:paraId="173B333A" w14:textId="552907B8" w:rsidR="00F025F7" w:rsidRDefault="00F025F7">
      <w:pPr>
        <w:ind w:left="720"/>
        <w:rPr>
          <w:rFonts w:ascii="Times New Roman" w:eastAsia="Times New Roman" w:hAnsi="Times New Roman" w:cs="Times New Roman"/>
        </w:rPr>
      </w:pPr>
    </w:p>
    <w:p w14:paraId="310A294A" w14:textId="77777777" w:rsidR="004272FB" w:rsidRDefault="004272FB">
      <w:pPr>
        <w:rPr>
          <w:rFonts w:ascii="Times New Roman" w:eastAsia="Times New Roman" w:hAnsi="Times New Roman" w:cs="Times New Roman"/>
        </w:rPr>
      </w:pPr>
    </w:p>
    <w:tbl>
      <w:tblPr>
        <w:tblStyle w:val="a2"/>
        <w:tblW w:w="12959" w:type="dxa"/>
        <w:tblBorders>
          <w:top w:val="nil"/>
          <w:left w:val="nil"/>
          <w:bottom w:val="nil"/>
          <w:right w:val="nil"/>
          <w:insideH w:val="nil"/>
          <w:insideV w:val="nil"/>
        </w:tblBorders>
        <w:tblLayout w:type="fixed"/>
        <w:tblLook w:val="0620" w:firstRow="1" w:lastRow="0" w:firstColumn="0" w:lastColumn="0" w:noHBand="1" w:noVBand="1"/>
      </w:tblPr>
      <w:tblGrid>
        <w:gridCol w:w="12959"/>
      </w:tblGrid>
      <w:tr w:rsidR="004272FB" w14:paraId="389A9891" w14:textId="77777777" w:rsidTr="009665AD">
        <w:trPr>
          <w:trHeight w:val="500"/>
        </w:trPr>
        <w:tc>
          <w:tcPr>
            <w:tcW w:w="12959"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7DD39225" w14:textId="405923D6" w:rsidR="004272FB" w:rsidRDefault="00FB09C4">
            <w:pPr>
              <w:rPr>
                <w:rFonts w:ascii="Times New Roman" w:eastAsia="Times New Roman" w:hAnsi="Times New Roman" w:cs="Times New Roman"/>
              </w:rPr>
            </w:pPr>
            <w:r>
              <w:rPr>
                <w:rFonts w:ascii="Times New Roman" w:eastAsia="Times New Roman" w:hAnsi="Times New Roman" w:cs="Times New Roman"/>
              </w:rPr>
              <w:lastRenderedPageBreak/>
              <w:t xml:space="preserve">Goal 3 GAP: To close the achievement gap of students in poverty and under-identified students scoring proficient in reading and math according to KSA 2022.                                              </w:t>
            </w:r>
          </w:p>
        </w:tc>
      </w:tr>
    </w:tbl>
    <w:tbl>
      <w:tblPr>
        <w:tblW w:w="12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281"/>
        <w:gridCol w:w="5662"/>
        <w:gridCol w:w="5007"/>
      </w:tblGrid>
      <w:tr w:rsidR="00F025F7" w14:paraId="774EA4A7" w14:textId="77777777" w:rsidTr="0028793C">
        <w:tc>
          <w:tcPr>
            <w:tcW w:w="2281" w:type="dxa"/>
            <w:shd w:val="clear" w:color="auto" w:fill="BFBFBF" w:themeFill="background1" w:themeFillShade="BF"/>
            <w:tcMar>
              <w:top w:w="100" w:type="dxa"/>
              <w:left w:w="100" w:type="dxa"/>
              <w:bottom w:w="100" w:type="dxa"/>
              <w:right w:w="100" w:type="dxa"/>
            </w:tcMar>
          </w:tcPr>
          <w:p w14:paraId="2388B4D6" w14:textId="77777777" w:rsidR="00F025F7" w:rsidRDefault="00F025F7" w:rsidP="00CC3C30">
            <w:pPr>
              <w:widowControl w:val="0"/>
              <w:spacing w:line="240" w:lineRule="auto"/>
              <w:rPr>
                <w:rFonts w:ascii="Times New Roman" w:eastAsia="Times New Roman" w:hAnsi="Times New Roman" w:cs="Times New Roman"/>
              </w:rPr>
            </w:pPr>
          </w:p>
        </w:tc>
        <w:tc>
          <w:tcPr>
            <w:tcW w:w="5662" w:type="dxa"/>
            <w:shd w:val="clear" w:color="auto" w:fill="BFBFBF" w:themeFill="background1" w:themeFillShade="BF"/>
            <w:tcMar>
              <w:top w:w="100" w:type="dxa"/>
              <w:left w:w="100" w:type="dxa"/>
              <w:bottom w:w="100" w:type="dxa"/>
              <w:right w:w="100" w:type="dxa"/>
            </w:tcMar>
          </w:tcPr>
          <w:p w14:paraId="4E8E46D0" w14:textId="77777777" w:rsidR="00F025F7" w:rsidRDefault="00F025F7" w:rsidP="00CC3C3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Reading</w:t>
            </w:r>
          </w:p>
        </w:tc>
        <w:tc>
          <w:tcPr>
            <w:tcW w:w="5007" w:type="dxa"/>
            <w:shd w:val="clear" w:color="auto" w:fill="BFBFBF" w:themeFill="background1" w:themeFillShade="BF"/>
            <w:tcMar>
              <w:top w:w="100" w:type="dxa"/>
              <w:left w:w="100" w:type="dxa"/>
              <w:bottom w:w="100" w:type="dxa"/>
              <w:right w:w="100" w:type="dxa"/>
            </w:tcMar>
          </w:tcPr>
          <w:p w14:paraId="433F87EF" w14:textId="77777777" w:rsidR="00F025F7" w:rsidRDefault="00F025F7" w:rsidP="00CC3C3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Math</w:t>
            </w:r>
          </w:p>
        </w:tc>
      </w:tr>
      <w:tr w:rsidR="00F025F7" w14:paraId="02AC3A07" w14:textId="77777777" w:rsidTr="00F025F7">
        <w:trPr>
          <w:trHeight w:val="420"/>
        </w:trPr>
        <w:tc>
          <w:tcPr>
            <w:tcW w:w="2281" w:type="dxa"/>
            <w:vMerge w:val="restart"/>
            <w:shd w:val="clear" w:color="auto" w:fill="auto"/>
            <w:tcMar>
              <w:top w:w="100" w:type="dxa"/>
              <w:left w:w="100" w:type="dxa"/>
              <w:bottom w:w="100" w:type="dxa"/>
              <w:right w:w="100" w:type="dxa"/>
            </w:tcMar>
          </w:tcPr>
          <w:p w14:paraId="1F0F89CA" w14:textId="77777777" w:rsidR="00F025F7" w:rsidRDefault="00F025F7" w:rsidP="00CC3C3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 Elementary ALL 3-5 Poverty</w:t>
            </w:r>
          </w:p>
        </w:tc>
        <w:tc>
          <w:tcPr>
            <w:tcW w:w="5662" w:type="dxa"/>
            <w:shd w:val="clear" w:color="auto" w:fill="auto"/>
            <w:tcMar>
              <w:top w:w="100" w:type="dxa"/>
              <w:left w:w="100" w:type="dxa"/>
              <w:bottom w:w="100" w:type="dxa"/>
              <w:right w:w="100" w:type="dxa"/>
            </w:tcMar>
          </w:tcPr>
          <w:p w14:paraId="3225CC3F" w14:textId="77777777" w:rsidR="00F025F7" w:rsidRDefault="00F025F7" w:rsidP="00CC3C3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 xml:space="preserve">2018-2019- </w:t>
            </w:r>
            <w:r>
              <w:rPr>
                <w:rFonts w:ascii="Times New Roman" w:eastAsia="Times New Roman" w:hAnsi="Times New Roman" w:cs="Times New Roman"/>
                <w:b/>
              </w:rPr>
              <w:t>36.4%</w:t>
            </w:r>
          </w:p>
          <w:p w14:paraId="6F1959C3" w14:textId="77777777" w:rsidR="00F025F7" w:rsidRDefault="00F025F7" w:rsidP="00CC3C30">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(GAP 27.6)</w:t>
            </w:r>
          </w:p>
        </w:tc>
        <w:tc>
          <w:tcPr>
            <w:tcW w:w="5007" w:type="dxa"/>
            <w:shd w:val="clear" w:color="auto" w:fill="auto"/>
            <w:tcMar>
              <w:top w:w="100" w:type="dxa"/>
              <w:left w:w="100" w:type="dxa"/>
              <w:bottom w:w="100" w:type="dxa"/>
              <w:right w:w="100" w:type="dxa"/>
            </w:tcMar>
          </w:tcPr>
          <w:p w14:paraId="3A95759E" w14:textId="77777777" w:rsidR="00F025F7" w:rsidRDefault="00F025F7" w:rsidP="00CC3C3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 xml:space="preserve">2018-2019- </w:t>
            </w:r>
            <w:r>
              <w:rPr>
                <w:rFonts w:ascii="Times New Roman" w:eastAsia="Times New Roman" w:hAnsi="Times New Roman" w:cs="Times New Roman"/>
                <w:b/>
              </w:rPr>
              <w:t>35.7%</w:t>
            </w:r>
          </w:p>
          <w:p w14:paraId="12CDF7E8" w14:textId="77777777" w:rsidR="00F025F7" w:rsidRDefault="00F025F7" w:rsidP="00CC3C3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(GAP 19.3)</w:t>
            </w:r>
          </w:p>
        </w:tc>
      </w:tr>
      <w:tr w:rsidR="00F025F7" w14:paraId="697F12B8" w14:textId="77777777" w:rsidTr="00F025F7">
        <w:trPr>
          <w:trHeight w:val="420"/>
        </w:trPr>
        <w:tc>
          <w:tcPr>
            <w:tcW w:w="2281" w:type="dxa"/>
            <w:vMerge/>
            <w:shd w:val="clear" w:color="auto" w:fill="auto"/>
            <w:tcMar>
              <w:top w:w="100" w:type="dxa"/>
              <w:left w:w="100" w:type="dxa"/>
              <w:bottom w:w="100" w:type="dxa"/>
              <w:right w:w="100" w:type="dxa"/>
            </w:tcMar>
          </w:tcPr>
          <w:p w14:paraId="243AE19B" w14:textId="77777777" w:rsidR="00F025F7" w:rsidRDefault="00F025F7" w:rsidP="00CC3C30">
            <w:pPr>
              <w:widowControl w:val="0"/>
              <w:spacing w:line="240" w:lineRule="auto"/>
              <w:rPr>
                <w:rFonts w:ascii="Times New Roman" w:eastAsia="Times New Roman" w:hAnsi="Times New Roman" w:cs="Times New Roman"/>
              </w:rPr>
            </w:pPr>
          </w:p>
        </w:tc>
        <w:tc>
          <w:tcPr>
            <w:tcW w:w="5662" w:type="dxa"/>
            <w:shd w:val="clear" w:color="auto" w:fill="auto"/>
            <w:tcMar>
              <w:top w:w="100" w:type="dxa"/>
              <w:left w:w="100" w:type="dxa"/>
              <w:bottom w:w="100" w:type="dxa"/>
              <w:right w:w="100" w:type="dxa"/>
            </w:tcMar>
          </w:tcPr>
          <w:p w14:paraId="01EDC098" w14:textId="77777777" w:rsidR="00F025F7" w:rsidRDefault="00F025F7" w:rsidP="00CC3C3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2021-2022</w:t>
            </w:r>
            <w:proofErr w:type="gramStart"/>
            <w:r>
              <w:rPr>
                <w:rFonts w:ascii="Times New Roman" w:eastAsia="Times New Roman" w:hAnsi="Times New Roman" w:cs="Times New Roman"/>
              </w:rPr>
              <w:t xml:space="preserve">-  </w:t>
            </w:r>
            <w:r>
              <w:rPr>
                <w:rFonts w:ascii="Times New Roman" w:eastAsia="Times New Roman" w:hAnsi="Times New Roman" w:cs="Times New Roman"/>
                <w:b/>
              </w:rPr>
              <w:t>23.7</w:t>
            </w:r>
            <w:proofErr w:type="gramEnd"/>
            <w:r>
              <w:rPr>
                <w:rFonts w:ascii="Times New Roman" w:eastAsia="Times New Roman" w:hAnsi="Times New Roman" w:cs="Times New Roman"/>
                <w:b/>
              </w:rPr>
              <w:t>%</w:t>
            </w:r>
          </w:p>
          <w:p w14:paraId="19024410" w14:textId="77777777" w:rsidR="00F025F7" w:rsidRDefault="00F025F7" w:rsidP="00CC3C30">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(GAP 29.6)</w:t>
            </w:r>
          </w:p>
        </w:tc>
        <w:tc>
          <w:tcPr>
            <w:tcW w:w="5007" w:type="dxa"/>
            <w:shd w:val="clear" w:color="auto" w:fill="auto"/>
            <w:tcMar>
              <w:top w:w="100" w:type="dxa"/>
              <w:left w:w="100" w:type="dxa"/>
              <w:bottom w:w="100" w:type="dxa"/>
              <w:right w:w="100" w:type="dxa"/>
            </w:tcMar>
          </w:tcPr>
          <w:p w14:paraId="06F9E02D" w14:textId="77777777" w:rsidR="00F025F7" w:rsidRDefault="00F025F7" w:rsidP="00CC3C3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2021-2022</w:t>
            </w:r>
            <w:proofErr w:type="gramStart"/>
            <w:r>
              <w:rPr>
                <w:rFonts w:ascii="Times New Roman" w:eastAsia="Times New Roman" w:hAnsi="Times New Roman" w:cs="Times New Roman"/>
              </w:rPr>
              <w:t xml:space="preserve">-  </w:t>
            </w:r>
            <w:r>
              <w:rPr>
                <w:rFonts w:ascii="Times New Roman" w:eastAsia="Times New Roman" w:hAnsi="Times New Roman" w:cs="Times New Roman"/>
                <w:b/>
              </w:rPr>
              <w:t>33.6</w:t>
            </w:r>
            <w:proofErr w:type="gramEnd"/>
            <w:r>
              <w:rPr>
                <w:rFonts w:ascii="Times New Roman" w:eastAsia="Times New Roman" w:hAnsi="Times New Roman" w:cs="Times New Roman"/>
                <w:b/>
              </w:rPr>
              <w:t>%</w:t>
            </w:r>
          </w:p>
          <w:p w14:paraId="3B19D7F8" w14:textId="77777777" w:rsidR="00F025F7" w:rsidRDefault="00F025F7" w:rsidP="00CC3C30">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rPr>
              <w:t>(GAP 19.1)</w:t>
            </w:r>
          </w:p>
        </w:tc>
      </w:tr>
      <w:tr w:rsidR="00F025F7" w14:paraId="6B8597AC" w14:textId="77777777" w:rsidTr="00F025F7">
        <w:trPr>
          <w:trHeight w:val="420"/>
        </w:trPr>
        <w:tc>
          <w:tcPr>
            <w:tcW w:w="2281" w:type="dxa"/>
            <w:vMerge w:val="restart"/>
            <w:shd w:val="clear" w:color="auto" w:fill="auto"/>
            <w:tcMar>
              <w:top w:w="100" w:type="dxa"/>
              <w:left w:w="100" w:type="dxa"/>
              <w:bottom w:w="100" w:type="dxa"/>
              <w:right w:w="100" w:type="dxa"/>
            </w:tcMar>
          </w:tcPr>
          <w:p w14:paraId="4AFDFD93" w14:textId="77777777" w:rsidR="00F025F7" w:rsidRDefault="00F025F7" w:rsidP="00CC3C3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Elementary ALL 3-5 </w:t>
            </w:r>
            <w:proofErr w:type="gramStart"/>
            <w:r>
              <w:rPr>
                <w:rFonts w:ascii="Times New Roman" w:eastAsia="Times New Roman" w:hAnsi="Times New Roman" w:cs="Times New Roman"/>
              </w:rPr>
              <w:t>Non Poverty</w:t>
            </w:r>
            <w:proofErr w:type="gramEnd"/>
          </w:p>
        </w:tc>
        <w:tc>
          <w:tcPr>
            <w:tcW w:w="5662" w:type="dxa"/>
            <w:shd w:val="clear" w:color="auto" w:fill="auto"/>
            <w:tcMar>
              <w:top w:w="100" w:type="dxa"/>
              <w:left w:w="100" w:type="dxa"/>
              <w:bottom w:w="100" w:type="dxa"/>
              <w:right w:w="100" w:type="dxa"/>
            </w:tcMar>
          </w:tcPr>
          <w:p w14:paraId="0CF5DD5A" w14:textId="77777777" w:rsidR="00F025F7" w:rsidRDefault="00F025F7" w:rsidP="00CC3C3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2018-19-</w:t>
            </w:r>
            <w:r>
              <w:rPr>
                <w:rFonts w:ascii="Times New Roman" w:eastAsia="Times New Roman" w:hAnsi="Times New Roman" w:cs="Times New Roman"/>
                <w:b/>
              </w:rPr>
              <w:t xml:space="preserve"> 64%</w:t>
            </w:r>
          </w:p>
        </w:tc>
        <w:tc>
          <w:tcPr>
            <w:tcW w:w="5007" w:type="dxa"/>
            <w:shd w:val="clear" w:color="auto" w:fill="auto"/>
            <w:tcMar>
              <w:top w:w="100" w:type="dxa"/>
              <w:left w:w="100" w:type="dxa"/>
              <w:bottom w:w="100" w:type="dxa"/>
              <w:right w:w="100" w:type="dxa"/>
            </w:tcMar>
          </w:tcPr>
          <w:p w14:paraId="4F397D37" w14:textId="77777777" w:rsidR="00F025F7" w:rsidRDefault="00F025F7" w:rsidP="00CC3C3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2018-19-</w:t>
            </w:r>
            <w:r>
              <w:rPr>
                <w:rFonts w:ascii="Times New Roman" w:eastAsia="Times New Roman" w:hAnsi="Times New Roman" w:cs="Times New Roman"/>
                <w:b/>
              </w:rPr>
              <w:t xml:space="preserve"> 55%</w:t>
            </w:r>
          </w:p>
        </w:tc>
      </w:tr>
      <w:tr w:rsidR="00F025F7" w14:paraId="2650D973" w14:textId="77777777" w:rsidTr="00F025F7">
        <w:trPr>
          <w:trHeight w:val="420"/>
        </w:trPr>
        <w:tc>
          <w:tcPr>
            <w:tcW w:w="2281" w:type="dxa"/>
            <w:vMerge/>
            <w:shd w:val="clear" w:color="auto" w:fill="auto"/>
            <w:tcMar>
              <w:top w:w="100" w:type="dxa"/>
              <w:left w:w="100" w:type="dxa"/>
              <w:bottom w:w="100" w:type="dxa"/>
              <w:right w:w="100" w:type="dxa"/>
            </w:tcMar>
          </w:tcPr>
          <w:p w14:paraId="7F188283" w14:textId="77777777" w:rsidR="00F025F7" w:rsidRDefault="00F025F7" w:rsidP="00CC3C30">
            <w:pPr>
              <w:widowControl w:val="0"/>
              <w:spacing w:line="240" w:lineRule="auto"/>
              <w:rPr>
                <w:rFonts w:ascii="Times New Roman" w:eastAsia="Times New Roman" w:hAnsi="Times New Roman" w:cs="Times New Roman"/>
              </w:rPr>
            </w:pPr>
          </w:p>
        </w:tc>
        <w:tc>
          <w:tcPr>
            <w:tcW w:w="5662" w:type="dxa"/>
            <w:shd w:val="clear" w:color="auto" w:fill="auto"/>
            <w:tcMar>
              <w:top w:w="100" w:type="dxa"/>
              <w:left w:w="100" w:type="dxa"/>
              <w:bottom w:w="100" w:type="dxa"/>
              <w:right w:w="100" w:type="dxa"/>
            </w:tcMar>
          </w:tcPr>
          <w:p w14:paraId="6A53E47B" w14:textId="77777777" w:rsidR="00F025F7" w:rsidRDefault="00F025F7" w:rsidP="00CC3C3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 xml:space="preserve">2021-2022- </w:t>
            </w:r>
            <w:r>
              <w:rPr>
                <w:rFonts w:ascii="Times New Roman" w:eastAsia="Times New Roman" w:hAnsi="Times New Roman" w:cs="Times New Roman"/>
                <w:b/>
              </w:rPr>
              <w:t>53.3%</w:t>
            </w:r>
          </w:p>
        </w:tc>
        <w:tc>
          <w:tcPr>
            <w:tcW w:w="5007" w:type="dxa"/>
            <w:shd w:val="clear" w:color="auto" w:fill="auto"/>
            <w:tcMar>
              <w:top w:w="100" w:type="dxa"/>
              <w:left w:w="100" w:type="dxa"/>
              <w:bottom w:w="100" w:type="dxa"/>
              <w:right w:w="100" w:type="dxa"/>
            </w:tcMar>
          </w:tcPr>
          <w:p w14:paraId="2F713D7E" w14:textId="77777777" w:rsidR="00F025F7" w:rsidRDefault="00F025F7" w:rsidP="00CC3C3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 xml:space="preserve">2021-2022- </w:t>
            </w:r>
            <w:r>
              <w:rPr>
                <w:rFonts w:ascii="Times New Roman" w:eastAsia="Times New Roman" w:hAnsi="Times New Roman" w:cs="Times New Roman"/>
                <w:b/>
              </w:rPr>
              <w:t>52.7%</w:t>
            </w:r>
          </w:p>
        </w:tc>
      </w:tr>
    </w:tbl>
    <w:p w14:paraId="18663194" w14:textId="77777777" w:rsidR="00F025F7" w:rsidRDefault="00F025F7"/>
    <w:tbl>
      <w:tblPr>
        <w:tblStyle w:val="a2"/>
        <w:tblW w:w="12959" w:type="dxa"/>
        <w:tblBorders>
          <w:top w:val="nil"/>
          <w:left w:val="nil"/>
          <w:bottom w:val="nil"/>
          <w:right w:val="nil"/>
          <w:insideH w:val="nil"/>
          <w:insideV w:val="nil"/>
        </w:tblBorders>
        <w:tblLayout w:type="fixed"/>
        <w:tblLook w:val="0620" w:firstRow="1" w:lastRow="0" w:firstColumn="0" w:lastColumn="0" w:noHBand="1" w:noVBand="1"/>
      </w:tblPr>
      <w:tblGrid>
        <w:gridCol w:w="2195"/>
        <w:gridCol w:w="2295"/>
        <w:gridCol w:w="2520"/>
        <w:gridCol w:w="1800"/>
        <w:gridCol w:w="2537"/>
        <w:gridCol w:w="1612"/>
      </w:tblGrid>
      <w:tr w:rsidR="004272FB" w14:paraId="57D93766" w14:textId="77777777" w:rsidTr="005736C4">
        <w:trPr>
          <w:trHeight w:val="500"/>
        </w:trPr>
        <w:tc>
          <w:tcPr>
            <w:tcW w:w="219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1DDBC7B9" w14:textId="77777777" w:rsidR="004272FB" w:rsidRDefault="00FB09C4">
            <w:pPr>
              <w:spacing w:before="240" w:after="240"/>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Objective         </w:t>
            </w:r>
            <w:r>
              <w:rPr>
                <w:rFonts w:ascii="Times New Roman" w:eastAsia="Times New Roman" w:hAnsi="Times New Roman" w:cs="Times New Roman"/>
                <w:b/>
              </w:rPr>
              <w:tab/>
            </w:r>
          </w:p>
        </w:tc>
        <w:tc>
          <w:tcPr>
            <w:tcW w:w="2295"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1389BDE8" w14:textId="77777777" w:rsidR="004272FB" w:rsidRDefault="00FB09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Strategy</w:t>
            </w:r>
          </w:p>
        </w:tc>
        <w:tc>
          <w:tcPr>
            <w:tcW w:w="2520"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26471B84" w14:textId="77777777" w:rsidR="004272FB" w:rsidRDefault="00FB09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Activities</w:t>
            </w:r>
          </w:p>
        </w:tc>
        <w:tc>
          <w:tcPr>
            <w:tcW w:w="1800"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10F74D34" w14:textId="77777777" w:rsidR="004272FB" w:rsidRDefault="00FB09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Measure of Success</w:t>
            </w:r>
          </w:p>
        </w:tc>
        <w:tc>
          <w:tcPr>
            <w:tcW w:w="2537"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7A598AD8" w14:textId="77777777" w:rsidR="004272FB" w:rsidRDefault="00FB09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Progress Monitoring</w:t>
            </w:r>
          </w:p>
        </w:tc>
        <w:tc>
          <w:tcPr>
            <w:tcW w:w="1612"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58308132" w14:textId="77777777" w:rsidR="004272FB" w:rsidRDefault="00FB09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Funding</w:t>
            </w:r>
          </w:p>
        </w:tc>
      </w:tr>
      <w:tr w:rsidR="004272FB" w14:paraId="280D1B72" w14:textId="77777777" w:rsidTr="005736C4">
        <w:trPr>
          <w:trHeight w:val="531"/>
        </w:trPr>
        <w:tc>
          <w:tcPr>
            <w:tcW w:w="2195" w:type="dxa"/>
            <w:vMerge w:val="restart"/>
            <w:tcBorders>
              <w:top w:val="single" w:sz="8" w:space="0" w:color="000000"/>
              <w:left w:val="single" w:sz="8" w:space="0" w:color="auto"/>
              <w:bottom w:val="single" w:sz="8" w:space="0" w:color="000000"/>
              <w:right w:val="single" w:sz="8" w:space="0" w:color="000000"/>
            </w:tcBorders>
            <w:tcMar>
              <w:top w:w="100" w:type="dxa"/>
              <w:left w:w="100" w:type="dxa"/>
              <w:bottom w:w="100" w:type="dxa"/>
              <w:right w:w="100" w:type="dxa"/>
            </w:tcMar>
          </w:tcPr>
          <w:p w14:paraId="432F34E6"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highlight w:val="white"/>
              </w:rPr>
              <w:t xml:space="preserve">Objective:  </w:t>
            </w:r>
            <w:r>
              <w:rPr>
                <w:rFonts w:ascii="Times New Roman" w:eastAsia="Times New Roman" w:hAnsi="Times New Roman" w:cs="Times New Roman"/>
              </w:rPr>
              <w:t>Increase MAP reading conditional growth for students of poverty from 35%ile (Fall 2020) to 64%ile (Spring 2021).</w:t>
            </w:r>
            <w:r>
              <w:rPr>
                <w:rFonts w:ascii="Times New Roman" w:eastAsia="Times New Roman" w:hAnsi="Times New Roman" w:cs="Times New Roman"/>
                <w:b/>
              </w:rPr>
              <w:t xml:space="preserve"> </w:t>
            </w:r>
          </w:p>
        </w:tc>
        <w:tc>
          <w:tcPr>
            <w:tcW w:w="2295"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050D242A" w14:textId="748A951B"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KCWP 2:  Ensure ongoing professional development </w:t>
            </w:r>
            <w:proofErr w:type="gramStart"/>
            <w:r>
              <w:rPr>
                <w:rFonts w:ascii="Times New Roman" w:eastAsia="Times New Roman" w:hAnsi="Times New Roman" w:cs="Times New Roman"/>
              </w:rPr>
              <w:t>in the area of</w:t>
            </w:r>
            <w:proofErr w:type="gramEnd"/>
            <w:r>
              <w:rPr>
                <w:rFonts w:ascii="Times New Roman" w:eastAsia="Times New Roman" w:hAnsi="Times New Roman" w:cs="Times New Roman"/>
              </w:rPr>
              <w:t xml:space="preserve"> best practice/ high yield instructional strategies to aid in curricular adjustments when students fail to meet</w:t>
            </w:r>
            <w:r w:rsidR="005736C4">
              <w:rPr>
                <w:rFonts w:ascii="Times New Roman" w:eastAsia="Times New Roman" w:hAnsi="Times New Roman" w:cs="Times New Roman"/>
              </w:rPr>
              <w:t xml:space="preserve"> </w:t>
            </w:r>
            <w:r>
              <w:rPr>
                <w:rFonts w:ascii="Times New Roman" w:eastAsia="Times New Roman" w:hAnsi="Times New Roman" w:cs="Times New Roman"/>
              </w:rPr>
              <w:t>mastery or achieve mastery.</w:t>
            </w:r>
          </w:p>
        </w:tc>
        <w:tc>
          <w:tcPr>
            <w:tcW w:w="2520"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6431131B"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KCWP 2:</w:t>
            </w:r>
            <w:r>
              <w:rPr>
                <w:rFonts w:ascii="Times New Roman" w:eastAsia="Times New Roman" w:hAnsi="Times New Roman" w:cs="Times New Roman"/>
                <w:b/>
              </w:rPr>
              <w:t xml:space="preserve">  </w:t>
            </w:r>
            <w:r>
              <w:rPr>
                <w:rFonts w:ascii="Times New Roman" w:eastAsia="Times New Roman" w:hAnsi="Times New Roman" w:cs="Times New Roman"/>
              </w:rPr>
              <w:t xml:space="preserve"> Ensure ongoing a menu of professional development choices in the area of best practice/high yield instructional strategies through a focus </w:t>
            </w:r>
            <w:r>
              <w:rPr>
                <w:rFonts w:ascii="Times New Roman" w:eastAsia="Times New Roman" w:hAnsi="Times New Roman" w:cs="Times New Roman"/>
                <w:i/>
              </w:rPr>
              <w:t xml:space="preserve">Next Steps Forward in Guided Reading </w:t>
            </w:r>
            <w:r>
              <w:rPr>
                <w:rFonts w:ascii="Times New Roman" w:eastAsia="Times New Roman" w:hAnsi="Times New Roman" w:cs="Times New Roman"/>
              </w:rPr>
              <w:t>by Jan Richardson.</w:t>
            </w:r>
            <w:r>
              <w:rPr>
                <w:rFonts w:ascii="Times New Roman" w:eastAsia="Times New Roman" w:hAnsi="Times New Roman" w:cs="Times New Roman"/>
                <w:i/>
              </w:rPr>
              <w:t xml:space="preserve"> </w:t>
            </w:r>
          </w:p>
        </w:tc>
        <w:tc>
          <w:tcPr>
            <w:tcW w:w="1800"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49B6E752"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Spring MAP 2022 &amp; DRA’s-decoding and comprehension</w:t>
            </w:r>
          </w:p>
          <w:p w14:paraId="08D51FF1" w14:textId="77777777" w:rsidR="004272FB" w:rsidRDefault="004272FB">
            <w:pPr>
              <w:spacing w:before="240" w:after="240"/>
              <w:rPr>
                <w:rFonts w:ascii="Times New Roman" w:eastAsia="Times New Roman" w:hAnsi="Times New Roman" w:cs="Times New Roman"/>
              </w:rPr>
            </w:pPr>
          </w:p>
        </w:tc>
        <w:tc>
          <w:tcPr>
            <w:tcW w:w="2537"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73370A48"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-Weekly Running Records</w:t>
            </w:r>
          </w:p>
          <w:p w14:paraId="21927308"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-Academy monthly running record probes</w:t>
            </w:r>
          </w:p>
          <w:p w14:paraId="0A53AB96" w14:textId="77777777" w:rsidR="004272FB" w:rsidRDefault="004272FB">
            <w:pPr>
              <w:spacing w:before="240" w:after="240"/>
              <w:rPr>
                <w:rFonts w:ascii="Times New Roman" w:eastAsia="Times New Roman" w:hAnsi="Times New Roman" w:cs="Times New Roman"/>
              </w:rPr>
            </w:pPr>
          </w:p>
        </w:tc>
        <w:tc>
          <w:tcPr>
            <w:tcW w:w="1612"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46EA5D61"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Title II Funds $3,000</w:t>
            </w:r>
          </w:p>
        </w:tc>
      </w:tr>
      <w:tr w:rsidR="004272FB" w14:paraId="5A07021E" w14:textId="77777777" w:rsidTr="005736C4">
        <w:trPr>
          <w:trHeight w:val="2235"/>
        </w:trPr>
        <w:tc>
          <w:tcPr>
            <w:tcW w:w="2195" w:type="dxa"/>
            <w:vMerge/>
            <w:tcBorders>
              <w:top w:val="single" w:sz="8" w:space="0" w:color="000000"/>
              <w:left w:val="single" w:sz="8" w:space="0" w:color="auto"/>
              <w:bottom w:val="single" w:sz="8" w:space="0" w:color="000000"/>
              <w:right w:val="single" w:sz="8" w:space="0" w:color="000000"/>
            </w:tcBorders>
            <w:shd w:val="clear" w:color="auto" w:fill="auto"/>
            <w:tcMar>
              <w:top w:w="100" w:type="dxa"/>
              <w:left w:w="100" w:type="dxa"/>
              <w:bottom w:w="100" w:type="dxa"/>
              <w:right w:w="100" w:type="dxa"/>
            </w:tcMar>
          </w:tcPr>
          <w:p w14:paraId="19E2A9A7" w14:textId="77777777" w:rsidR="004272FB" w:rsidRDefault="004272FB">
            <w:pPr>
              <w:spacing w:line="240" w:lineRule="auto"/>
              <w:rPr>
                <w:rFonts w:ascii="Times New Roman" w:eastAsia="Times New Roman" w:hAnsi="Times New Roman" w:cs="Times New Roman"/>
              </w:rPr>
            </w:pPr>
          </w:p>
        </w:tc>
        <w:tc>
          <w:tcPr>
            <w:tcW w:w="22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79318DA" w14:textId="77777777" w:rsidR="004272FB" w:rsidRDefault="004272FB">
            <w:pPr>
              <w:widowControl w:val="0"/>
              <w:spacing w:line="240" w:lineRule="auto"/>
              <w:rPr>
                <w:rFonts w:ascii="Times New Roman" w:eastAsia="Times New Roman" w:hAnsi="Times New Roman" w:cs="Times New Roman"/>
              </w:rPr>
            </w:pPr>
          </w:p>
        </w:tc>
        <w:tc>
          <w:tcPr>
            <w:tcW w:w="252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12D2AFA" w14:textId="77777777" w:rsidR="004272FB" w:rsidRDefault="004272FB">
            <w:pPr>
              <w:spacing w:line="240" w:lineRule="auto"/>
              <w:rPr>
                <w:rFonts w:ascii="Times New Roman" w:eastAsia="Times New Roman" w:hAnsi="Times New Roman" w:cs="Times New Roman"/>
              </w:rPr>
            </w:pPr>
          </w:p>
        </w:tc>
        <w:tc>
          <w:tcPr>
            <w:tcW w:w="180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CD6931C" w14:textId="77777777" w:rsidR="004272FB" w:rsidRDefault="004272FB">
            <w:pPr>
              <w:spacing w:line="240" w:lineRule="auto"/>
              <w:rPr>
                <w:rFonts w:ascii="Times New Roman" w:eastAsia="Times New Roman" w:hAnsi="Times New Roman" w:cs="Times New Roman"/>
              </w:rPr>
            </w:pPr>
          </w:p>
        </w:tc>
        <w:tc>
          <w:tcPr>
            <w:tcW w:w="25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ED66E4A" w14:textId="77777777" w:rsidR="004272FB" w:rsidRDefault="004272FB">
            <w:pPr>
              <w:spacing w:line="240" w:lineRule="auto"/>
              <w:rPr>
                <w:rFonts w:ascii="Times New Roman" w:eastAsia="Times New Roman" w:hAnsi="Times New Roman" w:cs="Times New Roman"/>
              </w:rPr>
            </w:pPr>
          </w:p>
        </w:tc>
        <w:tc>
          <w:tcPr>
            <w:tcW w:w="161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51F3E8" w14:textId="77777777" w:rsidR="004272FB" w:rsidRDefault="004272FB">
            <w:pPr>
              <w:spacing w:line="240" w:lineRule="auto"/>
              <w:rPr>
                <w:rFonts w:ascii="Times New Roman" w:eastAsia="Times New Roman" w:hAnsi="Times New Roman" w:cs="Times New Roman"/>
              </w:rPr>
            </w:pPr>
          </w:p>
        </w:tc>
      </w:tr>
      <w:tr w:rsidR="004272FB" w14:paraId="5C67F330" w14:textId="77777777" w:rsidTr="005736C4">
        <w:trPr>
          <w:trHeight w:val="500"/>
        </w:trPr>
        <w:tc>
          <w:tcPr>
            <w:tcW w:w="2195" w:type="dxa"/>
            <w:vMerge/>
            <w:tcBorders>
              <w:top w:val="single" w:sz="8" w:space="0" w:color="000000"/>
              <w:left w:val="single" w:sz="8" w:space="0" w:color="auto"/>
              <w:bottom w:val="single" w:sz="8" w:space="0" w:color="000000"/>
              <w:right w:val="single" w:sz="8" w:space="0" w:color="000000"/>
            </w:tcBorders>
            <w:tcMar>
              <w:top w:w="100" w:type="dxa"/>
              <w:left w:w="100" w:type="dxa"/>
              <w:bottom w:w="100" w:type="dxa"/>
              <w:right w:w="100" w:type="dxa"/>
            </w:tcMar>
          </w:tcPr>
          <w:p w14:paraId="59E915E2" w14:textId="77777777" w:rsidR="004272FB" w:rsidRDefault="004272FB">
            <w:pPr>
              <w:spacing w:line="240" w:lineRule="auto"/>
              <w:rPr>
                <w:rFonts w:ascii="Times New Roman" w:eastAsia="Times New Roman" w:hAnsi="Times New Roman" w:cs="Times New Roman"/>
                <w:highlight w:val="white"/>
              </w:rPr>
            </w:pPr>
          </w:p>
        </w:tc>
        <w:tc>
          <w:tcPr>
            <w:tcW w:w="2295" w:type="dxa"/>
            <w:vMerge/>
            <w:tcBorders>
              <w:top w:val="nil"/>
              <w:left w:val="nil"/>
              <w:bottom w:val="single" w:sz="8" w:space="0" w:color="000000"/>
              <w:right w:val="single" w:sz="8" w:space="0" w:color="000000"/>
            </w:tcBorders>
            <w:tcMar>
              <w:top w:w="100" w:type="dxa"/>
              <w:left w:w="100" w:type="dxa"/>
              <w:bottom w:w="100" w:type="dxa"/>
              <w:right w:w="100" w:type="dxa"/>
            </w:tcMar>
          </w:tcPr>
          <w:p w14:paraId="5DF968E6" w14:textId="77777777" w:rsidR="004272FB" w:rsidRDefault="004272FB">
            <w:pPr>
              <w:spacing w:line="240" w:lineRule="auto"/>
              <w:rPr>
                <w:rFonts w:ascii="Times New Roman" w:eastAsia="Times New Roman" w:hAnsi="Times New Roman" w:cs="Times New Roman"/>
              </w:rPr>
            </w:pPr>
          </w:p>
        </w:tc>
        <w:tc>
          <w:tcPr>
            <w:tcW w:w="2520" w:type="dxa"/>
            <w:tcBorders>
              <w:top w:val="nil"/>
              <w:left w:val="nil"/>
              <w:bottom w:val="single" w:sz="8" w:space="0" w:color="000000"/>
              <w:right w:val="single" w:sz="8" w:space="0" w:color="000000"/>
            </w:tcBorders>
            <w:tcMar>
              <w:top w:w="100" w:type="dxa"/>
              <w:left w:w="100" w:type="dxa"/>
              <w:bottom w:w="100" w:type="dxa"/>
              <w:right w:w="100" w:type="dxa"/>
            </w:tcMar>
          </w:tcPr>
          <w:p w14:paraId="443A2BAD"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highlight w:val="white"/>
              </w:rPr>
              <w:t>KCWP 2: Design and Deliver - Systems of collaboration are in place in order to meet the Tier I.  Co-teacher collaboration with general education teachers in the area of reading and math.</w:t>
            </w:r>
          </w:p>
        </w:tc>
        <w:tc>
          <w:tcPr>
            <w:tcW w:w="1800" w:type="dxa"/>
            <w:tcBorders>
              <w:top w:val="nil"/>
              <w:left w:val="nil"/>
              <w:bottom w:val="single" w:sz="8" w:space="0" w:color="000000"/>
              <w:right w:val="single" w:sz="8" w:space="0" w:color="000000"/>
            </w:tcBorders>
            <w:tcMar>
              <w:top w:w="100" w:type="dxa"/>
              <w:left w:w="100" w:type="dxa"/>
              <w:bottom w:w="100" w:type="dxa"/>
              <w:right w:w="100" w:type="dxa"/>
            </w:tcMar>
          </w:tcPr>
          <w:p w14:paraId="06AA69D0"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KSA / Spring MAP 2022 &amp; Summative Reading Assessments</w:t>
            </w:r>
          </w:p>
        </w:tc>
        <w:tc>
          <w:tcPr>
            <w:tcW w:w="2537" w:type="dxa"/>
            <w:tcBorders>
              <w:top w:val="nil"/>
              <w:left w:val="nil"/>
              <w:bottom w:val="single" w:sz="8" w:space="0" w:color="000000"/>
              <w:right w:val="single" w:sz="8" w:space="0" w:color="000000"/>
            </w:tcBorders>
            <w:tcMar>
              <w:top w:w="100" w:type="dxa"/>
              <w:left w:w="100" w:type="dxa"/>
              <w:bottom w:w="100" w:type="dxa"/>
              <w:right w:w="100" w:type="dxa"/>
            </w:tcMar>
          </w:tcPr>
          <w:p w14:paraId="52A9FB7F"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Co-teach walk through data will be used to evaluate the use of co-teaching strategies. </w:t>
            </w:r>
          </w:p>
        </w:tc>
        <w:tc>
          <w:tcPr>
            <w:tcW w:w="1612" w:type="dxa"/>
            <w:tcBorders>
              <w:top w:val="nil"/>
              <w:left w:val="nil"/>
              <w:bottom w:val="single" w:sz="8" w:space="0" w:color="000000"/>
              <w:right w:val="single" w:sz="8" w:space="0" w:color="000000"/>
            </w:tcBorders>
            <w:tcMar>
              <w:top w:w="100" w:type="dxa"/>
              <w:left w:w="100" w:type="dxa"/>
              <w:bottom w:w="100" w:type="dxa"/>
              <w:right w:w="100" w:type="dxa"/>
            </w:tcMar>
          </w:tcPr>
          <w:p w14:paraId="5E22140C"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No Funding Required</w:t>
            </w:r>
          </w:p>
        </w:tc>
      </w:tr>
      <w:tr w:rsidR="004272FB" w14:paraId="3D46CE3D" w14:textId="77777777" w:rsidTr="005736C4">
        <w:trPr>
          <w:trHeight w:val="500"/>
        </w:trPr>
        <w:tc>
          <w:tcPr>
            <w:tcW w:w="2195" w:type="dxa"/>
            <w:vMerge w:val="restar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E968AF" w14:textId="77777777" w:rsidR="004272FB" w:rsidRDefault="00FB09C4">
            <w:pPr>
              <w:rPr>
                <w:rFonts w:ascii="Times New Roman" w:eastAsia="Times New Roman" w:hAnsi="Times New Roman" w:cs="Times New Roman"/>
                <w:sz w:val="20"/>
                <w:szCs w:val="20"/>
                <w:highlight w:val="white"/>
              </w:rPr>
            </w:pPr>
            <w:r>
              <w:rPr>
                <w:rFonts w:ascii="Times New Roman" w:eastAsia="Times New Roman" w:hAnsi="Times New Roman" w:cs="Times New Roman"/>
              </w:rPr>
              <w:t>Objective 2: To increase MAP conditional growth rate of students in reading and math to 60% to 2022 for GT students and underrepresented high achieving students.</w:t>
            </w:r>
          </w:p>
        </w:tc>
        <w:tc>
          <w:tcPr>
            <w:tcW w:w="2295"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0761B8CD"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KCWP 4:  Establish a process to ensure that curricular delivery and assessment measures provide for all pertinent information needs for students.</w:t>
            </w:r>
          </w:p>
        </w:tc>
        <w:tc>
          <w:tcPr>
            <w:tcW w:w="2520"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4AFB3EEE"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KCWP 4:  Develop a process to expose GATES students and our underrepresented possible GATES population to a high level of curriculum, instruction and assessment. MAP, KSA, </w:t>
            </w:r>
            <w:proofErr w:type="spellStart"/>
            <w:r>
              <w:rPr>
                <w:rFonts w:ascii="Times New Roman" w:eastAsia="Times New Roman" w:hAnsi="Times New Roman" w:cs="Times New Roman"/>
              </w:rPr>
              <w:t>CogAT</w:t>
            </w:r>
            <w:proofErr w:type="spellEnd"/>
            <w:r>
              <w:rPr>
                <w:rFonts w:ascii="Times New Roman" w:eastAsia="Times New Roman" w:hAnsi="Times New Roman" w:cs="Times New Roman"/>
              </w:rPr>
              <w:t xml:space="preserve"> and teacher observation data will be analyzed in order to form a group of students that represent the top 20% in 3rd and 4th grades to receive instruction for an hour/weekly designed and carried out by Ginny Thomas, District GATES Resource Teacher.</w:t>
            </w:r>
          </w:p>
        </w:tc>
        <w:tc>
          <w:tcPr>
            <w:tcW w:w="1800"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23A9FB9E"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KSA and Spring MAP 2022</w:t>
            </w:r>
          </w:p>
          <w:p w14:paraId="4B2696FE"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Increase the percent of students identified as GATES in the Spring </w:t>
            </w:r>
          </w:p>
        </w:tc>
        <w:tc>
          <w:tcPr>
            <w:tcW w:w="2537"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227B69C3"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Three times a year data analysis</w:t>
            </w:r>
          </w:p>
        </w:tc>
        <w:tc>
          <w:tcPr>
            <w:tcW w:w="1612"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73952F5C"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$0 funding needed</w:t>
            </w:r>
          </w:p>
        </w:tc>
      </w:tr>
      <w:tr w:rsidR="004272FB" w14:paraId="5E28B599" w14:textId="77777777" w:rsidTr="005736C4">
        <w:trPr>
          <w:trHeight w:val="500"/>
        </w:trPr>
        <w:tc>
          <w:tcPr>
            <w:tcW w:w="2195"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62D0B3" w14:textId="77777777" w:rsidR="004272FB" w:rsidRDefault="004272FB">
            <w:pPr>
              <w:spacing w:line="240" w:lineRule="auto"/>
              <w:rPr>
                <w:rFonts w:ascii="Times New Roman" w:eastAsia="Times New Roman" w:hAnsi="Times New Roman" w:cs="Times New Roman"/>
              </w:rPr>
            </w:pPr>
          </w:p>
        </w:tc>
        <w:tc>
          <w:tcPr>
            <w:tcW w:w="2295" w:type="dxa"/>
            <w:vMerge/>
            <w:tcBorders>
              <w:top w:val="nil"/>
              <w:left w:val="nil"/>
              <w:bottom w:val="single" w:sz="8" w:space="0" w:color="000000"/>
              <w:right w:val="single" w:sz="8" w:space="0" w:color="000000"/>
            </w:tcBorders>
            <w:tcMar>
              <w:top w:w="100" w:type="dxa"/>
              <w:left w:w="100" w:type="dxa"/>
              <w:bottom w:w="100" w:type="dxa"/>
              <w:right w:w="100" w:type="dxa"/>
            </w:tcMar>
          </w:tcPr>
          <w:p w14:paraId="49ED5B5D" w14:textId="77777777" w:rsidR="004272FB" w:rsidRDefault="004272FB">
            <w:pPr>
              <w:spacing w:line="240" w:lineRule="auto"/>
              <w:rPr>
                <w:rFonts w:ascii="Roboto" w:eastAsia="Roboto" w:hAnsi="Roboto" w:cs="Roboto"/>
                <w:sz w:val="20"/>
                <w:szCs w:val="20"/>
                <w:highlight w:val="white"/>
              </w:rPr>
            </w:pPr>
          </w:p>
        </w:tc>
        <w:tc>
          <w:tcPr>
            <w:tcW w:w="2520" w:type="dxa"/>
            <w:vMerge/>
            <w:tcBorders>
              <w:top w:val="nil"/>
              <w:left w:val="nil"/>
              <w:bottom w:val="single" w:sz="8" w:space="0" w:color="000000"/>
              <w:right w:val="single" w:sz="8" w:space="0" w:color="000000"/>
            </w:tcBorders>
            <w:tcMar>
              <w:top w:w="100" w:type="dxa"/>
              <w:left w:w="100" w:type="dxa"/>
              <w:bottom w:w="100" w:type="dxa"/>
              <w:right w:w="100" w:type="dxa"/>
            </w:tcMar>
          </w:tcPr>
          <w:p w14:paraId="31D6CDB0" w14:textId="77777777" w:rsidR="004272FB" w:rsidRDefault="004272FB">
            <w:pPr>
              <w:spacing w:line="240" w:lineRule="auto"/>
              <w:rPr>
                <w:rFonts w:ascii="Times New Roman" w:eastAsia="Times New Roman" w:hAnsi="Times New Roman" w:cs="Times New Roman"/>
                <w:sz w:val="20"/>
                <w:szCs w:val="20"/>
                <w:highlight w:val="white"/>
              </w:rPr>
            </w:pPr>
          </w:p>
        </w:tc>
        <w:tc>
          <w:tcPr>
            <w:tcW w:w="1800" w:type="dxa"/>
            <w:vMerge/>
            <w:tcBorders>
              <w:top w:val="nil"/>
              <w:left w:val="nil"/>
              <w:bottom w:val="single" w:sz="8" w:space="0" w:color="000000"/>
              <w:right w:val="single" w:sz="8" w:space="0" w:color="000000"/>
            </w:tcBorders>
            <w:tcMar>
              <w:top w:w="100" w:type="dxa"/>
              <w:left w:w="100" w:type="dxa"/>
              <w:bottom w:w="100" w:type="dxa"/>
              <w:right w:w="100" w:type="dxa"/>
            </w:tcMar>
          </w:tcPr>
          <w:p w14:paraId="189D96AE" w14:textId="77777777" w:rsidR="004272FB" w:rsidRDefault="004272FB">
            <w:pPr>
              <w:spacing w:line="240" w:lineRule="auto"/>
              <w:rPr>
                <w:rFonts w:ascii="Times New Roman" w:eastAsia="Times New Roman" w:hAnsi="Times New Roman" w:cs="Times New Roman"/>
              </w:rPr>
            </w:pPr>
          </w:p>
        </w:tc>
        <w:tc>
          <w:tcPr>
            <w:tcW w:w="2537" w:type="dxa"/>
            <w:vMerge/>
            <w:tcBorders>
              <w:top w:val="nil"/>
              <w:left w:val="nil"/>
              <w:bottom w:val="single" w:sz="8" w:space="0" w:color="000000"/>
              <w:right w:val="single" w:sz="8" w:space="0" w:color="000000"/>
            </w:tcBorders>
            <w:tcMar>
              <w:top w:w="100" w:type="dxa"/>
              <w:left w:w="100" w:type="dxa"/>
              <w:bottom w:w="100" w:type="dxa"/>
              <w:right w:w="100" w:type="dxa"/>
            </w:tcMar>
          </w:tcPr>
          <w:p w14:paraId="70AA5E76" w14:textId="77777777" w:rsidR="004272FB" w:rsidRDefault="004272FB">
            <w:pPr>
              <w:spacing w:line="240" w:lineRule="auto"/>
              <w:rPr>
                <w:rFonts w:ascii="Times New Roman" w:eastAsia="Times New Roman" w:hAnsi="Times New Roman" w:cs="Times New Roman"/>
              </w:rPr>
            </w:pPr>
          </w:p>
        </w:tc>
        <w:tc>
          <w:tcPr>
            <w:tcW w:w="1612" w:type="dxa"/>
            <w:vMerge/>
            <w:tcBorders>
              <w:top w:val="nil"/>
              <w:left w:val="nil"/>
              <w:bottom w:val="single" w:sz="8" w:space="0" w:color="000000"/>
              <w:right w:val="single" w:sz="8" w:space="0" w:color="000000"/>
            </w:tcBorders>
            <w:tcMar>
              <w:top w:w="100" w:type="dxa"/>
              <w:left w:w="100" w:type="dxa"/>
              <w:bottom w:w="100" w:type="dxa"/>
              <w:right w:w="100" w:type="dxa"/>
            </w:tcMar>
          </w:tcPr>
          <w:p w14:paraId="52F6B91F" w14:textId="77777777" w:rsidR="004272FB" w:rsidRDefault="004272FB">
            <w:pPr>
              <w:spacing w:line="240" w:lineRule="auto"/>
              <w:rPr>
                <w:rFonts w:ascii="Times New Roman" w:eastAsia="Times New Roman" w:hAnsi="Times New Roman" w:cs="Times New Roman"/>
              </w:rPr>
            </w:pPr>
          </w:p>
        </w:tc>
      </w:tr>
    </w:tbl>
    <w:tbl>
      <w:tblPr>
        <w:tblStyle w:val="a4"/>
        <w:tblW w:w="13470" w:type="dxa"/>
        <w:tblBorders>
          <w:top w:val="nil"/>
          <w:left w:val="nil"/>
          <w:bottom w:val="nil"/>
          <w:right w:val="nil"/>
          <w:insideH w:val="nil"/>
          <w:insideV w:val="nil"/>
        </w:tblBorders>
        <w:tblLayout w:type="fixed"/>
        <w:tblLook w:val="0620" w:firstRow="1" w:lastRow="0" w:firstColumn="0" w:lastColumn="0" w:noHBand="1" w:noVBand="1"/>
      </w:tblPr>
      <w:tblGrid>
        <w:gridCol w:w="2190"/>
        <w:gridCol w:w="2145"/>
        <w:gridCol w:w="2535"/>
        <w:gridCol w:w="1770"/>
        <w:gridCol w:w="2700"/>
        <w:gridCol w:w="2130"/>
      </w:tblGrid>
      <w:tr w:rsidR="004272FB" w14:paraId="33BCCBA0" w14:textId="77777777" w:rsidTr="00CD7DF9">
        <w:trPr>
          <w:trHeight w:val="500"/>
        </w:trPr>
        <w:tc>
          <w:tcPr>
            <w:tcW w:w="13470" w:type="dxa"/>
            <w:gridSpan w:val="6"/>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3AB7AEE1" w14:textId="77777777" w:rsidR="004272FB" w:rsidRDefault="00FB09C4">
            <w:pPr>
              <w:rPr>
                <w:rFonts w:ascii="Times New Roman" w:eastAsia="Times New Roman" w:hAnsi="Times New Roman" w:cs="Times New Roman"/>
                <w:b/>
              </w:rPr>
            </w:pPr>
            <w:r>
              <w:rPr>
                <w:rFonts w:ascii="Times New Roman" w:eastAsia="Times New Roman" w:hAnsi="Times New Roman" w:cs="Times New Roman"/>
              </w:rPr>
              <w:lastRenderedPageBreak/>
              <w:t>Goal 4 Growth: To increase the growth rates of students in reading and math (TOTAL) to 60% by 2022.</w:t>
            </w:r>
          </w:p>
        </w:tc>
      </w:tr>
      <w:tr w:rsidR="004272FB" w14:paraId="107F5D8C" w14:textId="77777777" w:rsidTr="00CD7DF9">
        <w:trPr>
          <w:trHeight w:val="500"/>
        </w:trPr>
        <w:tc>
          <w:tcPr>
            <w:tcW w:w="219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6CDC8374" w14:textId="77777777" w:rsidR="004272FB" w:rsidRDefault="00FB09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 xml:space="preserve">   Objective         </w:t>
            </w:r>
            <w:r>
              <w:rPr>
                <w:rFonts w:ascii="Times New Roman" w:eastAsia="Times New Roman" w:hAnsi="Times New Roman" w:cs="Times New Roman"/>
                <w:b/>
              </w:rPr>
              <w:tab/>
            </w:r>
          </w:p>
        </w:tc>
        <w:tc>
          <w:tcPr>
            <w:tcW w:w="214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62ABDA2C" w14:textId="77777777" w:rsidR="004272FB" w:rsidRDefault="00FB09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Strategy</w:t>
            </w:r>
          </w:p>
        </w:tc>
        <w:tc>
          <w:tcPr>
            <w:tcW w:w="2535"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75DDAC83" w14:textId="77777777" w:rsidR="004272FB" w:rsidRDefault="00FB09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Activities</w:t>
            </w:r>
          </w:p>
        </w:tc>
        <w:tc>
          <w:tcPr>
            <w:tcW w:w="1770"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54301852" w14:textId="77777777" w:rsidR="004272FB" w:rsidRDefault="00FB09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Measure of Success</w:t>
            </w:r>
          </w:p>
        </w:tc>
        <w:tc>
          <w:tcPr>
            <w:tcW w:w="2700"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5421F002" w14:textId="77777777" w:rsidR="004272FB" w:rsidRDefault="00FB09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Progress Monitoring</w:t>
            </w:r>
          </w:p>
        </w:tc>
        <w:tc>
          <w:tcPr>
            <w:tcW w:w="2130"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35015DFC" w14:textId="77777777" w:rsidR="004272FB" w:rsidRDefault="00FB09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Funding</w:t>
            </w:r>
          </w:p>
        </w:tc>
      </w:tr>
      <w:tr w:rsidR="004272FB" w14:paraId="1D477C00" w14:textId="77777777" w:rsidTr="00CD7DF9">
        <w:trPr>
          <w:trHeight w:val="531"/>
        </w:trPr>
        <w:tc>
          <w:tcPr>
            <w:tcW w:w="2190"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3484E7"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Objective 1:  To increase the growth rate of students in reading and math to 60% by 2022 according to the end of year MAP data. </w:t>
            </w:r>
          </w:p>
          <w:p w14:paraId="56DB3881" w14:textId="77777777" w:rsidR="004272FB" w:rsidRDefault="004272FB">
            <w:pPr>
              <w:spacing w:before="240" w:after="240"/>
              <w:rPr>
                <w:rFonts w:ascii="Times New Roman" w:eastAsia="Times New Roman" w:hAnsi="Times New Roman" w:cs="Times New Roman"/>
              </w:rPr>
            </w:pPr>
          </w:p>
        </w:tc>
        <w:tc>
          <w:tcPr>
            <w:tcW w:w="214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139B9C"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KCWP 2: Design and deliver instruction that ensures effective instruction based on student data collected via exit tickets, formative, and summative assessments. </w:t>
            </w:r>
          </w:p>
        </w:tc>
        <w:tc>
          <w:tcPr>
            <w:tcW w:w="2535"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458073"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KCWP 2: Ensure Tier I instruction through the use of the Explicit Instruction model in the implementation of math and literacy instruction to ensure cognitive engagement</w:t>
            </w:r>
          </w:p>
        </w:tc>
        <w:tc>
          <w:tcPr>
            <w:tcW w:w="1770"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F5D67EA"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Observation data. </w:t>
            </w:r>
          </w:p>
        </w:tc>
        <w:tc>
          <w:tcPr>
            <w:tcW w:w="2700"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D682EF6"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Learning walks. </w:t>
            </w:r>
          </w:p>
        </w:tc>
        <w:tc>
          <w:tcPr>
            <w:tcW w:w="2130"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DE5A9F"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No Funding Required</w:t>
            </w:r>
          </w:p>
        </w:tc>
      </w:tr>
      <w:tr w:rsidR="004272FB" w14:paraId="3AFAF6A6" w14:textId="77777777" w:rsidTr="00CD7DF9">
        <w:trPr>
          <w:trHeight w:val="500"/>
        </w:trPr>
        <w:tc>
          <w:tcPr>
            <w:tcW w:w="219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A6CD7C0" w14:textId="77777777" w:rsidR="004272FB" w:rsidRDefault="004272FB">
            <w:pPr>
              <w:spacing w:line="240" w:lineRule="auto"/>
              <w:rPr>
                <w:rFonts w:ascii="Times New Roman" w:eastAsia="Times New Roman" w:hAnsi="Times New Roman" w:cs="Times New Roman"/>
              </w:rPr>
            </w:pPr>
          </w:p>
        </w:tc>
        <w:tc>
          <w:tcPr>
            <w:tcW w:w="2145" w:type="dxa"/>
            <w:vMerge/>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tcPr>
          <w:p w14:paraId="1C9DD318" w14:textId="77777777" w:rsidR="004272FB" w:rsidRDefault="004272FB">
            <w:pPr>
              <w:spacing w:line="240" w:lineRule="auto"/>
              <w:rPr>
                <w:rFonts w:ascii="Times New Roman" w:eastAsia="Times New Roman" w:hAnsi="Times New Roman" w:cs="Times New Roman"/>
              </w:rPr>
            </w:pPr>
          </w:p>
        </w:tc>
        <w:tc>
          <w:tcPr>
            <w:tcW w:w="253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B7FA3C"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Teachers will participate in professional development to promote shared opportunities among teachers in order to elevate a positive and supportive culture for learning through a book study.</w:t>
            </w:r>
          </w:p>
          <w:p w14:paraId="4607CAAE"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Cornelius Minor: We Got This.</w:t>
            </w:r>
          </w:p>
        </w:tc>
        <w:tc>
          <w:tcPr>
            <w:tcW w:w="17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F74ADB"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Completion of book study activities. </w:t>
            </w:r>
          </w:p>
        </w:tc>
        <w:tc>
          <w:tcPr>
            <w:tcW w:w="270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0FF7EA3"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Integration of learning strategies into classroom management plans. </w:t>
            </w:r>
          </w:p>
          <w:p w14:paraId="54AA0D34"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Classroom walkthroughs. </w:t>
            </w:r>
          </w:p>
        </w:tc>
        <w:tc>
          <w:tcPr>
            <w:tcW w:w="21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C96380"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Need funding to purchase books, approximately $675</w:t>
            </w:r>
          </w:p>
        </w:tc>
      </w:tr>
      <w:tr w:rsidR="004272FB" w14:paraId="119CCCDF" w14:textId="77777777" w:rsidTr="005736C4">
        <w:trPr>
          <w:trHeight w:val="3053"/>
        </w:trPr>
        <w:tc>
          <w:tcPr>
            <w:tcW w:w="219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8D50D47" w14:textId="77777777" w:rsidR="004272FB" w:rsidRDefault="004272FB">
            <w:pPr>
              <w:spacing w:line="240" w:lineRule="auto"/>
              <w:rPr>
                <w:rFonts w:ascii="Times New Roman" w:eastAsia="Times New Roman" w:hAnsi="Times New Roman" w:cs="Times New Roman"/>
              </w:rPr>
            </w:pPr>
          </w:p>
        </w:tc>
        <w:tc>
          <w:tcPr>
            <w:tcW w:w="2145" w:type="dxa"/>
            <w:vMerge/>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tcPr>
          <w:p w14:paraId="306B47DE" w14:textId="77777777" w:rsidR="004272FB" w:rsidRDefault="004272FB">
            <w:pPr>
              <w:spacing w:line="240" w:lineRule="auto"/>
              <w:rPr>
                <w:rFonts w:ascii="Times New Roman" w:eastAsia="Times New Roman" w:hAnsi="Times New Roman" w:cs="Times New Roman"/>
              </w:rPr>
            </w:pPr>
          </w:p>
        </w:tc>
        <w:tc>
          <w:tcPr>
            <w:tcW w:w="25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EB0D8C8"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Monitor the progress of Tier 1 Data in math and literacy through the use of data tracking spreadsheets to evaluate the current state of student progress. </w:t>
            </w:r>
          </w:p>
        </w:tc>
        <w:tc>
          <w:tcPr>
            <w:tcW w:w="17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1792EED"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Spring 2022 MAP scores based on conditional growth</w:t>
            </w:r>
          </w:p>
          <w:p w14:paraId="2109EB67" w14:textId="77777777" w:rsidR="004272FB" w:rsidRDefault="004272FB">
            <w:pPr>
              <w:spacing w:before="240" w:after="240"/>
              <w:rPr>
                <w:rFonts w:ascii="Times New Roman" w:eastAsia="Times New Roman" w:hAnsi="Times New Roman" w:cs="Times New Roman"/>
              </w:rPr>
            </w:pPr>
          </w:p>
        </w:tc>
        <w:tc>
          <w:tcPr>
            <w:tcW w:w="27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49895D4"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Daily exit tickets, formative and summative data is collected and analyzed in a spreadsheet.</w:t>
            </w:r>
          </w:p>
          <w:p w14:paraId="3CB8A8F7" w14:textId="77777777" w:rsidR="004272FB" w:rsidRDefault="004272FB">
            <w:pPr>
              <w:spacing w:before="240" w:after="240"/>
              <w:rPr>
                <w:rFonts w:ascii="Times New Roman" w:eastAsia="Times New Roman" w:hAnsi="Times New Roman" w:cs="Times New Roman"/>
              </w:rPr>
            </w:pPr>
          </w:p>
          <w:p w14:paraId="1336DDBE"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PLC minutes </w:t>
            </w:r>
          </w:p>
        </w:tc>
        <w:tc>
          <w:tcPr>
            <w:tcW w:w="21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AE58143"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No Funding Required</w:t>
            </w:r>
          </w:p>
        </w:tc>
      </w:tr>
      <w:tr w:rsidR="004272FB" w14:paraId="58391AD0" w14:textId="77777777" w:rsidTr="005736C4">
        <w:trPr>
          <w:trHeight w:val="500"/>
        </w:trPr>
        <w:tc>
          <w:tcPr>
            <w:tcW w:w="219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76C3F35" w14:textId="77777777" w:rsidR="004272FB" w:rsidRDefault="004272FB">
            <w:pPr>
              <w:spacing w:line="240" w:lineRule="auto"/>
              <w:rPr>
                <w:rFonts w:ascii="Times New Roman" w:eastAsia="Times New Roman" w:hAnsi="Times New Roman" w:cs="Times New Roman"/>
              </w:rPr>
            </w:pPr>
          </w:p>
        </w:tc>
        <w:tc>
          <w:tcPr>
            <w:tcW w:w="2145" w:type="dxa"/>
            <w:vMerge/>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tcPr>
          <w:p w14:paraId="1EC1B6F0" w14:textId="77777777" w:rsidR="004272FB" w:rsidRDefault="004272FB">
            <w:pPr>
              <w:spacing w:line="240" w:lineRule="auto"/>
              <w:rPr>
                <w:rFonts w:ascii="Times New Roman" w:eastAsia="Times New Roman" w:hAnsi="Times New Roman" w:cs="Times New Roman"/>
              </w:rPr>
            </w:pPr>
          </w:p>
        </w:tc>
        <w:tc>
          <w:tcPr>
            <w:tcW w:w="2535" w:type="dxa"/>
            <w:tcBorders>
              <w:top w:val="single" w:sz="8" w:space="0" w:color="000000"/>
              <w:left w:val="nil"/>
              <w:bottom w:val="single" w:sz="8" w:space="0" w:color="auto"/>
              <w:right w:val="single" w:sz="8" w:space="0" w:color="000000"/>
            </w:tcBorders>
            <w:shd w:val="clear" w:color="auto" w:fill="auto"/>
            <w:tcMar>
              <w:top w:w="100" w:type="dxa"/>
              <w:left w:w="100" w:type="dxa"/>
              <w:bottom w:w="100" w:type="dxa"/>
              <w:right w:w="100" w:type="dxa"/>
            </w:tcMar>
          </w:tcPr>
          <w:p w14:paraId="0893D122"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KCWP 2: Implement formal and informal processes with Simple Solution math that teachers and students utilize to gather evidence to directly improve the learning of students assessed.</w:t>
            </w:r>
          </w:p>
        </w:tc>
        <w:tc>
          <w:tcPr>
            <w:tcW w:w="1770" w:type="dxa"/>
            <w:tcBorders>
              <w:top w:val="single" w:sz="8" w:space="0" w:color="000000"/>
              <w:left w:val="nil"/>
              <w:bottom w:val="single" w:sz="8" w:space="0" w:color="auto"/>
              <w:right w:val="single" w:sz="8" w:space="0" w:color="000000"/>
            </w:tcBorders>
            <w:shd w:val="clear" w:color="auto" w:fill="auto"/>
            <w:tcMar>
              <w:top w:w="100" w:type="dxa"/>
              <w:left w:w="100" w:type="dxa"/>
              <w:bottom w:w="100" w:type="dxa"/>
              <w:right w:w="100" w:type="dxa"/>
            </w:tcMar>
          </w:tcPr>
          <w:p w14:paraId="29CAC4D1"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KSA 2022</w:t>
            </w:r>
          </w:p>
        </w:tc>
        <w:tc>
          <w:tcPr>
            <w:tcW w:w="2700" w:type="dxa"/>
            <w:tcBorders>
              <w:top w:val="single" w:sz="8" w:space="0" w:color="000000"/>
              <w:left w:val="nil"/>
              <w:bottom w:val="single" w:sz="8" w:space="0" w:color="auto"/>
              <w:right w:val="single" w:sz="8" w:space="0" w:color="000000"/>
            </w:tcBorders>
            <w:shd w:val="clear" w:color="auto" w:fill="auto"/>
            <w:tcMar>
              <w:top w:w="100" w:type="dxa"/>
              <w:left w:w="100" w:type="dxa"/>
              <w:bottom w:w="100" w:type="dxa"/>
              <w:right w:w="100" w:type="dxa"/>
            </w:tcMar>
          </w:tcPr>
          <w:p w14:paraId="62ED59FE"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Grade level Simple Solutions will be administered weekly and data will be monitored regularly during PLC weekly meetings. Students will chart growth and establish goals.</w:t>
            </w:r>
          </w:p>
        </w:tc>
        <w:tc>
          <w:tcPr>
            <w:tcW w:w="2130" w:type="dxa"/>
            <w:tcBorders>
              <w:top w:val="single" w:sz="8" w:space="0" w:color="000000"/>
              <w:left w:val="nil"/>
              <w:bottom w:val="single" w:sz="8" w:space="0" w:color="auto"/>
              <w:right w:val="single" w:sz="8" w:space="0" w:color="000000"/>
            </w:tcBorders>
            <w:shd w:val="clear" w:color="auto" w:fill="auto"/>
            <w:tcMar>
              <w:top w:w="100" w:type="dxa"/>
              <w:left w:w="100" w:type="dxa"/>
              <w:bottom w:w="100" w:type="dxa"/>
              <w:right w:w="100" w:type="dxa"/>
            </w:tcMar>
          </w:tcPr>
          <w:p w14:paraId="46A25DD5"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 xml:space="preserve">Funding Source: TBD </w:t>
            </w:r>
          </w:p>
          <w:p w14:paraId="5DF6982F" w14:textId="77777777" w:rsidR="004272FB" w:rsidRDefault="00FB09C4">
            <w:pPr>
              <w:spacing w:before="240" w:after="240"/>
              <w:rPr>
                <w:rFonts w:ascii="Times New Roman" w:eastAsia="Times New Roman" w:hAnsi="Times New Roman" w:cs="Times New Roman"/>
              </w:rPr>
            </w:pPr>
            <w:r>
              <w:rPr>
                <w:rFonts w:ascii="Times New Roman" w:eastAsia="Times New Roman" w:hAnsi="Times New Roman" w:cs="Times New Roman"/>
              </w:rPr>
              <w:t>$6500</w:t>
            </w:r>
          </w:p>
        </w:tc>
      </w:tr>
    </w:tbl>
    <w:p w14:paraId="7A995999" w14:textId="30445287" w:rsidR="005736C4" w:rsidRDefault="005736C4"/>
    <w:p w14:paraId="481EC15C" w14:textId="5EECC8BA" w:rsidR="005736C4" w:rsidRDefault="005736C4"/>
    <w:p w14:paraId="3CDD6D66" w14:textId="15BAB621" w:rsidR="005736C4" w:rsidRDefault="005736C4"/>
    <w:p w14:paraId="36E9BBD2" w14:textId="77777777" w:rsidR="005736C4" w:rsidRDefault="005736C4"/>
    <w:p w14:paraId="59E76DA9" w14:textId="77777777" w:rsidR="004272FB" w:rsidRDefault="004272FB">
      <w:pPr>
        <w:rPr>
          <w:rFonts w:ascii="Times New Roman" w:eastAsia="Times New Roman" w:hAnsi="Times New Roman" w:cs="Times New Roman"/>
        </w:rPr>
      </w:pPr>
    </w:p>
    <w:tbl>
      <w:tblPr>
        <w:tblStyle w:val="a5"/>
        <w:tblpPr w:leftFromText="180" w:rightFromText="180" w:vertAnchor="page" w:horzAnchor="margin" w:tblpY="1321"/>
        <w:tblW w:w="13455" w:type="dxa"/>
        <w:tblBorders>
          <w:top w:val="nil"/>
          <w:left w:val="nil"/>
          <w:bottom w:val="nil"/>
          <w:right w:val="nil"/>
          <w:insideH w:val="nil"/>
          <w:insideV w:val="nil"/>
        </w:tblBorders>
        <w:tblLayout w:type="fixed"/>
        <w:tblLook w:val="0620" w:firstRow="1" w:lastRow="0" w:firstColumn="0" w:lastColumn="0" w:noHBand="1" w:noVBand="1"/>
      </w:tblPr>
      <w:tblGrid>
        <w:gridCol w:w="2190"/>
        <w:gridCol w:w="2145"/>
        <w:gridCol w:w="3035"/>
        <w:gridCol w:w="1980"/>
        <w:gridCol w:w="2160"/>
        <w:gridCol w:w="1945"/>
      </w:tblGrid>
      <w:tr w:rsidR="004272FB" w14:paraId="6A3F8167" w14:textId="77777777" w:rsidTr="005736C4">
        <w:trPr>
          <w:trHeight w:val="500"/>
        </w:trPr>
        <w:tc>
          <w:tcPr>
            <w:tcW w:w="13455" w:type="dxa"/>
            <w:gridSpan w:val="6"/>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1E66D67F" w14:textId="77777777" w:rsidR="004272FB" w:rsidRDefault="00FB09C4" w:rsidP="005736C4">
            <w:pPr>
              <w:spacing w:before="240" w:after="240"/>
              <w:rPr>
                <w:rFonts w:ascii="Times New Roman" w:eastAsia="Times New Roman" w:hAnsi="Times New Roman" w:cs="Times New Roman"/>
                <w:b/>
              </w:rPr>
            </w:pPr>
            <w:r>
              <w:rPr>
                <w:rFonts w:ascii="Times New Roman" w:eastAsia="Times New Roman" w:hAnsi="Times New Roman" w:cs="Times New Roman"/>
              </w:rPr>
              <w:lastRenderedPageBreak/>
              <w:t>Goal 5: To address the mental health needs of our school community by providing teachers with tools and strategies to support the mental health needs of students, and in turn themselves.</w:t>
            </w:r>
          </w:p>
        </w:tc>
      </w:tr>
      <w:tr w:rsidR="004272FB" w14:paraId="07D1442F" w14:textId="77777777" w:rsidTr="005736C4">
        <w:trPr>
          <w:trHeight w:val="500"/>
        </w:trPr>
        <w:tc>
          <w:tcPr>
            <w:tcW w:w="219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21544042" w14:textId="77777777" w:rsidR="004272FB" w:rsidRDefault="00FB09C4" w:rsidP="005736C4">
            <w:pPr>
              <w:spacing w:before="240" w:after="240"/>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Objective         </w:t>
            </w:r>
            <w:r>
              <w:rPr>
                <w:rFonts w:ascii="Times New Roman" w:eastAsia="Times New Roman" w:hAnsi="Times New Roman" w:cs="Times New Roman"/>
                <w:b/>
              </w:rPr>
              <w:tab/>
            </w:r>
          </w:p>
        </w:tc>
        <w:tc>
          <w:tcPr>
            <w:tcW w:w="2145"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3831F6C6" w14:textId="77777777" w:rsidR="004272FB" w:rsidRDefault="00FB09C4" w:rsidP="005736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Strategy</w:t>
            </w:r>
          </w:p>
        </w:tc>
        <w:tc>
          <w:tcPr>
            <w:tcW w:w="3035"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6FD4D8C0" w14:textId="77777777" w:rsidR="004272FB" w:rsidRDefault="00FB09C4" w:rsidP="005736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Activities</w:t>
            </w:r>
          </w:p>
        </w:tc>
        <w:tc>
          <w:tcPr>
            <w:tcW w:w="1980"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538C4140" w14:textId="77777777" w:rsidR="004272FB" w:rsidRDefault="00FB09C4" w:rsidP="005736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Measure of Success</w:t>
            </w:r>
          </w:p>
        </w:tc>
        <w:tc>
          <w:tcPr>
            <w:tcW w:w="2160"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46B005B2" w14:textId="77777777" w:rsidR="004272FB" w:rsidRDefault="00FB09C4" w:rsidP="005736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Progress Monitoring</w:t>
            </w:r>
          </w:p>
        </w:tc>
        <w:tc>
          <w:tcPr>
            <w:tcW w:w="1945"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69D76882" w14:textId="77777777" w:rsidR="004272FB" w:rsidRDefault="00FB09C4" w:rsidP="005736C4">
            <w:pPr>
              <w:spacing w:before="240" w:after="240"/>
              <w:jc w:val="center"/>
              <w:rPr>
                <w:rFonts w:ascii="Times New Roman" w:eastAsia="Times New Roman" w:hAnsi="Times New Roman" w:cs="Times New Roman"/>
                <w:b/>
              </w:rPr>
            </w:pPr>
            <w:r>
              <w:rPr>
                <w:rFonts w:ascii="Times New Roman" w:eastAsia="Times New Roman" w:hAnsi="Times New Roman" w:cs="Times New Roman"/>
                <w:b/>
              </w:rPr>
              <w:t>Funding</w:t>
            </w:r>
          </w:p>
        </w:tc>
      </w:tr>
      <w:tr w:rsidR="004272FB" w14:paraId="72141A9E" w14:textId="77777777" w:rsidTr="005736C4">
        <w:trPr>
          <w:trHeight w:val="500"/>
        </w:trPr>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2316358"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Teachers will receive ongoing education and support on practical tools to use to support the mental health and emotional regulation needs of students.</w:t>
            </w:r>
          </w:p>
        </w:tc>
        <w:tc>
          <w:tcPr>
            <w:tcW w:w="2145" w:type="dxa"/>
            <w:vMerge w:val="restart"/>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tcPr>
          <w:p w14:paraId="3BBCD726"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 xml:space="preserve">KCWP 6: Students need to know they are safe and that their needs will be equitably met- academically, socially, emotionally, and physically. Schools must ensure they create, nurture, and sustain a fair and caring learning community in which all students have optimal opportunities for academic success. </w:t>
            </w:r>
          </w:p>
        </w:tc>
        <w:tc>
          <w:tcPr>
            <w:tcW w:w="30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6969EC7"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Teachers will participate in professional development that supports creating and maintaining a safe learning environment through mini workshops.</w:t>
            </w:r>
          </w:p>
        </w:tc>
        <w:tc>
          <w:tcPr>
            <w:tcW w:w="198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B561E31"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The Counseling Team will offer 6 mini workshops throughout the school year, with a focus on Conscious Discipline and Meet Up strategies.</w:t>
            </w:r>
          </w:p>
        </w:tc>
        <w:tc>
          <w:tcPr>
            <w:tcW w:w="21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1D13F33"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Staff Meeting &amp; Teacher Work Day agendas and PowerPoints</w:t>
            </w:r>
          </w:p>
          <w:p w14:paraId="33727C0B" w14:textId="77777777" w:rsidR="004272FB" w:rsidRDefault="004272FB" w:rsidP="005736C4">
            <w:pPr>
              <w:spacing w:before="240" w:after="240"/>
              <w:rPr>
                <w:rFonts w:ascii="Times New Roman" w:eastAsia="Times New Roman" w:hAnsi="Times New Roman" w:cs="Times New Roman"/>
              </w:rPr>
            </w:pPr>
          </w:p>
          <w:p w14:paraId="4A0D76C8"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Classroom walkthroughs</w:t>
            </w:r>
          </w:p>
        </w:tc>
        <w:tc>
          <w:tcPr>
            <w:tcW w:w="19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192A6C2"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Materials will be printed in house.</w:t>
            </w:r>
          </w:p>
        </w:tc>
      </w:tr>
      <w:tr w:rsidR="004272FB" w14:paraId="5E28BC35" w14:textId="77777777" w:rsidTr="005736C4">
        <w:trPr>
          <w:trHeight w:val="20"/>
        </w:trPr>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84E1DCF"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Teachers adapt classroom management and culture building strategies that promote a trauma-sensitive learning environment.</w:t>
            </w:r>
          </w:p>
        </w:tc>
        <w:tc>
          <w:tcPr>
            <w:tcW w:w="2145" w:type="dxa"/>
            <w:vMerge/>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tcPr>
          <w:p w14:paraId="37DA3756" w14:textId="77777777" w:rsidR="004272FB" w:rsidRDefault="004272FB" w:rsidP="005736C4">
            <w:pPr>
              <w:spacing w:line="240" w:lineRule="auto"/>
              <w:rPr>
                <w:rFonts w:ascii="Times New Roman" w:eastAsia="Times New Roman" w:hAnsi="Times New Roman" w:cs="Times New Roman"/>
              </w:rPr>
            </w:pPr>
          </w:p>
        </w:tc>
        <w:tc>
          <w:tcPr>
            <w:tcW w:w="303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989AD5E" w14:textId="6EE8C840"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 xml:space="preserve">Teachers will participate in professional development to promote shared opportunities among teachers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elevate a positive and supportive culture for learning through a book study.</w:t>
            </w:r>
          </w:p>
          <w:p w14:paraId="41CCC1CB"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Cornelius Minor: We Got This.</w:t>
            </w:r>
          </w:p>
        </w:tc>
        <w:tc>
          <w:tcPr>
            <w:tcW w:w="198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7336FFF"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 xml:space="preserve">Completion of book study activities. </w:t>
            </w:r>
          </w:p>
        </w:tc>
        <w:tc>
          <w:tcPr>
            <w:tcW w:w="21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B5C6F04"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 xml:space="preserve">Integration of learning strategies into classroom management plans. </w:t>
            </w:r>
          </w:p>
          <w:p w14:paraId="641BBD13"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 xml:space="preserve">Classroom walkthroughs. </w:t>
            </w:r>
          </w:p>
        </w:tc>
        <w:tc>
          <w:tcPr>
            <w:tcW w:w="19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7316CD4" w14:textId="77777777" w:rsidR="004272FB" w:rsidRDefault="00FB09C4" w:rsidP="005736C4">
            <w:pPr>
              <w:spacing w:before="240" w:after="240"/>
              <w:rPr>
                <w:rFonts w:ascii="Times New Roman" w:eastAsia="Times New Roman" w:hAnsi="Times New Roman" w:cs="Times New Roman"/>
              </w:rPr>
            </w:pPr>
            <w:r>
              <w:rPr>
                <w:rFonts w:ascii="Times New Roman" w:eastAsia="Times New Roman" w:hAnsi="Times New Roman" w:cs="Times New Roman"/>
              </w:rPr>
              <w:t>Need funding to purchase books, approximately $675</w:t>
            </w:r>
          </w:p>
        </w:tc>
      </w:tr>
    </w:tbl>
    <w:p w14:paraId="798976F1" w14:textId="77777777" w:rsidR="004272FB" w:rsidRDefault="004272FB"/>
    <w:sectPr w:rsidR="004272FB">
      <w:type w:val="continuous"/>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1569A" w14:textId="77777777" w:rsidR="00F23B45" w:rsidRDefault="00F23B45" w:rsidP="005736C4">
      <w:pPr>
        <w:spacing w:line="240" w:lineRule="auto"/>
      </w:pPr>
      <w:r>
        <w:separator/>
      </w:r>
    </w:p>
  </w:endnote>
  <w:endnote w:type="continuationSeparator" w:id="0">
    <w:p w14:paraId="49ABFA5E" w14:textId="77777777" w:rsidR="00F23B45" w:rsidRDefault="00F23B45" w:rsidP="005736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5C631" w14:textId="77777777" w:rsidR="00F23B45" w:rsidRDefault="00F23B45" w:rsidP="005736C4">
      <w:pPr>
        <w:spacing w:line="240" w:lineRule="auto"/>
      </w:pPr>
      <w:r>
        <w:separator/>
      </w:r>
    </w:p>
  </w:footnote>
  <w:footnote w:type="continuationSeparator" w:id="0">
    <w:p w14:paraId="16058FA1" w14:textId="77777777" w:rsidR="00F23B45" w:rsidRDefault="00F23B45" w:rsidP="005736C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F180D"/>
    <w:multiLevelType w:val="multilevel"/>
    <w:tmpl w:val="9BA6D2F2"/>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5084EF4"/>
    <w:multiLevelType w:val="multilevel"/>
    <w:tmpl w:val="47B2F0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87052BC"/>
    <w:multiLevelType w:val="multilevel"/>
    <w:tmpl w:val="5A2A8DEC"/>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49E81F4D"/>
    <w:multiLevelType w:val="multilevel"/>
    <w:tmpl w:val="0BC612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2FB"/>
    <w:rsid w:val="0028793C"/>
    <w:rsid w:val="004272FB"/>
    <w:rsid w:val="005736C4"/>
    <w:rsid w:val="00726A2D"/>
    <w:rsid w:val="009665AD"/>
    <w:rsid w:val="00CD7DF9"/>
    <w:rsid w:val="00F025F7"/>
    <w:rsid w:val="00F23B45"/>
    <w:rsid w:val="00FB0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3B112"/>
  <w15:docId w15:val="{24E586C1-3CE7-4308-B37D-07A3D19B2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5AD"/>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FB09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9C4"/>
    <w:rPr>
      <w:rFonts w:ascii="Segoe UI" w:hAnsi="Segoe UI" w:cs="Segoe UI"/>
      <w:sz w:val="18"/>
      <w:szCs w:val="18"/>
    </w:rPr>
  </w:style>
  <w:style w:type="table" w:styleId="TableGrid">
    <w:name w:val="Table Grid"/>
    <w:basedOn w:val="TableNormal"/>
    <w:uiPriority w:val="39"/>
    <w:rsid w:val="009665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36C4"/>
    <w:pPr>
      <w:tabs>
        <w:tab w:val="center" w:pos="4680"/>
        <w:tab w:val="right" w:pos="9360"/>
      </w:tabs>
      <w:spacing w:line="240" w:lineRule="auto"/>
    </w:pPr>
  </w:style>
  <w:style w:type="character" w:customStyle="1" w:styleId="HeaderChar">
    <w:name w:val="Header Char"/>
    <w:basedOn w:val="DefaultParagraphFont"/>
    <w:link w:val="Header"/>
    <w:uiPriority w:val="99"/>
    <w:rsid w:val="005736C4"/>
  </w:style>
  <w:style w:type="paragraph" w:styleId="Footer">
    <w:name w:val="footer"/>
    <w:basedOn w:val="Normal"/>
    <w:link w:val="FooterChar"/>
    <w:uiPriority w:val="99"/>
    <w:unhideWhenUsed/>
    <w:rsid w:val="005736C4"/>
    <w:pPr>
      <w:tabs>
        <w:tab w:val="center" w:pos="4680"/>
        <w:tab w:val="right" w:pos="9360"/>
      </w:tabs>
      <w:spacing w:line="240" w:lineRule="auto"/>
    </w:pPr>
  </w:style>
  <w:style w:type="character" w:customStyle="1" w:styleId="FooterChar">
    <w:name w:val="Footer Char"/>
    <w:basedOn w:val="DefaultParagraphFont"/>
    <w:link w:val="Footer"/>
    <w:uiPriority w:val="99"/>
    <w:rsid w:val="00573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ucation.ky.gov/school/csip/Documents/KCWP%202%20Strategic%20Design%20and%20Deliver%20Instruction.pdf" TargetMode="External"/><Relationship Id="rId18" Type="http://schemas.openxmlformats.org/officeDocument/2006/relationships/hyperlink" Target="https://education.ky.gov/school/csip/Documents/KCWP%205%20Strategic%20Design%20Align%20Deliver%20Support%20Processes.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education.ky.gov/school/csip/Documents/KCWP%202%20Strategic%20Design%20and%20Deliver%20Instruction.pdf" TargetMode="External"/><Relationship Id="rId17" Type="http://schemas.openxmlformats.org/officeDocument/2006/relationships/hyperlink" Target="https://education.ky.gov/school/csip/Documents/KCWP%205%20Strategic%20Design%20Align%20Deliver%20Support%20Processes.pdf" TargetMode="External"/><Relationship Id="rId2" Type="http://schemas.openxmlformats.org/officeDocument/2006/relationships/customXml" Target="../customXml/item2.xml"/><Relationship Id="rId16" Type="http://schemas.openxmlformats.org/officeDocument/2006/relationships/hyperlink" Target="https://education.ky.gov/school/csip/Documents/KCWP%204%20Strategic%20Review%20Analyze%20and%20Apply%20Data.pdf" TargetMode="External"/><Relationship Id="rId20" Type="http://schemas.openxmlformats.org/officeDocument/2006/relationships/hyperlink" Target="https://education.ky.gov/school/csip/Documents/KCWP%206%20Strategic%20Establish%20Learning%20Culture%20and%20Environment.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ky.gov/school/csip/Documents/KCWP%201%20Strategic%20Design%20and%20Deploy%20Standards.pdf" TargetMode="External"/><Relationship Id="rId5" Type="http://schemas.openxmlformats.org/officeDocument/2006/relationships/styles" Target="styles.xml"/><Relationship Id="rId15" Type="http://schemas.openxmlformats.org/officeDocument/2006/relationships/hyperlink" Target="https://education.ky.gov/school/csip/Documents/KCWP%204%20Strategic%20Review%20Analyze%20and%20Apply%20Data.pdf" TargetMode="External"/><Relationship Id="rId10" Type="http://schemas.openxmlformats.org/officeDocument/2006/relationships/hyperlink" Target="https://education.ky.gov/school/csip/Documents/KDE%20Comprehensive%20Improvement%20Plan%20for%20School.docx" TargetMode="External"/><Relationship Id="rId19" Type="http://schemas.openxmlformats.org/officeDocument/2006/relationships/hyperlink" Target="https://education.ky.gov/school/csip/Documents/KCWP%206%20Strategic%20Establish%20Learning%20Culture%20and%20Environmen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ucation.ky.gov/school/csip/Documents/KCWP%203%20Strategic%20Design%20and%20Deliver%20Assessment%20Literacy.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d5506d39e68adf950e7f0e80c3722af5">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0828cf0d8e96a50bc20e04e17e98e9bf"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7A08C1-C5F8-4FDA-A302-BF95F7D6E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9476E7-0E09-46B9-BCAF-B1D1ACDAE2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A438B5-CDD0-47AC-BF3D-98321F253C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18</Pages>
  <Words>3376</Words>
  <Characters>19244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22575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 NBCT</dc:creator>
  <cp:lastModifiedBy>Carter Kelly</cp:lastModifiedBy>
  <cp:revision>3</cp:revision>
  <cp:lastPrinted>2021-11-23T21:17:00Z</cp:lastPrinted>
  <dcterms:created xsi:type="dcterms:W3CDTF">2021-11-23T21:19:00Z</dcterms:created>
  <dcterms:modified xsi:type="dcterms:W3CDTF">2021-11-26T15:51:00Z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