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December 18, 2020</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 In person Special Called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8:00 a.m.</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Google Meet at the front of school.  The following members were in attendance in person: 1. Liz Dant  and  2. Devan Lindemeier. Beth Lindauer, Erin Marvin, Danielle West</w:t>
      </w:r>
      <w:r w:rsidDel="00000000" w:rsidR="00000000" w:rsidRPr="00000000">
        <w:rPr>
          <w:rFonts w:ascii="Times New Roman" w:cs="Times New Roman" w:eastAsia="Times New Roman" w:hAnsi="Times New Roman"/>
          <w:b w:val="1"/>
          <w:i w:val="1"/>
          <w:sz w:val="24"/>
          <w:szCs w:val="24"/>
          <w:rtl w:val="0"/>
        </w:rPr>
        <w:t xml:space="preserve"> (exited the meeting at 8:29 am</w:t>
      </w:r>
      <w:r w:rsidDel="00000000" w:rsidR="00000000" w:rsidRPr="00000000">
        <w:rPr>
          <w:rFonts w:ascii="Times New Roman" w:cs="Times New Roman" w:eastAsia="Times New Roman" w:hAnsi="Times New Roman"/>
          <w:i w:val="1"/>
          <w:sz w:val="24"/>
          <w:szCs w:val="24"/>
          <w:rtl w:val="0"/>
        </w:rPr>
        <w:t xml:space="preserve">) and Felicia Clause participated virtually. Yesenia Liedtke and Lee Hamilton were not in attendance.</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8:03 a.m.</w:t>
      </w:r>
    </w:p>
    <w:p w:rsidR="00000000" w:rsidDel="00000000" w:rsidP="00000000" w:rsidRDefault="00000000" w:rsidRPr="00000000" w14:paraId="0000000D">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approved the agenda. </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shared an overview of Phase III of the Comprehensive School Improvement Plan.  After discussion, the Council approved the goals and objectives as well as the full report for the Comprehensive School Improvement Plan.  </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schools writing policy 4009 with Council as required by statute.   No changes were made to the writing policy.  </w:t>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8:41 a.m.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rPr/>
    </w:pPr>
    <w:r w:rsidDel="00000000" w:rsidR="00000000" w:rsidRPr="00000000">
      <w:rPr>
        <w:rtl w:val="0"/>
      </w:rPr>
      <w:t xml:space="preserve">BESC Minutes 388 December 18,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