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March 8,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RegularCalled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2.Devan Lindemeier   3.  Felicia Clause   4. Beth Lindauer  5. Danielle West  6. Yesenia Liedtke and 7. Lee Hamilton.   Erin Marvin joined the meeting at 3:03 pm.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2:45 p.m.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 and Mrs. Dant informed the Council that there would be no need to go into closed session as previously stated on the agenda.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amended minutes from the February 8th regular called meeting and the February 17th and February 26th special called meetings. </w:t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informed the Council of the following personnel actions:</w:t>
      </w:r>
    </w:p>
    <w:p w:rsidR="00000000" w:rsidDel="00000000" w:rsidP="00000000" w:rsidRDefault="00000000" w:rsidRPr="00000000" w14:paraId="00000013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Alicia Essex, ECS assistant (Conferred with Council on February 26, 2021)</w:t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presented the 2021-2022 budget to the Council.  After discussion, the Council approved the 2021-2022 budget. </w:t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3:16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  <w:t xml:space="preserve">BESC Minutes 393  March 8,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