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i w:val="1"/>
          <w:color w:val="009688"/>
          <w:sz w:val="21"/>
          <w:szCs w:val="21"/>
          <w:highlight w:val="white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i w:val="1"/>
            <w:color w:val="009688"/>
            <w:sz w:val="21"/>
            <w:szCs w:val="21"/>
            <w:highlight w:val="white"/>
            <w:u w:val="single"/>
            <w:rtl w:val="0"/>
          </w:rPr>
          <w:t xml:space="preserve">https://meet.google.com/sgj-jmyc-kvw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b w:val="1"/>
          <w:i w:val="1"/>
        </w:rPr>
      </w:pPr>
      <w:r w:rsidDel="00000000" w:rsidR="00000000" w:rsidRPr="00000000">
        <w:rPr>
          <w:rFonts w:ascii="Roboto" w:cs="Roboto" w:eastAsia="Roboto" w:hAnsi="Roboto"/>
          <w:i w:val="1"/>
          <w:sz w:val="21"/>
          <w:szCs w:val="21"/>
          <w:rtl w:val="0"/>
        </w:rPr>
        <w:t xml:space="preserve">Or dial: +​1​ ​5​8​5​-​5​3​2​-​5​3​7​5 PIN: 4​9​7​ ​6​0​0​ ​7​7​3​#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MARCH 8, 2021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Approval of the Minutes from the February 8 regular called meeting and the minutes from the February 17, and February 26, special called meetings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Personnel Actions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D">
      <w:pPr>
        <w:ind w:left="1080" w:firstLine="0"/>
        <w:rPr/>
      </w:pPr>
      <w:r w:rsidDel="00000000" w:rsidR="00000000" w:rsidRPr="00000000">
        <w:rPr>
          <w:rtl w:val="0"/>
        </w:rPr>
        <w:t xml:space="preserve">A. Review/Approve 2021-2022 Budget (Enclosure A)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22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360" w:firstLine="0"/>
        <w:rPr/>
      </w:pPr>
      <w:r w:rsidDel="00000000" w:rsidR="00000000" w:rsidRPr="00000000">
        <w:rPr>
          <w:rtl w:val="0"/>
        </w:rPr>
        <w:t xml:space="preserve">VII.     Adjourn</w:t>
      </w:r>
    </w:p>
    <w:p w:rsidR="00000000" w:rsidDel="00000000" w:rsidP="00000000" w:rsidRDefault="00000000" w:rsidRPr="00000000" w14:paraId="00000025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393 - March 8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sgj-jmyc-kvw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