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5"/>
        <w:gridCol w:w="238"/>
        <w:gridCol w:w="7747"/>
      </w:tblGrid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ind w:left="148"/>
              <w:rPr>
                <w:b/>
                <w:sz w:val="22"/>
              </w:rPr>
            </w:pPr>
            <w:r>
              <w:rPr>
                <w:b/>
                <w:sz w:val="22"/>
              </w:rPr>
              <w:t>Acronym / Term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ind w:left="2776" w:right="275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Description / Definition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AA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Adjusted Allotment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ABA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Adjusted Basic Allotment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ACH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Automated Clearing House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ADA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Average Daily Attendance</w:t>
            </w:r>
          </w:p>
        </w:tc>
      </w:tr>
      <w:tr>
        <w:trPr>
          <w:trHeight w:val="291" w:hRule="exact"/>
        </w:trPr>
        <w:tc>
          <w:tcPr>
            <w:tcW w:w="1805" w:type="dxa"/>
          </w:tcPr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sz w:val="22"/>
              </w:rPr>
              <w:t>AEIS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sz w:val="22"/>
              </w:rPr>
              <w:t>Academic Excellence Indicator System / Replaced by TAPR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AFR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Annual Financial and Compliance Reports (Financial Audit)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AP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Advanced Placement or Accounts Payable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ASATR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Additional State Aide for Tax Reduction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BA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Budget Amendment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CEI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Cost of Education Index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CEU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Continuing Education Unit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CFDA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Catalog of Federal Domestic Assistance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CISD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Carroll Independent School District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CNPIMS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Child Nutrition Program Information Management System</w:t>
            </w:r>
          </w:p>
        </w:tc>
      </w:tr>
      <w:tr>
        <w:trPr>
          <w:trHeight w:val="291" w:hRule="exact"/>
        </w:trPr>
        <w:tc>
          <w:tcPr>
            <w:tcW w:w="1805" w:type="dxa"/>
          </w:tcPr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sz w:val="22"/>
              </w:rPr>
              <w:t>COI or CIQ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sz w:val="22"/>
              </w:rPr>
              <w:t>Conflict of Interest Questionnaire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CPTD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Comptroller's Property Tax Division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DOL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Department of Labor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DTR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District Tax Rate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DUNS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Data Universal Numbering System (used to apply for Federal funds or bond ratings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EDA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Existing Debt Allotment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EDGAR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Education Department General Administrative Regulations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EFTPS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Electronic Federal Tax Payment System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E-GRANTS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TEA web portal for submission of applications for various grants</w:t>
            </w:r>
          </w:p>
        </w:tc>
      </w:tr>
      <w:tr>
        <w:trPr>
          <w:trHeight w:val="291" w:hRule="exact"/>
        </w:trPr>
        <w:tc>
          <w:tcPr>
            <w:tcW w:w="1805" w:type="dxa"/>
          </w:tcPr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sz w:val="22"/>
              </w:rPr>
              <w:t>EIN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sz w:val="22"/>
              </w:rPr>
              <w:t>Employer Identification Number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EOM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End of Month</w:t>
            </w:r>
          </w:p>
        </w:tc>
      </w:tr>
      <w:tr>
        <w:trPr>
          <w:trHeight w:val="581" w:hRule="exact"/>
        </w:trPr>
        <w:tc>
          <w:tcPr>
            <w:tcW w:w="1805" w:type="dxa"/>
          </w:tcPr>
          <w:p>
            <w:pPr>
              <w:pStyle w:val="TableParagraph"/>
              <w:spacing w:line="240" w:lineRule="auto" w:before="9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z w:val="22"/>
              </w:rPr>
              <w:t>E-RATE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spacing w:line="259" w:lineRule="auto"/>
              <w:rPr>
                <w:sz w:val="22"/>
              </w:rPr>
            </w:pPr>
            <w:r>
              <w:rPr>
                <w:sz w:val="22"/>
              </w:rPr>
              <w:t>Schools &amp; Libraries Universal Support Mechanism (Discounts to schools for telecommunications and internet services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ESC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Education Service Center (there are 20 regions in Texas)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FA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Fixed Asset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FACTS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Financial Analysis Comparison of Texas Schools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FAR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Financial Accounting and Reporting (Mandated codes; module 1 of FASRG)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FASRG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Financial Accountability System Resource Guide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FIRST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Financial Integrity Rating System of Texas</w:t>
            </w:r>
          </w:p>
        </w:tc>
      </w:tr>
      <w:tr>
        <w:trPr>
          <w:trHeight w:val="291" w:hRule="exact"/>
        </w:trPr>
        <w:tc>
          <w:tcPr>
            <w:tcW w:w="1805" w:type="dxa"/>
          </w:tcPr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sz w:val="22"/>
              </w:rPr>
              <w:t>FLSA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sz w:val="22"/>
              </w:rPr>
              <w:t>Fair Labor Standards Act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FSP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Foundation School Payment System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FTE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Full Time Equivalent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FY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Fiscal Year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GASB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Governmental Accounting Standards Board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GT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Gifted and Talented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GYA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Guaranteed Yield Allotment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HB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 bill originating in the House of Representatives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I&amp;S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Interest &amp; Sinking (Debt Service Funds)</w:t>
            </w:r>
          </w:p>
        </w:tc>
      </w:tr>
      <w:tr>
        <w:trPr>
          <w:trHeight w:val="291" w:hRule="exact"/>
        </w:trPr>
        <w:tc>
          <w:tcPr>
            <w:tcW w:w="1805" w:type="dxa"/>
          </w:tcPr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sz w:val="22"/>
              </w:rPr>
              <w:t>ICR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sz w:val="22"/>
              </w:rPr>
              <w:t>Indirect Cost Rate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IFA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Instructional Facilities Allotment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IMA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Instructional Materials Allotment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IRS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Internal Revenue Service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1080" w:bottom="280" w:left="900" w:right="1300"/>
        </w:sectPr>
      </w:pPr>
    </w:p>
    <w:tbl>
      <w:tblPr>
        <w:tblW w:w="0" w:type="auto"/>
        <w:jc w:val="left"/>
        <w:tblInd w:w="10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5"/>
        <w:gridCol w:w="238"/>
        <w:gridCol w:w="7747"/>
      </w:tblGrid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ISD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Independent School District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JE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Journal Entry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LEA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Local Education Agency (the district)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LFA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Local Fund Assignment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M&amp;O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Maintenance and Operations</w:t>
            </w:r>
          </w:p>
        </w:tc>
      </w:tr>
      <w:tr>
        <w:trPr>
          <w:trHeight w:val="291" w:hRule="exact"/>
        </w:trPr>
        <w:tc>
          <w:tcPr>
            <w:tcW w:w="1805" w:type="dxa"/>
          </w:tcPr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sz w:val="22"/>
              </w:rPr>
              <w:t>NIFA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sz w:val="22"/>
              </w:rPr>
              <w:t>New Instructional Facilities Allotment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NOGA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Notice of Grant Award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OEY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Optional Extended Year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OMB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Office of Management and Budget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ON-BEHALF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Matching amounts of TRS paid by the State on-behalf of district employees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PBMAS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Performance Based Monitoring System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PCARD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Purchasing Card (credit card)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PEIMS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Public Education Information Management System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PET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PID Enrollment Tracking (used in conjunction with PEIMS)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PID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Personal Identification Database (used in conjunction with PEIMS)</w:t>
            </w:r>
          </w:p>
        </w:tc>
      </w:tr>
      <w:tr>
        <w:trPr>
          <w:trHeight w:val="291" w:hRule="exact"/>
        </w:trPr>
        <w:tc>
          <w:tcPr>
            <w:tcW w:w="1805" w:type="dxa"/>
          </w:tcPr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sz w:val="22"/>
              </w:rPr>
              <w:t>PO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sz w:val="22"/>
              </w:rPr>
              <w:t>Purchase Order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PR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Payroll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SAAH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Student Attendance Accounting Handbook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SAF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Superintendent Approval Form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SAS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Statement of Auditing Standards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SAS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Standard Application System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SB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A bill originating in the Senate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SC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Self contained (Special Education instructional setting)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SLD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Schools &amp; Libraries Division</w:t>
            </w:r>
          </w:p>
        </w:tc>
      </w:tr>
      <w:tr>
        <w:trPr>
          <w:trHeight w:val="291" w:hRule="exact"/>
        </w:trPr>
        <w:tc>
          <w:tcPr>
            <w:tcW w:w="1805" w:type="dxa"/>
          </w:tcPr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sz w:val="22"/>
              </w:rPr>
              <w:t>SOF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sz w:val="22"/>
              </w:rPr>
              <w:t>Summary of Finance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SPED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Special Education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SSA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Shared Service Arrangement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SSN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Social Security Number</w:t>
            </w:r>
          </w:p>
        </w:tc>
      </w:tr>
      <w:tr>
        <w:trPr>
          <w:trHeight w:val="581" w:hRule="exact"/>
        </w:trPr>
        <w:tc>
          <w:tcPr>
            <w:tcW w:w="1805" w:type="dxa"/>
          </w:tcPr>
          <w:p>
            <w:pPr>
              <w:pStyle w:val="TableParagraph"/>
              <w:spacing w:line="240" w:lineRule="auto" w:before="9"/>
              <w:ind w:left="0"/>
              <w:rPr>
                <w:rFonts w:ascii="Times New Roman"/>
                <w:sz w:val="24"/>
              </w:rPr>
            </w:pPr>
          </w:p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z w:val="22"/>
              </w:rPr>
              <w:t>STATMIN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spacing w:line="259" w:lineRule="auto"/>
              <w:ind w:right="70"/>
              <w:rPr>
                <w:sz w:val="22"/>
              </w:rPr>
            </w:pPr>
            <w:r>
              <w:rPr>
                <w:sz w:val="22"/>
              </w:rPr>
              <w:t>Statutory Minimum (amount paid to TRS on the amount paid to professional staff that is above the State base salary X CEI rate)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TAPR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Texas Academic Performance Reports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TASA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Texas Association of School Administrators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TASB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Texas Association of School Boards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TASBO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Texas Association of School Business Officials</w:t>
            </w:r>
          </w:p>
        </w:tc>
      </w:tr>
      <w:tr>
        <w:trPr>
          <w:trHeight w:val="291" w:hRule="exact"/>
        </w:trPr>
        <w:tc>
          <w:tcPr>
            <w:tcW w:w="1805" w:type="dxa"/>
          </w:tcPr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sz w:val="22"/>
              </w:rPr>
              <w:t>TEA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sz w:val="22"/>
              </w:rPr>
              <w:t>Texas Education Agency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TEAL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Texas Education Agency Login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TEASE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Texas Education Agency Secure Environment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TIN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Tax Identification Number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TR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Target Revenue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TREX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Texas Records Exchange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TRS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Teacher Retirement System (of Texas)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TSB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Texas School for the Blind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TSD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Texas School for the Deaf</w:t>
            </w:r>
          </w:p>
        </w:tc>
      </w:tr>
      <w:tr>
        <w:trPr>
          <w:trHeight w:val="291" w:hRule="exact"/>
        </w:trPr>
        <w:tc>
          <w:tcPr>
            <w:tcW w:w="1805" w:type="dxa"/>
          </w:tcPr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sz w:val="22"/>
              </w:rPr>
              <w:t>USAC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spacing w:line="264" w:lineRule="exact"/>
              <w:rPr>
                <w:sz w:val="22"/>
              </w:rPr>
            </w:pPr>
            <w:r>
              <w:rPr>
                <w:sz w:val="22"/>
              </w:rPr>
              <w:t>Universal Administrative Company (arm of the FCC)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VAC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Vocational Adjustment Class (Special Education instructional setting)</w:t>
            </w:r>
          </w:p>
        </w:tc>
      </w:tr>
      <w:tr>
        <w:trPr>
          <w:trHeight w:val="290" w:hRule="exact"/>
        </w:trPr>
        <w:tc>
          <w:tcPr>
            <w:tcW w:w="180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WADA</w:t>
            </w:r>
          </w:p>
        </w:tc>
        <w:tc>
          <w:tcPr>
            <w:tcW w:w="238" w:type="dxa"/>
            <w:shd w:val="clear" w:color="auto" w:fill="A9D08E"/>
          </w:tcPr>
          <w:p>
            <w:pPr/>
          </w:p>
        </w:tc>
        <w:tc>
          <w:tcPr>
            <w:tcW w:w="774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Weighted Average Daily Attendance</w:t>
            </w:r>
          </w:p>
        </w:tc>
      </w:tr>
    </w:tbl>
    <w:sectPr>
      <w:pgSz w:w="12240" w:h="15840"/>
      <w:pgMar w:top="1080" w:bottom="280" w:left="9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>
      <w:spacing w:line="263" w:lineRule="exact"/>
      <w:ind w:left="28"/>
    </w:pPr>
    <w:rPr>
      <w:rFonts w:ascii="Calibri" w:hAnsi="Calibri" w:eastAsia="Calibri" w:cs="Calibri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Stinson, Christy</dc:creator>
  <dcterms:created xsi:type="dcterms:W3CDTF">2018-02-05T11:35:30Z</dcterms:created>
  <dcterms:modified xsi:type="dcterms:W3CDTF">2018-02-05T11:35:30Z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2015-06-16T00:00:00Z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2018-02-05T00:00:00Z</vt:filetime>
  </property>
</Properties>
</file>