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A4" w:rsidRDefault="00E379A4" w:rsidP="00E379A4">
      <w:pPr>
        <w:pBdr>
          <w:top w:val="nil"/>
          <w:left w:val="nil"/>
          <w:bottom w:val="nil"/>
          <w:right w:val="nil"/>
          <w:between w:val="nil"/>
        </w:pBdr>
        <w:jc w:val="center"/>
      </w:pPr>
      <w:bookmarkStart w:id="0" w:name="_GoBack"/>
      <w:bookmarkEnd w:id="0"/>
      <w:r>
        <w:rPr>
          <w:rFonts w:ascii="Calibri" w:eastAsia="Calibri" w:hAnsi="Calibri" w:cs="Calibri"/>
          <w:sz w:val="36"/>
          <w:szCs w:val="36"/>
        </w:rPr>
        <w:t>Curriculum Map</w:t>
      </w:r>
    </w:p>
    <w:tbl>
      <w:tblPr>
        <w:tblW w:w="14423" w:type="dxa"/>
        <w:tblLayout w:type="fixed"/>
        <w:tblLook w:val="0000" w:firstRow="0" w:lastRow="0" w:firstColumn="0" w:lastColumn="0" w:noHBand="0" w:noVBand="0"/>
      </w:tblPr>
      <w:tblGrid>
        <w:gridCol w:w="7383"/>
        <w:gridCol w:w="3291"/>
        <w:gridCol w:w="3749"/>
      </w:tblGrid>
      <w:tr w:rsidR="00E379A4" w:rsidTr="00E379A4">
        <w:trPr>
          <w:trHeight w:val="608"/>
        </w:trPr>
        <w:tc>
          <w:tcPr>
            <w:tcW w:w="7383"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E379A4" w:rsidRDefault="00E379A4" w:rsidP="006B2244">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High School Choir (9-12)</w:t>
            </w:r>
          </w:p>
        </w:tc>
        <w:tc>
          <w:tcPr>
            <w:tcW w:w="3291"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E379A4" w:rsidRDefault="00E379A4" w:rsidP="006B2244">
            <w:pPr>
              <w:pBdr>
                <w:top w:val="nil"/>
                <w:left w:val="nil"/>
                <w:bottom w:val="nil"/>
                <w:right w:val="nil"/>
                <w:between w:val="nil"/>
              </w:pBdr>
              <w:spacing w:before="270" w:line="240" w:lineRule="auto"/>
              <w:ind w:left="90" w:hanging="90"/>
              <w:jc w:val="center"/>
            </w:pPr>
            <w:r>
              <w:t>Mr. Conley</w:t>
            </w:r>
          </w:p>
        </w:tc>
        <w:tc>
          <w:tcPr>
            <w:tcW w:w="374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E379A4" w:rsidRDefault="00E379A4" w:rsidP="001909A9">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1909A9">
              <w:rPr>
                <w:rFonts w:ascii="Calibri" w:eastAsia="Calibri" w:hAnsi="Calibri" w:cs="Calibri"/>
                <w:sz w:val="24"/>
                <w:szCs w:val="24"/>
              </w:rPr>
              <w:t>2022-2023</w:t>
            </w:r>
          </w:p>
        </w:tc>
      </w:tr>
    </w:tbl>
    <w:p w:rsidR="00E379A4" w:rsidRDefault="00E379A4" w:rsidP="00E379A4">
      <w:pPr>
        <w:pBdr>
          <w:top w:val="nil"/>
          <w:left w:val="nil"/>
          <w:bottom w:val="nil"/>
          <w:right w:val="nil"/>
          <w:between w:val="nil"/>
        </w:pBdr>
        <w:spacing w:before="270" w:line="240" w:lineRule="auto"/>
        <w:ind w:left="90" w:hanging="90"/>
      </w:pPr>
      <w:r>
        <w:rPr>
          <w:rFonts w:ascii="Calibri" w:eastAsia="Calibri" w:hAnsi="Calibri" w:cs="Calibri"/>
          <w:b/>
          <w:sz w:val="24"/>
          <w:szCs w:val="24"/>
        </w:rPr>
        <w:t>Yearly Objectives</w:t>
      </w:r>
    </w:p>
    <w:tbl>
      <w:tblPr>
        <w:tblW w:w="14484" w:type="dxa"/>
        <w:tblLayout w:type="fixed"/>
        <w:tblLook w:val="0000" w:firstRow="0" w:lastRow="0" w:firstColumn="0" w:lastColumn="0" w:noHBand="0" w:noVBand="0"/>
      </w:tblPr>
      <w:tblGrid>
        <w:gridCol w:w="2414"/>
        <w:gridCol w:w="1724"/>
        <w:gridCol w:w="2758"/>
        <w:gridCol w:w="3793"/>
        <w:gridCol w:w="1810"/>
        <w:gridCol w:w="1985"/>
      </w:tblGrid>
      <w:tr w:rsidR="00E379A4" w:rsidTr="00E379A4">
        <w:trPr>
          <w:trHeight w:val="1043"/>
        </w:trPr>
        <w:tc>
          <w:tcPr>
            <w:tcW w:w="14484"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E379A4" w:rsidRDefault="00E379A4" w:rsidP="00E379A4">
            <w:pPr>
              <w:numPr>
                <w:ilvl w:val="0"/>
                <w:numId w:val="1"/>
              </w:numPr>
              <w:rPr>
                <w:sz w:val="16"/>
                <w:szCs w:val="16"/>
              </w:rPr>
            </w:pPr>
            <w:r>
              <w:rPr>
                <w:sz w:val="16"/>
                <w:szCs w:val="16"/>
              </w:rPr>
              <w:t xml:space="preserve">Perform a varied repertoire of music by singing, alone and with others, from rote memory and written notation. </w:t>
            </w:r>
          </w:p>
          <w:p w:rsidR="00E379A4" w:rsidRDefault="00E379A4" w:rsidP="00E379A4">
            <w:pPr>
              <w:numPr>
                <w:ilvl w:val="0"/>
                <w:numId w:val="1"/>
              </w:numPr>
              <w:rPr>
                <w:sz w:val="16"/>
                <w:szCs w:val="16"/>
              </w:rPr>
            </w:pPr>
            <w:r>
              <w:rPr>
                <w:sz w:val="16"/>
                <w:szCs w:val="16"/>
              </w:rPr>
              <w:t xml:space="preserve">Perform a varied repertoire of music by playing instruments, alone and with others, from rote memory and written notation. </w:t>
            </w:r>
          </w:p>
          <w:p w:rsidR="00E379A4" w:rsidRDefault="00E379A4" w:rsidP="00E379A4">
            <w:pPr>
              <w:numPr>
                <w:ilvl w:val="0"/>
                <w:numId w:val="1"/>
              </w:numPr>
              <w:rPr>
                <w:sz w:val="16"/>
                <w:szCs w:val="16"/>
              </w:rPr>
            </w:pPr>
            <w:r>
              <w:rPr>
                <w:sz w:val="16"/>
                <w:szCs w:val="16"/>
              </w:rPr>
              <w:t xml:space="preserve">Create a varied repertoire of music by improvising melodies, variations and accompaniments. </w:t>
            </w:r>
          </w:p>
          <w:p w:rsidR="00E379A4" w:rsidRDefault="00E379A4" w:rsidP="00E379A4">
            <w:pPr>
              <w:numPr>
                <w:ilvl w:val="0"/>
                <w:numId w:val="1"/>
              </w:numPr>
              <w:rPr>
                <w:sz w:val="16"/>
                <w:szCs w:val="16"/>
              </w:rPr>
            </w:pPr>
            <w:r>
              <w:rPr>
                <w:sz w:val="16"/>
                <w:szCs w:val="16"/>
              </w:rPr>
              <w:t xml:space="preserve">Create a varied repertoire of music by representing </w:t>
            </w:r>
            <w:proofErr w:type="spellStart"/>
            <w:r>
              <w:rPr>
                <w:sz w:val="16"/>
                <w:szCs w:val="16"/>
              </w:rPr>
              <w:t>audiated</w:t>
            </w:r>
            <w:proofErr w:type="spellEnd"/>
            <w:r>
              <w:rPr>
                <w:sz w:val="16"/>
                <w:szCs w:val="16"/>
              </w:rPr>
              <w:t xml:space="preserve"> and aurally perceived music. </w:t>
            </w:r>
          </w:p>
          <w:p w:rsidR="00E379A4" w:rsidRDefault="00E379A4" w:rsidP="00E379A4">
            <w:pPr>
              <w:numPr>
                <w:ilvl w:val="0"/>
                <w:numId w:val="1"/>
              </w:numPr>
              <w:spacing w:line="240" w:lineRule="auto"/>
              <w:rPr>
                <w:sz w:val="16"/>
                <w:szCs w:val="16"/>
              </w:rPr>
            </w:pPr>
            <w:r>
              <w:rPr>
                <w:sz w:val="16"/>
                <w:szCs w:val="16"/>
              </w:rPr>
              <w:t>Create a varied repertoire of music by composing and arranging music with both traditional and non-traditional notation.</w:t>
            </w:r>
          </w:p>
        </w:tc>
      </w:tr>
      <w:tr w:rsidR="00E379A4" w:rsidTr="00E379A4">
        <w:trPr>
          <w:trHeight w:val="703"/>
        </w:trPr>
        <w:tc>
          <w:tcPr>
            <w:tcW w:w="241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E379A4" w:rsidRDefault="00E379A4" w:rsidP="006B2244">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724" w:type="dxa"/>
            <w:tcBorders>
              <w:top w:val="single" w:sz="8" w:space="0" w:color="000000"/>
              <w:left w:val="single" w:sz="8" w:space="0" w:color="000000"/>
              <w:bottom w:val="single" w:sz="8" w:space="0" w:color="000000"/>
              <w:right w:val="single" w:sz="8" w:space="0" w:color="000000"/>
            </w:tcBorders>
            <w:shd w:val="clear" w:color="auto" w:fill="CCCCCC"/>
          </w:tcPr>
          <w:p w:rsidR="00E379A4" w:rsidRDefault="00E379A4" w:rsidP="006B2244">
            <w:pPr>
              <w:pBdr>
                <w:top w:val="nil"/>
                <w:left w:val="nil"/>
                <w:bottom w:val="nil"/>
                <w:right w:val="nil"/>
                <w:between w:val="nil"/>
              </w:pBdr>
              <w:spacing w:line="240" w:lineRule="auto"/>
              <w:ind w:left="90" w:hanging="90"/>
              <w:jc w:val="center"/>
              <w:rPr>
                <w:sz w:val="20"/>
                <w:szCs w:val="20"/>
              </w:rPr>
            </w:pPr>
            <w:r>
              <w:rPr>
                <w:sz w:val="20"/>
                <w:szCs w:val="20"/>
              </w:rPr>
              <w:t>Standards</w:t>
            </w:r>
          </w:p>
          <w:p w:rsidR="00E379A4" w:rsidRDefault="00E379A4" w:rsidP="006B2244">
            <w:pPr>
              <w:pBdr>
                <w:top w:val="nil"/>
                <w:left w:val="nil"/>
                <w:bottom w:val="nil"/>
                <w:right w:val="nil"/>
                <w:between w:val="nil"/>
              </w:pBdr>
              <w:spacing w:line="240" w:lineRule="auto"/>
              <w:ind w:left="90" w:hanging="90"/>
              <w:jc w:val="center"/>
              <w:rPr>
                <w:sz w:val="20"/>
                <w:szCs w:val="20"/>
                <w:highlight w:val="yellow"/>
              </w:rPr>
            </w:pPr>
          </w:p>
          <w:p w:rsidR="00E379A4" w:rsidRDefault="00E379A4" w:rsidP="006B2244">
            <w:pPr>
              <w:pBdr>
                <w:top w:val="nil"/>
                <w:left w:val="nil"/>
                <w:bottom w:val="nil"/>
                <w:right w:val="nil"/>
                <w:between w:val="nil"/>
              </w:pBdr>
              <w:spacing w:line="240" w:lineRule="auto"/>
              <w:ind w:left="90" w:hanging="90"/>
              <w:jc w:val="center"/>
              <w:rPr>
                <w:sz w:val="20"/>
                <w:szCs w:val="20"/>
                <w:highlight w:val="red"/>
              </w:rPr>
            </w:pPr>
          </w:p>
        </w:tc>
        <w:tc>
          <w:tcPr>
            <w:tcW w:w="2758" w:type="dxa"/>
            <w:tcBorders>
              <w:top w:val="single" w:sz="8" w:space="0" w:color="000000"/>
              <w:left w:val="single" w:sz="8" w:space="0" w:color="000000"/>
              <w:bottom w:val="single" w:sz="8" w:space="0" w:color="000000"/>
              <w:right w:val="single" w:sz="8" w:space="0" w:color="000000"/>
            </w:tcBorders>
            <w:shd w:val="clear" w:color="auto" w:fill="CCCCCC"/>
          </w:tcPr>
          <w:p w:rsidR="00E379A4" w:rsidRDefault="00E379A4" w:rsidP="006B2244">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793" w:type="dxa"/>
            <w:tcBorders>
              <w:top w:val="single" w:sz="8" w:space="0" w:color="000000"/>
              <w:left w:val="single" w:sz="8" w:space="0" w:color="000000"/>
              <w:bottom w:val="single" w:sz="8" w:space="0" w:color="000000"/>
              <w:right w:val="single" w:sz="8" w:space="0" w:color="000000"/>
            </w:tcBorders>
            <w:shd w:val="clear" w:color="auto" w:fill="CCCCCC"/>
          </w:tcPr>
          <w:p w:rsidR="00E379A4" w:rsidRDefault="00E379A4" w:rsidP="006B2244">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10" w:type="dxa"/>
            <w:tcBorders>
              <w:top w:val="single" w:sz="8" w:space="0" w:color="000000"/>
              <w:left w:val="single" w:sz="8" w:space="0" w:color="000000"/>
              <w:bottom w:val="single" w:sz="8" w:space="0" w:color="000000"/>
              <w:right w:val="single" w:sz="8" w:space="0" w:color="000000"/>
            </w:tcBorders>
            <w:shd w:val="clear" w:color="auto" w:fill="CCCCCC"/>
          </w:tcPr>
          <w:p w:rsidR="00E379A4" w:rsidRDefault="00E379A4" w:rsidP="006B2244">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1982" w:type="dxa"/>
            <w:tcBorders>
              <w:top w:val="single" w:sz="8" w:space="0" w:color="000000"/>
              <w:left w:val="single" w:sz="8" w:space="0" w:color="000000"/>
              <w:bottom w:val="single" w:sz="8" w:space="0" w:color="000000"/>
              <w:right w:val="single" w:sz="8" w:space="0" w:color="000000"/>
            </w:tcBorders>
            <w:shd w:val="clear" w:color="auto" w:fill="CCCCCC"/>
          </w:tcPr>
          <w:p w:rsidR="00E379A4" w:rsidRDefault="00E379A4" w:rsidP="006B2244">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E379A4" w:rsidRDefault="00E379A4" w:rsidP="00E379A4">
      <w:pPr>
        <w:widowControl w:val="0"/>
        <w:pBdr>
          <w:top w:val="nil"/>
          <w:left w:val="nil"/>
          <w:bottom w:val="nil"/>
          <w:right w:val="nil"/>
          <w:between w:val="nil"/>
        </w:pBdr>
      </w:pPr>
    </w:p>
    <w:tbl>
      <w:tblPr>
        <w:tblW w:w="15120" w:type="dxa"/>
        <w:tblLayout w:type="fixed"/>
        <w:tblLook w:val="0000" w:firstRow="0" w:lastRow="0" w:firstColumn="0" w:lastColumn="0" w:noHBand="0" w:noVBand="0"/>
      </w:tblPr>
      <w:tblGrid>
        <w:gridCol w:w="2535"/>
        <w:gridCol w:w="1785"/>
        <w:gridCol w:w="2880"/>
        <w:gridCol w:w="3960"/>
        <w:gridCol w:w="1890"/>
        <w:gridCol w:w="2070"/>
      </w:tblGrid>
      <w:tr w:rsidR="00E379A4" w:rsidTr="006B2244">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Pr="00D27A55" w:rsidRDefault="00E379A4" w:rsidP="006B2244">
            <w:pPr>
              <w:pBdr>
                <w:top w:val="nil"/>
                <w:left w:val="nil"/>
                <w:bottom w:val="nil"/>
                <w:right w:val="nil"/>
                <w:between w:val="nil"/>
              </w:pBdr>
              <w:ind w:left="90" w:hanging="90"/>
              <w:rPr>
                <w:b/>
                <w:sz w:val="20"/>
                <w:szCs w:val="20"/>
              </w:rPr>
            </w:pPr>
            <w:r>
              <w:rPr>
                <w:b/>
                <w:sz w:val="20"/>
                <w:szCs w:val="20"/>
              </w:rPr>
              <w:t>All year long</w:t>
            </w:r>
          </w:p>
          <w:p w:rsidR="00E379A4" w:rsidRDefault="00E379A4" w:rsidP="006B2244">
            <w:pPr>
              <w:rPr>
                <w:b/>
                <w:sz w:val="14"/>
                <w:szCs w:val="14"/>
              </w:rPr>
            </w:pPr>
          </w:p>
          <w:p w:rsidR="00E379A4" w:rsidRDefault="00E379A4" w:rsidP="006B2244">
            <w:pPr>
              <w:pBdr>
                <w:top w:val="nil"/>
                <w:left w:val="nil"/>
                <w:bottom w:val="nil"/>
                <w:right w:val="nil"/>
                <w:between w:val="nil"/>
              </w:pBdr>
              <w:ind w:left="90" w:hanging="90"/>
              <w:rPr>
                <w:b/>
                <w:sz w:val="14"/>
                <w:szCs w:val="14"/>
              </w:rPr>
            </w:pPr>
          </w:p>
          <w:p w:rsidR="00E379A4" w:rsidRDefault="00E379A4" w:rsidP="006B2244">
            <w:pPr>
              <w:pBdr>
                <w:top w:val="nil"/>
                <w:left w:val="nil"/>
                <w:bottom w:val="nil"/>
                <w:right w:val="nil"/>
                <w:between w:val="nil"/>
              </w:pBdr>
              <w:ind w:left="90" w:hanging="90"/>
              <w:rPr>
                <w:b/>
                <w:sz w:val="14"/>
                <w:szCs w:val="14"/>
              </w:rPr>
            </w:pPr>
          </w:p>
          <w:p w:rsidR="00E379A4" w:rsidRDefault="00E379A4" w:rsidP="006B2244">
            <w:pPr>
              <w:pBdr>
                <w:top w:val="nil"/>
                <w:left w:val="nil"/>
                <w:bottom w:val="nil"/>
                <w:right w:val="nil"/>
                <w:between w:val="nil"/>
              </w:pBdr>
              <w:ind w:left="90" w:hanging="90"/>
              <w:rPr>
                <w:b/>
                <w:sz w:val="14"/>
                <w:szCs w:val="14"/>
              </w:rPr>
            </w:pPr>
          </w:p>
          <w:p w:rsidR="00E379A4" w:rsidRDefault="00E379A4" w:rsidP="006B2244">
            <w:pPr>
              <w:pBdr>
                <w:top w:val="nil"/>
                <w:left w:val="nil"/>
                <w:bottom w:val="nil"/>
                <w:right w:val="nil"/>
                <w:between w:val="nil"/>
              </w:pBdr>
              <w:ind w:left="90" w:hanging="90"/>
              <w:rPr>
                <w:b/>
                <w:sz w:val="20"/>
                <w:szCs w:val="20"/>
              </w:rPr>
            </w:pPr>
          </w:p>
          <w:p w:rsidR="00E379A4" w:rsidRDefault="00E379A4" w:rsidP="006B2244">
            <w:pPr>
              <w:pBdr>
                <w:top w:val="nil"/>
                <w:left w:val="nil"/>
                <w:bottom w:val="nil"/>
                <w:right w:val="nil"/>
                <w:between w:val="nil"/>
              </w:pBdr>
              <w:ind w:left="90" w:hanging="90"/>
              <w:rPr>
                <w:b/>
                <w:sz w:val="20"/>
                <w:szCs w:val="20"/>
              </w:rPr>
            </w:pP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rPr>
                <w:b/>
                <w:sz w:val="16"/>
                <w:szCs w:val="16"/>
              </w:rPr>
            </w:pPr>
          </w:p>
          <w:p w:rsidR="00E379A4" w:rsidRDefault="00E379A4" w:rsidP="006B2244">
            <w:pPr>
              <w:pBdr>
                <w:top w:val="nil"/>
                <w:left w:val="nil"/>
                <w:bottom w:val="nil"/>
                <w:right w:val="nil"/>
                <w:between w:val="nil"/>
              </w:pBdr>
              <w:rPr>
                <w:sz w:val="16"/>
                <w:szCs w:val="16"/>
              </w:rPr>
            </w:pP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Default="00E379A4" w:rsidP="006B2244">
            <w:pPr>
              <w:rPr>
                <w:sz w:val="16"/>
                <w:szCs w:val="16"/>
              </w:rPr>
            </w:pPr>
          </w:p>
          <w:p w:rsidR="00E379A4" w:rsidRPr="00D27A55" w:rsidRDefault="00E379A4" w:rsidP="006B2244">
            <w:pPr>
              <w:pBdr>
                <w:top w:val="nil"/>
                <w:left w:val="nil"/>
                <w:bottom w:val="nil"/>
                <w:right w:val="nil"/>
                <w:between w:val="nil"/>
              </w:pBdr>
              <w:rPr>
                <w:sz w:val="20"/>
                <w:szCs w:val="20"/>
              </w:rPr>
            </w:pPr>
            <w:r>
              <w:rPr>
                <w:sz w:val="20"/>
                <w:szCs w:val="20"/>
              </w:rPr>
              <w:t>1-5</w:t>
            </w: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rPr>
                <w:sz w:val="16"/>
                <w:szCs w:val="16"/>
              </w:rPr>
            </w:pPr>
          </w:p>
          <w:p w:rsidR="00E379A4" w:rsidRDefault="00E379A4" w:rsidP="006B2244">
            <w:pPr>
              <w:pBdr>
                <w:top w:val="nil"/>
                <w:left w:val="nil"/>
                <w:bottom w:val="nil"/>
                <w:right w:val="nil"/>
                <w:between w:val="nil"/>
              </w:pBdr>
              <w:ind w:left="90" w:hanging="90"/>
              <w:rPr>
                <w:sz w:val="16"/>
                <w:szCs w:val="16"/>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Default="00E379A4" w:rsidP="006B2244">
            <w:pPr>
              <w:pBdr>
                <w:top w:val="nil"/>
                <w:left w:val="nil"/>
                <w:bottom w:val="nil"/>
                <w:right w:val="nil"/>
                <w:between w:val="nil"/>
              </w:pBdr>
              <w:rPr>
                <w:sz w:val="16"/>
                <w:szCs w:val="16"/>
              </w:rPr>
            </w:pPr>
          </w:p>
          <w:p w:rsidR="00E379A4" w:rsidRDefault="00E379A4" w:rsidP="006B2244">
            <w:pPr>
              <w:pBdr>
                <w:top w:val="nil"/>
                <w:left w:val="nil"/>
                <w:bottom w:val="nil"/>
                <w:right w:val="nil"/>
                <w:between w:val="nil"/>
              </w:pBdr>
              <w:rPr>
                <w:sz w:val="20"/>
                <w:szCs w:val="20"/>
              </w:rPr>
            </w:pPr>
            <w:r>
              <w:rPr>
                <w:sz w:val="20"/>
                <w:szCs w:val="20"/>
              </w:rPr>
              <w:t xml:space="preserve">-Sing accurate pitches and rhythms, as modeled or visually notated, in tune and with good breath control, diction, and tone quality throughout an expected and appropriate singing range (1). </w:t>
            </w:r>
          </w:p>
          <w:p w:rsidR="00E379A4" w:rsidRDefault="00E379A4" w:rsidP="006B2244">
            <w:pPr>
              <w:pBdr>
                <w:top w:val="nil"/>
                <w:left w:val="nil"/>
                <w:bottom w:val="nil"/>
                <w:right w:val="nil"/>
                <w:between w:val="nil"/>
              </w:pBdr>
              <w:rPr>
                <w:sz w:val="20"/>
                <w:szCs w:val="20"/>
              </w:rPr>
            </w:pPr>
            <w:r>
              <w:rPr>
                <w:sz w:val="20"/>
                <w:szCs w:val="20"/>
              </w:rPr>
              <w:t xml:space="preserve">-Sing with expressing qualities and technical accuracy, as modeled and/or visually notated, and portray appropriate style and effect (1). </w:t>
            </w:r>
          </w:p>
          <w:p w:rsidR="00E379A4" w:rsidRDefault="00E379A4" w:rsidP="006B2244">
            <w:pPr>
              <w:pBdr>
                <w:top w:val="nil"/>
                <w:left w:val="nil"/>
                <w:bottom w:val="nil"/>
                <w:right w:val="nil"/>
                <w:between w:val="nil"/>
              </w:pBdr>
              <w:rPr>
                <w:sz w:val="20"/>
                <w:szCs w:val="20"/>
              </w:rPr>
            </w:pPr>
            <w:r>
              <w:rPr>
                <w:sz w:val="20"/>
                <w:szCs w:val="20"/>
              </w:rPr>
              <w:t xml:space="preserve">-Sing tonal </w:t>
            </w:r>
            <w:proofErr w:type="spellStart"/>
            <w:r>
              <w:rPr>
                <w:sz w:val="20"/>
                <w:szCs w:val="20"/>
              </w:rPr>
              <w:t>ostinati</w:t>
            </w:r>
            <w:proofErr w:type="spellEnd"/>
            <w:r>
              <w:rPr>
                <w:sz w:val="20"/>
                <w:szCs w:val="20"/>
              </w:rPr>
              <w:t>, canon, counter melodies, drones or descants, as modeled and/or visually notated, to create harmony and sing in three or more parts (1).</w:t>
            </w:r>
          </w:p>
          <w:p w:rsidR="00E379A4" w:rsidRDefault="00E379A4" w:rsidP="006B2244">
            <w:pPr>
              <w:pBdr>
                <w:top w:val="nil"/>
                <w:left w:val="nil"/>
                <w:bottom w:val="nil"/>
                <w:right w:val="nil"/>
                <w:between w:val="nil"/>
              </w:pBdr>
              <w:ind w:left="90" w:hanging="90"/>
              <w:rPr>
                <w:sz w:val="20"/>
                <w:szCs w:val="20"/>
              </w:rPr>
            </w:pPr>
            <w:r>
              <w:rPr>
                <w:sz w:val="20"/>
                <w:szCs w:val="20"/>
              </w:rPr>
              <w:t xml:space="preserve">-Maintain pitch and rhythmic accuracy, tone quality, tonal center, a steady beat, and appropriate style while singing both with </w:t>
            </w:r>
            <w:r>
              <w:rPr>
                <w:sz w:val="20"/>
                <w:szCs w:val="20"/>
              </w:rPr>
              <w:lastRenderedPageBreak/>
              <w:t xml:space="preserve">accompaniment and a cappella to portray and challenge the composer’s intent (1). </w:t>
            </w:r>
          </w:p>
          <w:p w:rsidR="00E379A4" w:rsidRDefault="00E379A4" w:rsidP="006B2244">
            <w:pPr>
              <w:pBdr>
                <w:top w:val="nil"/>
                <w:left w:val="nil"/>
                <w:bottom w:val="nil"/>
                <w:right w:val="nil"/>
                <w:between w:val="nil"/>
              </w:pBdr>
              <w:ind w:left="90" w:hanging="90"/>
              <w:rPr>
                <w:sz w:val="20"/>
                <w:szCs w:val="20"/>
              </w:rPr>
            </w:pPr>
            <w:r>
              <w:rPr>
                <w:sz w:val="20"/>
                <w:szCs w:val="20"/>
              </w:rPr>
              <w:t>-Play accurate pitches and rhythms, as modeled and/or visually notated in tune with a steady beat, good tone quality, and exemplary technique throughout the entire range of the instruments (2).</w:t>
            </w:r>
          </w:p>
          <w:p w:rsidR="00E379A4" w:rsidRDefault="00E379A4" w:rsidP="006B2244">
            <w:pPr>
              <w:pBdr>
                <w:top w:val="nil"/>
                <w:left w:val="nil"/>
                <w:bottom w:val="nil"/>
                <w:right w:val="nil"/>
                <w:between w:val="nil"/>
              </w:pBdr>
              <w:ind w:left="90" w:hanging="90"/>
              <w:rPr>
                <w:sz w:val="20"/>
                <w:szCs w:val="20"/>
              </w:rPr>
            </w:pPr>
            <w:r>
              <w:rPr>
                <w:sz w:val="20"/>
                <w:szCs w:val="20"/>
              </w:rPr>
              <w:t>- Play unpitched, melodic, and harmonic instruments with expression and technical accuracy, as modeled and/or visually notated, and portray appropriate style and affect (2).</w:t>
            </w:r>
          </w:p>
          <w:p w:rsidR="00E379A4" w:rsidRDefault="00E379A4" w:rsidP="006B2244">
            <w:pPr>
              <w:pBdr>
                <w:top w:val="nil"/>
                <w:left w:val="nil"/>
                <w:bottom w:val="nil"/>
                <w:right w:val="nil"/>
                <w:between w:val="nil"/>
              </w:pBdr>
              <w:ind w:left="90" w:hanging="90"/>
              <w:rPr>
                <w:sz w:val="20"/>
                <w:szCs w:val="20"/>
              </w:rPr>
            </w:pPr>
            <w:r>
              <w:rPr>
                <w:sz w:val="20"/>
                <w:szCs w:val="20"/>
              </w:rPr>
              <w:t>-Play both rhythmic and tonal ostinato, canon, counter melodies, drones, and descants, as modeled and/or visually notated, to create harmony and play instruments in three or more parts (2).</w:t>
            </w:r>
          </w:p>
          <w:p w:rsidR="00E379A4" w:rsidRDefault="00E379A4" w:rsidP="006B2244">
            <w:pPr>
              <w:pBdr>
                <w:top w:val="nil"/>
                <w:left w:val="nil"/>
                <w:bottom w:val="nil"/>
                <w:right w:val="nil"/>
                <w:between w:val="nil"/>
              </w:pBdr>
              <w:ind w:left="90" w:hanging="90"/>
              <w:rPr>
                <w:sz w:val="20"/>
                <w:szCs w:val="20"/>
              </w:rPr>
            </w:pPr>
            <w:r>
              <w:rPr>
                <w:sz w:val="20"/>
                <w:szCs w:val="20"/>
              </w:rPr>
              <w:t xml:space="preserve">-Maintain pitch and rhythm accuracy, tone quality, tonal center, a steady beat, appropriate technique, and appropriate style while playing unpitched melodic, and harmonic instruments to portray and challenge the composer’s intent (2). </w:t>
            </w:r>
          </w:p>
          <w:p w:rsidR="00E379A4" w:rsidRDefault="00E379A4" w:rsidP="006B2244">
            <w:pPr>
              <w:pBdr>
                <w:top w:val="nil"/>
                <w:left w:val="nil"/>
                <w:bottom w:val="nil"/>
                <w:right w:val="nil"/>
                <w:between w:val="nil"/>
              </w:pBdr>
              <w:ind w:left="90" w:hanging="90"/>
              <w:rPr>
                <w:sz w:val="20"/>
                <w:szCs w:val="20"/>
              </w:rPr>
            </w:pPr>
            <w:r>
              <w:rPr>
                <w:sz w:val="20"/>
                <w:szCs w:val="20"/>
              </w:rPr>
              <w:t xml:space="preserve">-Improvise rhythms and melodies with complementary melody or rhythmic accompaniment </w:t>
            </w:r>
            <w:r>
              <w:rPr>
                <w:sz w:val="20"/>
                <w:szCs w:val="20"/>
              </w:rPr>
              <w:lastRenderedPageBreak/>
              <w:t>with consistent style, meter, and/or tonality (3).</w:t>
            </w:r>
          </w:p>
          <w:p w:rsidR="00E379A4" w:rsidRDefault="00E379A4" w:rsidP="006B2244">
            <w:pPr>
              <w:pBdr>
                <w:top w:val="nil"/>
                <w:left w:val="nil"/>
                <w:bottom w:val="nil"/>
                <w:right w:val="nil"/>
                <w:between w:val="nil"/>
              </w:pBdr>
              <w:ind w:left="90" w:hanging="90"/>
              <w:rPr>
                <w:sz w:val="20"/>
                <w:szCs w:val="20"/>
              </w:rPr>
            </w:pPr>
            <w:r>
              <w:rPr>
                <w:sz w:val="20"/>
                <w:szCs w:val="20"/>
              </w:rPr>
              <w:t xml:space="preserve">-Improvise rhythmic and melodic embellishments and variations in both major and minor keys (3). </w:t>
            </w:r>
          </w:p>
          <w:p w:rsidR="00E379A4" w:rsidRDefault="00E379A4" w:rsidP="006B2244">
            <w:pPr>
              <w:pBdr>
                <w:top w:val="nil"/>
                <w:left w:val="nil"/>
                <w:bottom w:val="nil"/>
                <w:right w:val="nil"/>
                <w:between w:val="nil"/>
              </w:pBdr>
              <w:ind w:left="90" w:hanging="90"/>
              <w:rPr>
                <w:sz w:val="20"/>
                <w:szCs w:val="20"/>
              </w:rPr>
            </w:pPr>
            <w:r>
              <w:rPr>
                <w:sz w:val="20"/>
                <w:szCs w:val="20"/>
              </w:rPr>
              <w:t>-Identify and utilize harmonic pitches while improvising stylized melodies and accompaniments (3).</w:t>
            </w:r>
          </w:p>
          <w:p w:rsidR="00E379A4" w:rsidRDefault="00E379A4" w:rsidP="006B2244">
            <w:pPr>
              <w:pBdr>
                <w:top w:val="nil"/>
                <w:left w:val="nil"/>
                <w:bottom w:val="nil"/>
                <w:right w:val="nil"/>
                <w:between w:val="nil"/>
              </w:pBdr>
              <w:ind w:left="90" w:hanging="90"/>
              <w:rPr>
                <w:sz w:val="20"/>
                <w:szCs w:val="20"/>
              </w:rPr>
            </w:pPr>
            <w:r>
              <w:rPr>
                <w:sz w:val="20"/>
                <w:szCs w:val="20"/>
              </w:rPr>
              <w:t xml:space="preserve">-Notate the rhythm, melody, harmonic structure, and form of three or four chord songs that are aurally perceived and/or </w:t>
            </w:r>
            <w:proofErr w:type="spellStart"/>
            <w:r>
              <w:rPr>
                <w:sz w:val="20"/>
                <w:szCs w:val="20"/>
              </w:rPr>
              <w:t>audiated</w:t>
            </w:r>
            <w:proofErr w:type="spellEnd"/>
            <w:r>
              <w:rPr>
                <w:sz w:val="20"/>
                <w:szCs w:val="20"/>
              </w:rPr>
              <w:t xml:space="preserve"> using traditional music notation, including common diacritical and expressive markings (4).</w:t>
            </w:r>
          </w:p>
          <w:p w:rsidR="00E379A4" w:rsidRDefault="00E379A4" w:rsidP="006B2244">
            <w:pPr>
              <w:pBdr>
                <w:top w:val="nil"/>
                <w:left w:val="nil"/>
                <w:bottom w:val="nil"/>
                <w:right w:val="nil"/>
                <w:between w:val="nil"/>
              </w:pBdr>
              <w:ind w:left="90" w:hanging="90"/>
              <w:rPr>
                <w:sz w:val="20"/>
                <w:szCs w:val="20"/>
              </w:rPr>
            </w:pPr>
            <w:r>
              <w:rPr>
                <w:sz w:val="20"/>
                <w:szCs w:val="20"/>
              </w:rPr>
              <w:t>-Arrange pieces for voices and instruments using performing forces and expressive qualities other than those originally utilized in the piece in ways that might enhance or later the expressive effect of the music (5).</w:t>
            </w:r>
          </w:p>
          <w:p w:rsidR="00E379A4" w:rsidRDefault="00E379A4" w:rsidP="006B2244">
            <w:pPr>
              <w:pBdr>
                <w:top w:val="nil"/>
                <w:left w:val="nil"/>
                <w:bottom w:val="nil"/>
                <w:right w:val="nil"/>
                <w:between w:val="nil"/>
              </w:pBdr>
              <w:ind w:left="90" w:hanging="90"/>
              <w:rPr>
                <w:sz w:val="20"/>
                <w:szCs w:val="20"/>
              </w:rPr>
            </w:pPr>
            <w:r>
              <w:rPr>
                <w:sz w:val="20"/>
                <w:szCs w:val="20"/>
              </w:rPr>
              <w:t>-Utilize both traditional and/or non-traditional notation to compose music in several distinct styles that demonstrates one’s knowledge of the elements of music and how they might be used to achieve aesthetic and expressive effect (5).</w:t>
            </w:r>
          </w:p>
          <w:p w:rsidR="00E379A4" w:rsidRDefault="00E379A4" w:rsidP="006B2244">
            <w:pPr>
              <w:pBdr>
                <w:top w:val="nil"/>
                <w:left w:val="nil"/>
                <w:bottom w:val="nil"/>
                <w:right w:val="nil"/>
                <w:between w:val="nil"/>
              </w:pBdr>
              <w:ind w:left="90" w:hanging="90"/>
              <w:rPr>
                <w:sz w:val="20"/>
                <w:szCs w:val="20"/>
              </w:rPr>
            </w:pPr>
            <w:r>
              <w:rPr>
                <w:sz w:val="20"/>
                <w:szCs w:val="20"/>
              </w:rPr>
              <w:t xml:space="preserve">-Explore and utilize a variety of traditional and non-traditional sound sources and electronic media and technology when composing </w:t>
            </w:r>
            <w:r>
              <w:rPr>
                <w:sz w:val="20"/>
                <w:szCs w:val="20"/>
              </w:rPr>
              <w:lastRenderedPageBreak/>
              <w:t>and arranging music and articulate how they might enhance or diminish the music’s aesthetic or expressive effect (5).</w:t>
            </w: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r>
              <w:rPr>
                <w:sz w:val="20"/>
                <w:szCs w:val="20"/>
              </w:rPr>
              <w:t xml:space="preserve"> </w:t>
            </w:r>
          </w:p>
          <w:p w:rsidR="00E379A4" w:rsidRDefault="00E379A4" w:rsidP="006B2244">
            <w:pPr>
              <w:pBdr>
                <w:top w:val="nil"/>
                <w:left w:val="nil"/>
                <w:bottom w:val="nil"/>
                <w:right w:val="nil"/>
                <w:between w:val="nil"/>
              </w:pBdr>
              <w:ind w:left="90" w:hanging="90"/>
              <w:rPr>
                <w:sz w:val="20"/>
                <w:szCs w:val="20"/>
              </w:rPr>
            </w:pPr>
            <w:r>
              <w:rPr>
                <w:sz w:val="20"/>
                <w:szCs w:val="20"/>
              </w:rPr>
              <w:t xml:space="preserve"> </w:t>
            </w: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Default="00E379A4" w:rsidP="006B2244">
            <w:pPr>
              <w:pBdr>
                <w:top w:val="nil"/>
                <w:left w:val="nil"/>
                <w:bottom w:val="nil"/>
                <w:right w:val="nil"/>
                <w:between w:val="nil"/>
              </w:pBdr>
              <w:ind w:left="90" w:hanging="90"/>
              <w:rPr>
                <w:sz w:val="20"/>
                <w:szCs w:val="20"/>
              </w:rPr>
            </w:pPr>
          </w:p>
          <w:p w:rsidR="00E379A4" w:rsidRPr="0025431A" w:rsidRDefault="00E379A4" w:rsidP="006B2244">
            <w:pPr>
              <w:pBdr>
                <w:top w:val="nil"/>
                <w:left w:val="nil"/>
                <w:bottom w:val="nil"/>
                <w:right w:val="nil"/>
                <w:between w:val="nil"/>
              </w:pBdr>
              <w:rPr>
                <w:sz w:val="20"/>
                <w:szCs w:val="20"/>
              </w:rPr>
            </w:pPr>
          </w:p>
          <w:p w:rsidR="00E379A4" w:rsidRDefault="00E379A4" w:rsidP="006B2244">
            <w:pPr>
              <w:pBdr>
                <w:top w:val="nil"/>
                <w:left w:val="nil"/>
                <w:bottom w:val="nil"/>
                <w:right w:val="nil"/>
                <w:between w:val="nil"/>
              </w:pBdr>
              <w:rPr>
                <w:sz w:val="16"/>
                <w:szCs w:val="16"/>
              </w:rPr>
            </w:pPr>
          </w:p>
          <w:p w:rsidR="00E379A4" w:rsidRDefault="00E379A4" w:rsidP="006B2244">
            <w:pPr>
              <w:pBdr>
                <w:top w:val="nil"/>
                <w:left w:val="nil"/>
                <w:bottom w:val="nil"/>
                <w:right w:val="nil"/>
                <w:between w:val="nil"/>
              </w:pBdr>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Default="00E379A4" w:rsidP="006B2244">
            <w:pPr>
              <w:pBdr>
                <w:top w:val="nil"/>
                <w:left w:val="nil"/>
                <w:bottom w:val="nil"/>
                <w:right w:val="nil"/>
                <w:between w:val="nil"/>
              </w:pBdr>
              <w:ind w:left="720"/>
              <w:rPr>
                <w:sz w:val="16"/>
                <w:szCs w:val="16"/>
              </w:rPr>
            </w:pPr>
            <w:r>
              <w:rPr>
                <w:sz w:val="16"/>
                <w:szCs w:val="16"/>
              </w:rPr>
              <w:lastRenderedPageBreak/>
              <w:t xml:space="preserve"> </w:t>
            </w:r>
          </w:p>
          <w:p w:rsidR="00E379A4" w:rsidRDefault="00E379A4" w:rsidP="006B2244">
            <w:pPr>
              <w:pBdr>
                <w:top w:val="nil"/>
                <w:left w:val="nil"/>
                <w:bottom w:val="nil"/>
                <w:right w:val="nil"/>
                <w:between w:val="nil"/>
              </w:pBdr>
              <w:rPr>
                <w:sz w:val="20"/>
                <w:szCs w:val="20"/>
              </w:rPr>
            </w:pPr>
            <w:r>
              <w:rPr>
                <w:sz w:val="20"/>
                <w:szCs w:val="20"/>
              </w:rPr>
              <w:t>-After listening to the beginning of Mahler Symphony No. 1, students sing the minor mode version of “Frere Jacques” on the neutral syllable “</w:t>
            </w:r>
            <w:proofErr w:type="spellStart"/>
            <w:r>
              <w:rPr>
                <w:sz w:val="20"/>
                <w:szCs w:val="20"/>
              </w:rPr>
              <w:t>pah</w:t>
            </w:r>
            <w:proofErr w:type="spellEnd"/>
            <w:r>
              <w:rPr>
                <w:sz w:val="20"/>
                <w:szCs w:val="20"/>
              </w:rPr>
              <w:t xml:space="preserve">” in unison and in canon (1). </w:t>
            </w:r>
          </w:p>
          <w:p w:rsidR="00E379A4" w:rsidRDefault="00E379A4" w:rsidP="006B2244">
            <w:pPr>
              <w:pBdr>
                <w:top w:val="nil"/>
                <w:left w:val="nil"/>
                <w:bottom w:val="nil"/>
                <w:right w:val="nil"/>
                <w:between w:val="nil"/>
              </w:pBdr>
              <w:rPr>
                <w:sz w:val="20"/>
                <w:szCs w:val="20"/>
              </w:rPr>
            </w:pPr>
            <w:r>
              <w:rPr>
                <w:sz w:val="20"/>
                <w:szCs w:val="20"/>
              </w:rPr>
              <w:t>-Students sing “Lean on Me” focusing on technical accuracy, expressive elements and appropriate style and effect (1).</w:t>
            </w:r>
          </w:p>
          <w:p w:rsidR="00E379A4" w:rsidRDefault="00E379A4" w:rsidP="006B2244">
            <w:pPr>
              <w:pBdr>
                <w:top w:val="nil"/>
                <w:left w:val="nil"/>
                <w:bottom w:val="nil"/>
                <w:right w:val="nil"/>
                <w:between w:val="nil"/>
              </w:pBdr>
              <w:rPr>
                <w:sz w:val="20"/>
                <w:szCs w:val="20"/>
              </w:rPr>
            </w:pPr>
            <w:r>
              <w:rPr>
                <w:sz w:val="20"/>
                <w:szCs w:val="20"/>
              </w:rPr>
              <w:t>-Modeled by the instructor, students learn the bass line, melody, and at least one inner part of “The Lion Sleeps Tonight” by rote, and sing in at least three-part harmony (1).</w:t>
            </w:r>
          </w:p>
          <w:p w:rsidR="00E379A4" w:rsidRDefault="00E379A4" w:rsidP="006B2244">
            <w:pPr>
              <w:pBdr>
                <w:top w:val="nil"/>
                <w:left w:val="nil"/>
                <w:bottom w:val="nil"/>
                <w:right w:val="nil"/>
                <w:between w:val="nil"/>
              </w:pBdr>
              <w:rPr>
                <w:sz w:val="20"/>
                <w:szCs w:val="20"/>
              </w:rPr>
            </w:pPr>
            <w:r>
              <w:rPr>
                <w:sz w:val="20"/>
                <w:szCs w:val="20"/>
              </w:rPr>
              <w:t xml:space="preserve">-Students listen to various performances of the Star Spangled Banner and identify and describe a patriotic interpretation of the song, Then, sing our National Anthem, first with accompaniment and then a cappella, focusing on pitch and rhythm accuracy and appropriate style with a patriotic interpretation (1). </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create and perform, on bucket drums or other classroom percussion instruments, rhythmic ostinato patterns to </w:t>
            </w:r>
            <w:r>
              <w:rPr>
                <w:sz w:val="20"/>
                <w:szCs w:val="20"/>
              </w:rPr>
              <w:lastRenderedPageBreak/>
              <w:t xml:space="preserve">accompany that explore a range of timbres for each instrument and reflect a specific style or genre (2). </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learn the Am, </w:t>
            </w:r>
            <w:proofErr w:type="spellStart"/>
            <w:r>
              <w:rPr>
                <w:sz w:val="20"/>
                <w:szCs w:val="20"/>
              </w:rPr>
              <w:t>Dm</w:t>
            </w:r>
            <w:proofErr w:type="spellEnd"/>
            <w:r>
              <w:rPr>
                <w:sz w:val="20"/>
                <w:szCs w:val="20"/>
              </w:rPr>
              <w:t xml:space="preserve">, E7 and F chords on the ukulele and they accompany themselves on various songs. </w:t>
            </w:r>
          </w:p>
          <w:p w:rsidR="00E379A4" w:rsidRDefault="00E379A4" w:rsidP="006B2244">
            <w:pPr>
              <w:pBdr>
                <w:top w:val="nil"/>
                <w:left w:val="nil"/>
                <w:bottom w:val="nil"/>
                <w:right w:val="nil"/>
                <w:between w:val="nil"/>
              </w:pBdr>
              <w:spacing w:line="240" w:lineRule="auto"/>
              <w:rPr>
                <w:sz w:val="20"/>
                <w:szCs w:val="20"/>
              </w:rPr>
            </w:pPr>
            <w:r>
              <w:rPr>
                <w:sz w:val="20"/>
                <w:szCs w:val="20"/>
              </w:rPr>
              <w:t>-Students perform and/or create “</w:t>
            </w:r>
            <w:proofErr w:type="spellStart"/>
            <w:r>
              <w:rPr>
                <w:sz w:val="20"/>
                <w:szCs w:val="20"/>
              </w:rPr>
              <w:t>Orffestrations</w:t>
            </w:r>
            <w:proofErr w:type="spellEnd"/>
            <w:r>
              <w:rPr>
                <w:sz w:val="20"/>
                <w:szCs w:val="20"/>
              </w:rPr>
              <w:t xml:space="preserve">” in three or more parts for various folk and popular songs using the rhythmic, melodic, and harmonic instruments available in the classroom (2). </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prepare a favorite folk or camp song (or holiday song) on ukulele or guitar and create a sing-along so students can demonstrate accompanying skills (2). </w:t>
            </w:r>
          </w:p>
          <w:p w:rsidR="00E379A4" w:rsidRDefault="00E379A4" w:rsidP="006B2244">
            <w:pPr>
              <w:pBdr>
                <w:top w:val="nil"/>
                <w:left w:val="nil"/>
                <w:bottom w:val="nil"/>
                <w:right w:val="nil"/>
                <w:between w:val="nil"/>
              </w:pBdr>
              <w:spacing w:line="240" w:lineRule="auto"/>
              <w:rPr>
                <w:sz w:val="20"/>
                <w:szCs w:val="20"/>
              </w:rPr>
            </w:pPr>
            <w:r>
              <w:rPr>
                <w:sz w:val="20"/>
                <w:szCs w:val="20"/>
              </w:rPr>
              <w:t>-Individual students trade 2’s or 4’s by improvising appropriate melodies on classroom instruments or vocally, within the 12-bar Blues as the rest of the class provides/performs the harmonic structure (3).</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listen to Mozart (12 Variations in C Major), identify appropriate landing pitches and allow students to create their own improvised variations vocally or on Orff instruments (3). </w:t>
            </w:r>
          </w:p>
          <w:p w:rsidR="00E379A4" w:rsidRDefault="00E379A4" w:rsidP="006B2244">
            <w:pPr>
              <w:pBdr>
                <w:top w:val="nil"/>
                <w:left w:val="nil"/>
                <w:bottom w:val="nil"/>
                <w:right w:val="nil"/>
                <w:between w:val="nil"/>
              </w:pBdr>
              <w:spacing w:line="240" w:lineRule="auto"/>
              <w:rPr>
                <w:sz w:val="20"/>
                <w:szCs w:val="20"/>
              </w:rPr>
            </w:pPr>
            <w:r>
              <w:rPr>
                <w:sz w:val="20"/>
                <w:szCs w:val="20"/>
              </w:rPr>
              <w:t>-Student review the traditional alterations to the 12-bar blues progression. Students then create and name their own alteration to the blues, and then have students improvise a melody that aligns with their new, altered version (3).</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listen to the 2-, 3-, and 4-chord songs form a variety of genres, identify when they hear the harmony change, identify the tonal center, and ultimately identify, notate, and perform the harmonic structure of the song (4). </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listen to a simple, popular melody, sing the melody on solfege syllables, notate the melody, and then arrange it for a small ensemble (5). </w:t>
            </w:r>
          </w:p>
          <w:p w:rsidR="00E379A4" w:rsidRDefault="00E379A4" w:rsidP="006B2244">
            <w:pPr>
              <w:pBdr>
                <w:top w:val="nil"/>
                <w:left w:val="nil"/>
                <w:bottom w:val="nil"/>
                <w:right w:val="nil"/>
                <w:between w:val="nil"/>
              </w:pBdr>
              <w:spacing w:line="240" w:lineRule="auto"/>
              <w:rPr>
                <w:sz w:val="20"/>
                <w:szCs w:val="20"/>
              </w:rPr>
            </w:pPr>
            <w:r>
              <w:rPr>
                <w:sz w:val="20"/>
                <w:szCs w:val="20"/>
              </w:rPr>
              <w:t xml:space="preserve">-Students compose an original piece of music within specified guidelines that includes a melodic ostinato and rhythmic ostinato that implies a specific genre or style (5). </w:t>
            </w:r>
          </w:p>
          <w:p w:rsidR="00E379A4" w:rsidRDefault="00E379A4" w:rsidP="006B2244">
            <w:pPr>
              <w:pBdr>
                <w:top w:val="nil"/>
                <w:left w:val="nil"/>
                <w:bottom w:val="nil"/>
                <w:right w:val="nil"/>
                <w:between w:val="nil"/>
              </w:pBdr>
              <w:spacing w:line="240" w:lineRule="auto"/>
              <w:rPr>
                <w:sz w:val="20"/>
                <w:szCs w:val="20"/>
              </w:rPr>
            </w:pPr>
            <w:r>
              <w:rPr>
                <w:sz w:val="20"/>
                <w:szCs w:val="20"/>
              </w:rPr>
              <w:lastRenderedPageBreak/>
              <w:t>-Students compose an original piece of music within specified guidelines, where one of the guidelines is to use a unique sound source, timbre, or recorded/sampled material, and provide linear notes for their composition that articulates how the unique sound source, timbre, or recorded/sampled material enhanced the composer’s intent (5).</w:t>
            </w:r>
          </w:p>
          <w:p w:rsidR="00E379A4" w:rsidRDefault="00E379A4" w:rsidP="006B2244">
            <w:pPr>
              <w:pBdr>
                <w:top w:val="nil"/>
                <w:left w:val="nil"/>
                <w:bottom w:val="nil"/>
                <w:right w:val="nil"/>
                <w:between w:val="nil"/>
              </w:pBdr>
              <w:rPr>
                <w:sz w:val="20"/>
                <w:szCs w:val="20"/>
              </w:rPr>
            </w:pPr>
          </w:p>
          <w:p w:rsidR="00E379A4" w:rsidRPr="007770F2" w:rsidRDefault="00E379A4" w:rsidP="006B2244">
            <w:pPr>
              <w:pBdr>
                <w:top w:val="nil"/>
                <w:left w:val="nil"/>
                <w:bottom w:val="nil"/>
                <w:right w:val="nil"/>
                <w:between w:val="nil"/>
              </w:pBdr>
              <w:rPr>
                <w:sz w:val="20"/>
                <w:szCs w:val="20"/>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ind w:left="90" w:hanging="90"/>
              <w:rPr>
                <w:sz w:val="20"/>
                <w:szCs w:val="20"/>
              </w:rPr>
            </w:pPr>
            <w:r>
              <w:rPr>
                <w:sz w:val="16"/>
                <w:szCs w:val="16"/>
              </w:rPr>
              <w:t>-</w:t>
            </w:r>
            <w:r>
              <w:rPr>
                <w:sz w:val="20"/>
                <w:szCs w:val="20"/>
              </w:rPr>
              <w:t>Various formal/informal assessments throughout the year</w:t>
            </w:r>
          </w:p>
          <w:p w:rsidR="00E379A4" w:rsidRDefault="00E379A4" w:rsidP="006B2244">
            <w:pPr>
              <w:pBdr>
                <w:top w:val="nil"/>
                <w:left w:val="nil"/>
                <w:bottom w:val="nil"/>
                <w:right w:val="nil"/>
                <w:between w:val="nil"/>
              </w:pBdr>
              <w:ind w:left="90" w:hanging="90"/>
              <w:rPr>
                <w:sz w:val="20"/>
                <w:szCs w:val="20"/>
              </w:rPr>
            </w:pPr>
            <w:r>
              <w:rPr>
                <w:sz w:val="20"/>
                <w:szCs w:val="20"/>
              </w:rPr>
              <w:t>-Concerts</w:t>
            </w:r>
          </w:p>
          <w:p w:rsidR="00E379A4" w:rsidRDefault="00E379A4" w:rsidP="006B2244">
            <w:pPr>
              <w:pBdr>
                <w:top w:val="nil"/>
                <w:left w:val="nil"/>
                <w:bottom w:val="nil"/>
                <w:right w:val="nil"/>
                <w:between w:val="nil"/>
              </w:pBdr>
              <w:ind w:left="90" w:hanging="90"/>
              <w:rPr>
                <w:sz w:val="20"/>
                <w:szCs w:val="20"/>
              </w:rPr>
            </w:pPr>
            <w:r>
              <w:rPr>
                <w:sz w:val="20"/>
                <w:szCs w:val="20"/>
              </w:rPr>
              <w:t>-ISSMA Contests</w:t>
            </w:r>
          </w:p>
          <w:p w:rsidR="00E379A4" w:rsidRPr="000B40CF" w:rsidRDefault="00E379A4" w:rsidP="006B2244">
            <w:pPr>
              <w:pBdr>
                <w:top w:val="nil"/>
                <w:left w:val="nil"/>
                <w:bottom w:val="nil"/>
                <w:right w:val="nil"/>
                <w:between w:val="nil"/>
              </w:pBdr>
              <w:ind w:left="90" w:hanging="90"/>
              <w:rPr>
                <w:sz w:val="20"/>
                <w:szCs w:val="20"/>
              </w:rPr>
            </w:pPr>
            <w:r>
              <w:rPr>
                <w:sz w:val="20"/>
                <w:szCs w:val="20"/>
              </w:rPr>
              <w:t>-Singing tests</w:t>
            </w: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ind w:left="90" w:hanging="90"/>
              <w:rPr>
                <w:sz w:val="16"/>
                <w:szCs w:val="16"/>
              </w:rPr>
            </w:pPr>
          </w:p>
          <w:p w:rsidR="00E379A4" w:rsidRDefault="00E379A4" w:rsidP="006B2244">
            <w:pPr>
              <w:pBdr>
                <w:top w:val="nil"/>
                <w:left w:val="nil"/>
                <w:bottom w:val="nil"/>
                <w:right w:val="nil"/>
                <w:between w:val="nil"/>
              </w:pBd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9A4" w:rsidRDefault="00E379A4" w:rsidP="006B2244">
            <w:pPr>
              <w:rPr>
                <w:sz w:val="16"/>
                <w:szCs w:val="16"/>
              </w:rPr>
            </w:pPr>
          </w:p>
        </w:tc>
      </w:tr>
    </w:tbl>
    <w:p w:rsidR="00E379A4" w:rsidRDefault="00E379A4" w:rsidP="00E379A4">
      <w:pPr>
        <w:pBdr>
          <w:top w:val="nil"/>
          <w:left w:val="nil"/>
          <w:bottom w:val="nil"/>
          <w:right w:val="nil"/>
          <w:between w:val="nil"/>
        </w:pBdr>
        <w:ind w:left="90" w:hanging="90"/>
      </w:pPr>
    </w:p>
    <w:p w:rsidR="00F442F6" w:rsidRDefault="00F442F6"/>
    <w:sectPr w:rsidR="00F442F6" w:rsidSect="00E379A4">
      <w:pgSz w:w="15840" w:h="12240" w:orient="landscape"/>
      <w:pgMar w:top="446" w:right="994"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5B"/>
    <w:multiLevelType w:val="multilevel"/>
    <w:tmpl w:val="ABF0C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A4"/>
    <w:rsid w:val="001909A9"/>
    <w:rsid w:val="00337AE2"/>
    <w:rsid w:val="00E379A4"/>
    <w:rsid w:val="00F4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588B2-1056-4F5D-B48D-5A85B6CB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9A4"/>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Rossville</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2</cp:revision>
  <dcterms:created xsi:type="dcterms:W3CDTF">2022-03-11T15:22:00Z</dcterms:created>
  <dcterms:modified xsi:type="dcterms:W3CDTF">2022-03-11T15:22:00Z</dcterms:modified>
</cp:coreProperties>
</file>