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AD4093C" w14:textId="77777777" w:rsidR="005F2989" w:rsidRDefault="005F2989" w:rsidP="005F2989">
      <w:pPr>
        <w:jc w:val="center"/>
        <w:rPr>
          <w:rFonts w:cstheme="minorHAnsi"/>
          <w:sz w:val="24"/>
          <w:szCs w:val="24"/>
        </w:rPr>
      </w:pPr>
      <w:r>
        <w:rPr>
          <w:noProof/>
        </w:rPr>
        <w:drawing>
          <wp:inline distT="0" distB="0" distL="0" distR="0" wp14:anchorId="013C2C0C" wp14:editId="708EE4C1">
            <wp:extent cx="2705100" cy="1054100"/>
            <wp:effectExtent l="0" t="0" r="0" b="0"/>
            <wp:docPr id="1" name="Picture 1" descr="AMS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MSA Logo"/>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705100" cy="1054100"/>
                    </a:xfrm>
                    <a:prstGeom prst="rect">
                      <a:avLst/>
                    </a:prstGeom>
                    <a:noFill/>
                    <a:ln>
                      <a:noFill/>
                    </a:ln>
                  </pic:spPr>
                </pic:pic>
              </a:graphicData>
            </a:graphic>
          </wp:inline>
        </w:drawing>
      </w:r>
    </w:p>
    <w:p w14:paraId="6AF47D65" w14:textId="77777777" w:rsidR="005F2989" w:rsidRPr="005F2989" w:rsidRDefault="005F2989" w:rsidP="005F2989">
      <w:pPr>
        <w:jc w:val="center"/>
        <w:rPr>
          <w:rFonts w:cstheme="minorHAnsi"/>
          <w:b/>
          <w:bCs/>
          <w:sz w:val="24"/>
          <w:szCs w:val="24"/>
          <w:u w:val="single"/>
        </w:rPr>
      </w:pPr>
    </w:p>
    <w:p w14:paraId="46560E54" w14:textId="7FCE5B52" w:rsidR="005F2989" w:rsidRPr="005F2989" w:rsidRDefault="005F2989" w:rsidP="005F2989">
      <w:pPr>
        <w:jc w:val="center"/>
        <w:rPr>
          <w:rFonts w:cstheme="minorHAnsi"/>
          <w:b/>
          <w:bCs/>
          <w:sz w:val="24"/>
          <w:szCs w:val="24"/>
          <w:u w:val="single"/>
        </w:rPr>
      </w:pPr>
      <w:r w:rsidRPr="005F2989">
        <w:rPr>
          <w:rFonts w:cstheme="minorHAnsi"/>
          <w:b/>
          <w:bCs/>
          <w:sz w:val="24"/>
          <w:szCs w:val="24"/>
          <w:u w:val="single"/>
        </w:rPr>
        <w:t>BOARD OF TRUSTEES EXECUTIVE SESSION</w:t>
      </w:r>
    </w:p>
    <w:p w14:paraId="63F0A382" w14:textId="77777777" w:rsidR="005F2989" w:rsidRPr="005F2989" w:rsidRDefault="005F2989" w:rsidP="005F2989">
      <w:pPr>
        <w:jc w:val="center"/>
        <w:rPr>
          <w:rFonts w:cstheme="minorHAnsi"/>
          <w:b/>
          <w:bCs/>
          <w:sz w:val="24"/>
          <w:szCs w:val="24"/>
          <w:u w:val="single"/>
        </w:rPr>
      </w:pPr>
      <w:r w:rsidRPr="005F2989">
        <w:rPr>
          <w:rFonts w:cstheme="minorHAnsi"/>
          <w:b/>
          <w:bCs/>
          <w:sz w:val="24"/>
          <w:szCs w:val="24"/>
          <w:u w:val="single"/>
        </w:rPr>
        <w:t>DISCLOSURE</w:t>
      </w:r>
    </w:p>
    <w:p w14:paraId="01BE6250" w14:textId="77777777" w:rsidR="005F2989" w:rsidRDefault="005F2989" w:rsidP="005F2989">
      <w:pPr>
        <w:rPr>
          <w:rFonts w:cstheme="minorHAnsi"/>
          <w:sz w:val="24"/>
          <w:szCs w:val="24"/>
        </w:rPr>
      </w:pPr>
    </w:p>
    <w:p w14:paraId="77110893" w14:textId="79177675" w:rsidR="005F2989" w:rsidRPr="006E6198" w:rsidRDefault="005F2989" w:rsidP="005F2989">
      <w:pPr>
        <w:rPr>
          <w:rFonts w:cstheme="minorHAnsi"/>
          <w:sz w:val="24"/>
          <w:szCs w:val="24"/>
        </w:rPr>
      </w:pPr>
      <w:r>
        <w:rPr>
          <w:rFonts w:cstheme="minorHAnsi"/>
          <w:sz w:val="24"/>
          <w:szCs w:val="24"/>
        </w:rPr>
        <w:t>In January 2022, a mo</w:t>
      </w:r>
      <w:r w:rsidRPr="006E6198">
        <w:rPr>
          <w:rFonts w:cstheme="minorHAnsi"/>
          <w:sz w:val="24"/>
          <w:szCs w:val="24"/>
        </w:rPr>
        <w:t>n</w:t>
      </w:r>
      <w:r>
        <w:rPr>
          <w:rFonts w:cstheme="minorHAnsi"/>
          <w:sz w:val="24"/>
          <w:szCs w:val="24"/>
        </w:rPr>
        <w:t xml:space="preserve">ths’ </w:t>
      </w:r>
      <w:r w:rsidR="00CB69E4">
        <w:rPr>
          <w:rFonts w:cstheme="minorHAnsi"/>
          <w:sz w:val="24"/>
          <w:szCs w:val="24"/>
        </w:rPr>
        <w:t xml:space="preserve">long, </w:t>
      </w:r>
      <w:r w:rsidR="00CB69E4" w:rsidRPr="006E6198">
        <w:rPr>
          <w:rFonts w:cstheme="minorHAnsi"/>
          <w:sz w:val="24"/>
          <w:szCs w:val="24"/>
        </w:rPr>
        <w:t>exhaustive</w:t>
      </w:r>
      <w:r w:rsidRPr="006E6198">
        <w:rPr>
          <w:rFonts w:cstheme="minorHAnsi"/>
          <w:sz w:val="24"/>
          <w:szCs w:val="24"/>
        </w:rPr>
        <w:t xml:space="preserve"> search </w:t>
      </w:r>
      <w:r>
        <w:rPr>
          <w:rFonts w:cstheme="minorHAnsi"/>
          <w:sz w:val="24"/>
          <w:szCs w:val="24"/>
        </w:rPr>
        <w:t xml:space="preserve">concluded which aimed to locate all Board of Trustees Executive Session Minutes.  </w:t>
      </w:r>
      <w:r w:rsidRPr="006E6198">
        <w:rPr>
          <w:rFonts w:cstheme="minorHAnsi"/>
          <w:sz w:val="24"/>
          <w:szCs w:val="24"/>
        </w:rPr>
        <w:t xml:space="preserve">The result of this search has resulted in executive session minutes from the following dates being deemed to be missing.  </w:t>
      </w:r>
    </w:p>
    <w:p w14:paraId="1DC01AA9" w14:textId="77777777" w:rsidR="00AC2806" w:rsidRDefault="00AC2806" w:rsidP="00AC2806">
      <w:pPr>
        <w:rPr>
          <w:rFonts w:ascii="Times New Roman" w:hAnsi="Times New Roman" w:cs="Times New Roman"/>
        </w:rPr>
      </w:pPr>
      <w:r>
        <w:rPr>
          <w:rFonts w:ascii="Times New Roman" w:hAnsi="Times New Roman" w:cs="Times New Roman"/>
        </w:rPr>
        <w:t>3.31.15</w:t>
      </w:r>
    </w:p>
    <w:p w14:paraId="6DCB9198" w14:textId="77777777" w:rsidR="00AC2806" w:rsidRDefault="00AC2806" w:rsidP="00AC2806">
      <w:pPr>
        <w:rPr>
          <w:rFonts w:ascii="Times New Roman" w:hAnsi="Times New Roman" w:cs="Times New Roman"/>
        </w:rPr>
      </w:pPr>
      <w:r>
        <w:rPr>
          <w:rFonts w:ascii="Times New Roman" w:hAnsi="Times New Roman" w:cs="Times New Roman"/>
        </w:rPr>
        <w:t>4.7.15</w:t>
      </w:r>
    </w:p>
    <w:p w14:paraId="359D6A02" w14:textId="77777777" w:rsidR="00AC2806" w:rsidRDefault="00AC2806" w:rsidP="00AC2806">
      <w:pPr>
        <w:rPr>
          <w:rFonts w:ascii="Times New Roman" w:hAnsi="Times New Roman" w:cs="Times New Roman"/>
        </w:rPr>
      </w:pPr>
      <w:r>
        <w:rPr>
          <w:rFonts w:ascii="Times New Roman" w:hAnsi="Times New Roman" w:cs="Times New Roman"/>
        </w:rPr>
        <w:t>4.16.15</w:t>
      </w:r>
    </w:p>
    <w:p w14:paraId="72F896E1" w14:textId="77777777" w:rsidR="00AC2806" w:rsidRDefault="00AC2806" w:rsidP="00AC2806">
      <w:pPr>
        <w:rPr>
          <w:rFonts w:ascii="Times New Roman" w:hAnsi="Times New Roman" w:cs="Times New Roman"/>
        </w:rPr>
      </w:pPr>
      <w:r>
        <w:rPr>
          <w:rFonts w:ascii="Times New Roman" w:hAnsi="Times New Roman" w:cs="Times New Roman"/>
        </w:rPr>
        <w:t>5.21.15</w:t>
      </w:r>
    </w:p>
    <w:p w14:paraId="45C132DE" w14:textId="77777777" w:rsidR="00AC2806" w:rsidRDefault="00AC2806" w:rsidP="00AC2806">
      <w:pPr>
        <w:rPr>
          <w:rFonts w:ascii="Times New Roman" w:hAnsi="Times New Roman" w:cs="Times New Roman"/>
        </w:rPr>
      </w:pPr>
      <w:r>
        <w:rPr>
          <w:rFonts w:ascii="Times New Roman" w:hAnsi="Times New Roman" w:cs="Times New Roman"/>
        </w:rPr>
        <w:t>5.28.15</w:t>
      </w:r>
    </w:p>
    <w:p w14:paraId="1FC955AD" w14:textId="77777777" w:rsidR="00AC2806" w:rsidRDefault="00AC2806" w:rsidP="00AC2806">
      <w:pPr>
        <w:rPr>
          <w:rFonts w:ascii="Times New Roman" w:hAnsi="Times New Roman" w:cs="Times New Roman"/>
        </w:rPr>
      </w:pPr>
      <w:r>
        <w:rPr>
          <w:rFonts w:ascii="Times New Roman" w:hAnsi="Times New Roman" w:cs="Times New Roman"/>
        </w:rPr>
        <w:t>6.8.15</w:t>
      </w:r>
    </w:p>
    <w:p w14:paraId="09E89E53" w14:textId="77777777" w:rsidR="00AC2806" w:rsidRDefault="00AC2806" w:rsidP="00AC2806">
      <w:pPr>
        <w:rPr>
          <w:rFonts w:ascii="Times New Roman" w:hAnsi="Times New Roman" w:cs="Times New Roman"/>
        </w:rPr>
      </w:pPr>
      <w:r>
        <w:rPr>
          <w:rFonts w:ascii="Times New Roman" w:hAnsi="Times New Roman" w:cs="Times New Roman"/>
        </w:rPr>
        <w:t>6.25.15</w:t>
      </w:r>
    </w:p>
    <w:p w14:paraId="3C0E8CC7" w14:textId="77777777" w:rsidR="00AC2806" w:rsidRDefault="00AC2806" w:rsidP="00AC2806">
      <w:pPr>
        <w:rPr>
          <w:rFonts w:ascii="Times New Roman" w:hAnsi="Times New Roman" w:cs="Times New Roman"/>
        </w:rPr>
      </w:pPr>
      <w:r>
        <w:rPr>
          <w:rFonts w:ascii="Times New Roman" w:hAnsi="Times New Roman" w:cs="Times New Roman"/>
        </w:rPr>
        <w:t>7.23.15</w:t>
      </w:r>
    </w:p>
    <w:p w14:paraId="153B71BB" w14:textId="77777777" w:rsidR="00AC2806" w:rsidRDefault="00AC2806" w:rsidP="00AC2806">
      <w:pPr>
        <w:rPr>
          <w:rFonts w:ascii="Times New Roman" w:hAnsi="Times New Roman" w:cs="Times New Roman"/>
        </w:rPr>
      </w:pPr>
      <w:r>
        <w:rPr>
          <w:rFonts w:ascii="Times New Roman" w:hAnsi="Times New Roman" w:cs="Times New Roman"/>
        </w:rPr>
        <w:t>8.27.15</w:t>
      </w:r>
    </w:p>
    <w:p w14:paraId="2486D8B2" w14:textId="77777777" w:rsidR="00AC2806" w:rsidRDefault="00AC2806" w:rsidP="00AC2806">
      <w:pPr>
        <w:rPr>
          <w:rFonts w:ascii="Times New Roman" w:hAnsi="Times New Roman" w:cs="Times New Roman"/>
        </w:rPr>
      </w:pPr>
      <w:r>
        <w:rPr>
          <w:rFonts w:ascii="Times New Roman" w:hAnsi="Times New Roman" w:cs="Times New Roman"/>
        </w:rPr>
        <w:t>10.29.15</w:t>
      </w:r>
    </w:p>
    <w:p w14:paraId="6433DC42" w14:textId="77777777" w:rsidR="00AC2806" w:rsidRDefault="00AC2806" w:rsidP="00AC2806">
      <w:pPr>
        <w:rPr>
          <w:rFonts w:ascii="Times New Roman" w:hAnsi="Times New Roman" w:cs="Times New Roman"/>
        </w:rPr>
      </w:pPr>
      <w:r>
        <w:rPr>
          <w:rFonts w:ascii="Times New Roman" w:hAnsi="Times New Roman" w:cs="Times New Roman"/>
        </w:rPr>
        <w:t>11.19.15</w:t>
      </w:r>
    </w:p>
    <w:p w14:paraId="3495C7A3" w14:textId="77777777" w:rsidR="00AC2806" w:rsidRDefault="00AC2806" w:rsidP="00AC2806">
      <w:pPr>
        <w:rPr>
          <w:rFonts w:ascii="Times New Roman" w:hAnsi="Times New Roman" w:cs="Times New Roman"/>
        </w:rPr>
      </w:pPr>
      <w:r>
        <w:rPr>
          <w:rFonts w:ascii="Times New Roman" w:hAnsi="Times New Roman" w:cs="Times New Roman"/>
        </w:rPr>
        <w:t>12.17.15</w:t>
      </w:r>
    </w:p>
    <w:p w14:paraId="71189520" w14:textId="77777777" w:rsidR="00AC2806" w:rsidRDefault="00AC2806" w:rsidP="00AC2806">
      <w:pPr>
        <w:rPr>
          <w:rFonts w:ascii="Times New Roman" w:hAnsi="Times New Roman" w:cs="Times New Roman"/>
        </w:rPr>
      </w:pPr>
      <w:r>
        <w:rPr>
          <w:rFonts w:ascii="Times New Roman" w:hAnsi="Times New Roman" w:cs="Times New Roman"/>
        </w:rPr>
        <w:t>1.30.16</w:t>
      </w:r>
    </w:p>
    <w:p w14:paraId="571DCF74" w14:textId="77777777" w:rsidR="00AC2806" w:rsidRDefault="00AC2806" w:rsidP="00AC2806">
      <w:pPr>
        <w:rPr>
          <w:rFonts w:ascii="Times New Roman" w:hAnsi="Times New Roman" w:cs="Times New Roman"/>
        </w:rPr>
      </w:pPr>
      <w:r>
        <w:rPr>
          <w:rFonts w:ascii="Times New Roman" w:hAnsi="Times New Roman" w:cs="Times New Roman"/>
        </w:rPr>
        <w:t>2.25.16</w:t>
      </w:r>
    </w:p>
    <w:p w14:paraId="2DAC8576" w14:textId="77777777" w:rsidR="00AC2806" w:rsidRDefault="00AC2806" w:rsidP="00AC2806">
      <w:pPr>
        <w:rPr>
          <w:rFonts w:ascii="Times New Roman" w:hAnsi="Times New Roman" w:cs="Times New Roman"/>
        </w:rPr>
      </w:pPr>
      <w:r>
        <w:rPr>
          <w:rFonts w:ascii="Times New Roman" w:hAnsi="Times New Roman" w:cs="Times New Roman"/>
        </w:rPr>
        <w:t>3.23.16</w:t>
      </w:r>
    </w:p>
    <w:p w14:paraId="4E88BE0F" w14:textId="77777777" w:rsidR="00AC2806" w:rsidRDefault="00AC2806" w:rsidP="00AC2806">
      <w:pPr>
        <w:rPr>
          <w:rFonts w:ascii="Times New Roman" w:hAnsi="Times New Roman" w:cs="Times New Roman"/>
        </w:rPr>
      </w:pPr>
      <w:r>
        <w:rPr>
          <w:rFonts w:ascii="Times New Roman" w:hAnsi="Times New Roman" w:cs="Times New Roman"/>
        </w:rPr>
        <w:t>6.23.16</w:t>
      </w:r>
    </w:p>
    <w:p w14:paraId="6EF01625" w14:textId="77777777" w:rsidR="00AC2806" w:rsidRDefault="00AC2806" w:rsidP="00AC2806">
      <w:pPr>
        <w:rPr>
          <w:rFonts w:ascii="Times New Roman" w:hAnsi="Times New Roman" w:cs="Times New Roman"/>
        </w:rPr>
      </w:pPr>
      <w:r>
        <w:rPr>
          <w:rFonts w:ascii="Times New Roman" w:hAnsi="Times New Roman" w:cs="Times New Roman"/>
        </w:rPr>
        <w:t>8.18.16</w:t>
      </w:r>
    </w:p>
    <w:p w14:paraId="0B8E7B56" w14:textId="77777777" w:rsidR="00AC2806" w:rsidRDefault="00AC2806" w:rsidP="00AC2806">
      <w:pPr>
        <w:rPr>
          <w:rFonts w:ascii="Times New Roman" w:hAnsi="Times New Roman" w:cs="Times New Roman"/>
        </w:rPr>
      </w:pPr>
      <w:r>
        <w:rPr>
          <w:rFonts w:ascii="Times New Roman" w:hAnsi="Times New Roman" w:cs="Times New Roman"/>
        </w:rPr>
        <w:t>9.29.16</w:t>
      </w:r>
    </w:p>
    <w:p w14:paraId="741E4950" w14:textId="77777777" w:rsidR="00AC2806" w:rsidRDefault="00AC2806" w:rsidP="00AC2806">
      <w:pPr>
        <w:rPr>
          <w:rFonts w:ascii="Times New Roman" w:hAnsi="Times New Roman" w:cs="Times New Roman"/>
        </w:rPr>
      </w:pPr>
      <w:r>
        <w:rPr>
          <w:rFonts w:ascii="Times New Roman" w:hAnsi="Times New Roman" w:cs="Times New Roman"/>
        </w:rPr>
        <w:t>10.27.16</w:t>
      </w:r>
    </w:p>
    <w:p w14:paraId="48EF6F4F" w14:textId="77777777" w:rsidR="00AC2806" w:rsidRDefault="00AC2806" w:rsidP="00AC2806">
      <w:pPr>
        <w:rPr>
          <w:rFonts w:ascii="Times New Roman" w:hAnsi="Times New Roman" w:cs="Times New Roman"/>
        </w:rPr>
      </w:pPr>
      <w:r>
        <w:rPr>
          <w:rFonts w:ascii="Times New Roman" w:hAnsi="Times New Roman" w:cs="Times New Roman"/>
        </w:rPr>
        <w:t>12.15.16</w:t>
      </w:r>
    </w:p>
    <w:p w14:paraId="248DFD3F" w14:textId="77777777" w:rsidR="00AC2806" w:rsidRDefault="00AC2806" w:rsidP="00AC2806">
      <w:pPr>
        <w:rPr>
          <w:rFonts w:ascii="Times New Roman" w:hAnsi="Times New Roman" w:cs="Times New Roman"/>
        </w:rPr>
      </w:pPr>
      <w:r>
        <w:rPr>
          <w:rFonts w:ascii="Times New Roman" w:hAnsi="Times New Roman" w:cs="Times New Roman"/>
        </w:rPr>
        <w:t>1.28.17</w:t>
      </w:r>
    </w:p>
    <w:p w14:paraId="763921AA" w14:textId="77777777" w:rsidR="00AC2806" w:rsidRDefault="00AC2806" w:rsidP="00AC2806">
      <w:pPr>
        <w:rPr>
          <w:rFonts w:ascii="Times New Roman" w:hAnsi="Times New Roman" w:cs="Times New Roman"/>
        </w:rPr>
      </w:pPr>
      <w:r>
        <w:rPr>
          <w:rFonts w:ascii="Times New Roman" w:hAnsi="Times New Roman" w:cs="Times New Roman"/>
        </w:rPr>
        <w:t>2.1.17</w:t>
      </w:r>
    </w:p>
    <w:p w14:paraId="08CD776A" w14:textId="77777777" w:rsidR="00AC2806" w:rsidRDefault="00AC2806" w:rsidP="00AC2806">
      <w:pPr>
        <w:rPr>
          <w:rFonts w:ascii="Times New Roman" w:hAnsi="Times New Roman" w:cs="Times New Roman"/>
        </w:rPr>
      </w:pPr>
      <w:r>
        <w:rPr>
          <w:rFonts w:ascii="Times New Roman" w:hAnsi="Times New Roman" w:cs="Times New Roman"/>
        </w:rPr>
        <w:t>3.16.17</w:t>
      </w:r>
    </w:p>
    <w:p w14:paraId="4D6ACC56" w14:textId="77777777" w:rsidR="00AC2806" w:rsidRDefault="00AC2806" w:rsidP="00AC2806">
      <w:pPr>
        <w:rPr>
          <w:rFonts w:ascii="Times New Roman" w:hAnsi="Times New Roman" w:cs="Times New Roman"/>
        </w:rPr>
      </w:pPr>
      <w:r>
        <w:rPr>
          <w:rFonts w:ascii="Times New Roman" w:hAnsi="Times New Roman" w:cs="Times New Roman"/>
        </w:rPr>
        <w:t>4.27.17</w:t>
      </w:r>
    </w:p>
    <w:p w14:paraId="152DED3D" w14:textId="77777777" w:rsidR="00AC2806" w:rsidRDefault="00AC2806" w:rsidP="00AC2806">
      <w:pPr>
        <w:rPr>
          <w:rFonts w:ascii="Times New Roman" w:hAnsi="Times New Roman" w:cs="Times New Roman"/>
        </w:rPr>
      </w:pPr>
      <w:r>
        <w:rPr>
          <w:rFonts w:ascii="Times New Roman" w:hAnsi="Times New Roman" w:cs="Times New Roman"/>
        </w:rPr>
        <w:t>6.2.17</w:t>
      </w:r>
    </w:p>
    <w:p w14:paraId="1DF30984" w14:textId="77777777" w:rsidR="00AC2806" w:rsidRDefault="00AC2806" w:rsidP="00AC2806">
      <w:pPr>
        <w:rPr>
          <w:rFonts w:ascii="Times New Roman" w:hAnsi="Times New Roman" w:cs="Times New Roman"/>
        </w:rPr>
      </w:pPr>
      <w:r>
        <w:rPr>
          <w:rFonts w:ascii="Times New Roman" w:hAnsi="Times New Roman" w:cs="Times New Roman"/>
        </w:rPr>
        <w:t>6.15.17</w:t>
      </w:r>
    </w:p>
    <w:p w14:paraId="0FC0C3F4" w14:textId="77777777" w:rsidR="00AC2806" w:rsidRDefault="00AC2806" w:rsidP="00AC2806">
      <w:pPr>
        <w:rPr>
          <w:rFonts w:ascii="Times New Roman" w:hAnsi="Times New Roman" w:cs="Times New Roman"/>
        </w:rPr>
      </w:pPr>
      <w:r>
        <w:rPr>
          <w:rFonts w:ascii="Times New Roman" w:hAnsi="Times New Roman" w:cs="Times New Roman"/>
        </w:rPr>
        <w:t>7.27.17</w:t>
      </w:r>
    </w:p>
    <w:p w14:paraId="712A278D" w14:textId="77777777" w:rsidR="00AC2806" w:rsidRDefault="00AC2806" w:rsidP="00AC2806">
      <w:pPr>
        <w:rPr>
          <w:rFonts w:ascii="Times New Roman" w:hAnsi="Times New Roman" w:cs="Times New Roman"/>
        </w:rPr>
      </w:pPr>
      <w:r>
        <w:rPr>
          <w:rFonts w:ascii="Times New Roman" w:hAnsi="Times New Roman" w:cs="Times New Roman"/>
        </w:rPr>
        <w:t>8.16.17</w:t>
      </w:r>
    </w:p>
    <w:p w14:paraId="793C4A19" w14:textId="77777777" w:rsidR="00AC2806" w:rsidRDefault="00AC2806" w:rsidP="00AC2806">
      <w:pPr>
        <w:rPr>
          <w:rFonts w:ascii="Times New Roman" w:hAnsi="Times New Roman" w:cs="Times New Roman"/>
        </w:rPr>
      </w:pPr>
      <w:r>
        <w:rPr>
          <w:rFonts w:ascii="Times New Roman" w:hAnsi="Times New Roman" w:cs="Times New Roman"/>
        </w:rPr>
        <w:t>9.28.17</w:t>
      </w:r>
    </w:p>
    <w:p w14:paraId="18F3A748" w14:textId="77777777" w:rsidR="00AC2806" w:rsidRPr="006073CE" w:rsidRDefault="00AC2806" w:rsidP="00AC2806">
      <w:pPr>
        <w:rPr>
          <w:rFonts w:ascii="Times New Roman" w:hAnsi="Times New Roman" w:cs="Times New Roman"/>
        </w:rPr>
      </w:pPr>
      <w:r>
        <w:rPr>
          <w:rFonts w:ascii="Times New Roman" w:hAnsi="Times New Roman" w:cs="Times New Roman"/>
        </w:rPr>
        <w:t>11.30.17</w:t>
      </w:r>
    </w:p>
    <w:p w14:paraId="566534EB" w14:textId="77777777" w:rsidR="00AC2806" w:rsidRPr="006073CE" w:rsidRDefault="00AC2806" w:rsidP="00AC2806">
      <w:pPr>
        <w:rPr>
          <w:rFonts w:ascii="Times New Roman" w:eastAsia="Times New Roman" w:hAnsi="Times New Roman" w:cs="Times New Roman"/>
          <w:color w:val="26282A"/>
        </w:rPr>
      </w:pPr>
      <w:r w:rsidRPr="006073CE">
        <w:rPr>
          <w:rFonts w:ascii="Times New Roman" w:eastAsia="Times New Roman" w:hAnsi="Times New Roman" w:cs="Times New Roman"/>
          <w:color w:val="26282A"/>
        </w:rPr>
        <w:t>1.18.18</w:t>
      </w:r>
    </w:p>
    <w:p w14:paraId="03AC0B51" w14:textId="77777777" w:rsidR="00AC2806" w:rsidRPr="006073CE" w:rsidRDefault="00AC2806" w:rsidP="00AC2806">
      <w:pPr>
        <w:rPr>
          <w:rFonts w:ascii="Times New Roman" w:eastAsia="Times New Roman" w:hAnsi="Times New Roman" w:cs="Times New Roman"/>
          <w:color w:val="26282A"/>
        </w:rPr>
      </w:pPr>
      <w:r w:rsidRPr="006073CE">
        <w:rPr>
          <w:rFonts w:ascii="Times New Roman" w:eastAsia="Times New Roman" w:hAnsi="Times New Roman" w:cs="Times New Roman"/>
          <w:color w:val="26282A"/>
        </w:rPr>
        <w:t>8.23.18</w:t>
      </w:r>
    </w:p>
    <w:p w14:paraId="7A3AE422" w14:textId="77777777" w:rsidR="00AC2806" w:rsidRPr="006073CE" w:rsidRDefault="00AC2806" w:rsidP="00AC2806">
      <w:pPr>
        <w:rPr>
          <w:rFonts w:ascii="Times New Roman" w:eastAsia="Times New Roman" w:hAnsi="Times New Roman" w:cs="Times New Roman"/>
          <w:color w:val="26282A"/>
        </w:rPr>
      </w:pPr>
      <w:r w:rsidRPr="006073CE">
        <w:rPr>
          <w:rFonts w:ascii="Times New Roman" w:eastAsia="Times New Roman" w:hAnsi="Times New Roman" w:cs="Times New Roman"/>
          <w:color w:val="26282A"/>
        </w:rPr>
        <w:t>9.27.18</w:t>
      </w:r>
    </w:p>
    <w:p w14:paraId="404EF805" w14:textId="77777777" w:rsidR="00AC2806" w:rsidRPr="006073CE" w:rsidRDefault="00AC2806" w:rsidP="00AC2806">
      <w:pPr>
        <w:rPr>
          <w:rFonts w:ascii="Times New Roman" w:eastAsia="Times New Roman" w:hAnsi="Times New Roman" w:cs="Times New Roman"/>
          <w:color w:val="26282A"/>
        </w:rPr>
      </w:pPr>
      <w:r w:rsidRPr="006073CE">
        <w:rPr>
          <w:rFonts w:ascii="Times New Roman" w:eastAsia="Times New Roman" w:hAnsi="Times New Roman" w:cs="Times New Roman"/>
          <w:color w:val="26282A"/>
        </w:rPr>
        <w:t>2.28.19</w:t>
      </w:r>
    </w:p>
    <w:p w14:paraId="308DA179" w14:textId="77777777" w:rsidR="00AC2806" w:rsidRPr="006073CE" w:rsidRDefault="00AC2806" w:rsidP="00AC2806">
      <w:pPr>
        <w:rPr>
          <w:rFonts w:ascii="Times New Roman" w:eastAsia="Times New Roman" w:hAnsi="Times New Roman" w:cs="Times New Roman"/>
          <w:color w:val="26282A"/>
        </w:rPr>
      </w:pPr>
      <w:r w:rsidRPr="006073CE">
        <w:rPr>
          <w:rFonts w:ascii="Times New Roman" w:eastAsia="Times New Roman" w:hAnsi="Times New Roman" w:cs="Times New Roman"/>
          <w:color w:val="26282A"/>
        </w:rPr>
        <w:t>3.28.19</w:t>
      </w:r>
    </w:p>
    <w:p w14:paraId="3079C721" w14:textId="167ABE38" w:rsidR="005F2989" w:rsidRPr="006E6198" w:rsidRDefault="005F2989" w:rsidP="005F2989">
      <w:pPr>
        <w:rPr>
          <w:rFonts w:cstheme="minorHAnsi"/>
          <w:sz w:val="24"/>
          <w:szCs w:val="24"/>
        </w:rPr>
      </w:pPr>
      <w:r w:rsidRPr="006E6198">
        <w:rPr>
          <w:rFonts w:cstheme="minorHAnsi"/>
          <w:sz w:val="24"/>
          <w:szCs w:val="24"/>
        </w:rPr>
        <w:t xml:space="preserve">There are no video or audio recordings of Executive Sessions to assist in a recreation of the </w:t>
      </w:r>
      <w:r>
        <w:rPr>
          <w:rFonts w:cstheme="minorHAnsi"/>
          <w:sz w:val="24"/>
          <w:szCs w:val="24"/>
        </w:rPr>
        <w:t xml:space="preserve">missing </w:t>
      </w:r>
      <w:r w:rsidRPr="006E6198">
        <w:rPr>
          <w:rFonts w:cstheme="minorHAnsi"/>
          <w:sz w:val="24"/>
          <w:szCs w:val="24"/>
        </w:rPr>
        <w:t>minutes.  Independent recollection of the contents of these executive sessions is not tenable due to both the passage of time and the attrition of Trustees.  This matter has been reviewed by the Governance Committee and the Board</w:t>
      </w:r>
      <w:r>
        <w:rPr>
          <w:rFonts w:cstheme="minorHAnsi"/>
          <w:sz w:val="24"/>
          <w:szCs w:val="24"/>
        </w:rPr>
        <w:t xml:space="preserve"> of Trustees</w:t>
      </w:r>
      <w:r w:rsidRPr="006E6198">
        <w:rPr>
          <w:rFonts w:cstheme="minorHAnsi"/>
          <w:sz w:val="24"/>
          <w:szCs w:val="24"/>
        </w:rPr>
        <w:t>.</w:t>
      </w:r>
    </w:p>
    <w:p w14:paraId="11C9C0DA" w14:textId="77C73926" w:rsidR="00DF2BD5" w:rsidRDefault="005F2989">
      <w:pPr>
        <w:rPr>
          <w:rFonts w:cstheme="minorHAnsi"/>
          <w:sz w:val="24"/>
          <w:szCs w:val="24"/>
        </w:rPr>
      </w:pPr>
      <w:r w:rsidRPr="006E6198">
        <w:rPr>
          <w:rFonts w:cstheme="minorHAnsi"/>
          <w:sz w:val="24"/>
          <w:szCs w:val="24"/>
        </w:rPr>
        <w:t xml:space="preserve">The Board during this period frequently adjourned to Executive Session to discuss the litigation </w:t>
      </w:r>
      <w:r>
        <w:rPr>
          <w:rFonts w:cstheme="minorHAnsi"/>
          <w:sz w:val="24"/>
          <w:szCs w:val="24"/>
        </w:rPr>
        <w:t xml:space="preserve">involving the school, to discuss Collective Bargaining </w:t>
      </w:r>
      <w:r w:rsidRPr="006E6198">
        <w:rPr>
          <w:rFonts w:cstheme="minorHAnsi"/>
          <w:sz w:val="24"/>
          <w:szCs w:val="24"/>
        </w:rPr>
        <w:t xml:space="preserve">surrounding the </w:t>
      </w:r>
      <w:r>
        <w:rPr>
          <w:rFonts w:cstheme="minorHAnsi"/>
          <w:sz w:val="24"/>
          <w:szCs w:val="24"/>
        </w:rPr>
        <w:t>physical plant</w:t>
      </w:r>
      <w:r w:rsidRPr="006E6198">
        <w:rPr>
          <w:rFonts w:cstheme="minorHAnsi"/>
          <w:sz w:val="24"/>
          <w:szCs w:val="24"/>
        </w:rPr>
        <w:t>, and/or the purchase and sale of real propert</w:t>
      </w:r>
      <w:r w:rsidR="00DF2BD5">
        <w:rPr>
          <w:rFonts w:cstheme="minorHAnsi"/>
          <w:sz w:val="24"/>
          <w:szCs w:val="24"/>
        </w:rPr>
        <w:t>y</w:t>
      </w:r>
      <w:r w:rsidRPr="006E6198">
        <w:rPr>
          <w:rFonts w:cstheme="minorHAnsi"/>
          <w:sz w:val="24"/>
          <w:szCs w:val="24"/>
        </w:rPr>
        <w:t>.</w:t>
      </w:r>
    </w:p>
    <w:p w14:paraId="30E859BF" w14:textId="77777777" w:rsidR="00AC2806" w:rsidRPr="00AC2806" w:rsidRDefault="00AC2806">
      <w:pPr>
        <w:rPr>
          <w:rFonts w:cstheme="minorHAnsi"/>
          <w:sz w:val="24"/>
          <w:szCs w:val="24"/>
        </w:rPr>
      </w:pPr>
    </w:p>
    <w:p w14:paraId="633021F6" w14:textId="550C7132" w:rsidR="00DF2BD5" w:rsidRDefault="00DF2BD5">
      <w:r>
        <w:t xml:space="preserve">This disclosure was reviewed and approved by the Board of Trustees on </w:t>
      </w:r>
      <w:r w:rsidR="00AC2806">
        <w:t>April 13, 2022.</w:t>
      </w:r>
    </w:p>
    <w:sectPr w:rsidR="00DF2BD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2989"/>
    <w:rsid w:val="00287D11"/>
    <w:rsid w:val="005F2989"/>
    <w:rsid w:val="00AC2806"/>
    <w:rsid w:val="00CB69E4"/>
    <w:rsid w:val="00D67DD7"/>
    <w:rsid w:val="00DF2B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1A9ABE"/>
  <w15:chartTrackingRefBased/>
  <w15:docId w15:val="{895CEAAF-F2CA-44D8-B5D2-42B4FB477B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F298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186</Words>
  <Characters>1066</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Northeastern Massachusetts Law Enforcement Council</dc:creator>
  <cp:keywords/>
  <dc:description/>
  <cp:lastModifiedBy>Sara Snow</cp:lastModifiedBy>
  <cp:revision>2</cp:revision>
  <dcterms:created xsi:type="dcterms:W3CDTF">2022-04-25T20:55:00Z</dcterms:created>
  <dcterms:modified xsi:type="dcterms:W3CDTF">2022-04-25T20:55:00Z</dcterms:modified>
</cp:coreProperties>
</file>