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06B9E" w14:textId="77777777" w:rsidR="0038417F" w:rsidRPr="007627B1" w:rsidRDefault="0038417F" w:rsidP="007627B1">
      <w:pPr>
        <w:jc w:val="right"/>
        <w:rPr>
          <w:rFonts w:ascii="Times New Roman" w:hAnsi="Times New Roman" w:cs="Times New Roman"/>
          <w:b/>
        </w:rPr>
      </w:pPr>
      <w:r w:rsidRPr="007627B1">
        <w:rPr>
          <w:rFonts w:ascii="Times New Roman" w:hAnsi="Times New Roman" w:cs="Times New Roman"/>
          <w:b/>
        </w:rPr>
        <w:t>Operating Policy No. 2420</w:t>
      </w:r>
    </w:p>
    <w:p w14:paraId="6C07B736" w14:textId="7A1ACCDB" w:rsidR="0038417F" w:rsidRDefault="0038417F" w:rsidP="007627B1">
      <w:pPr>
        <w:jc w:val="right"/>
        <w:rPr>
          <w:rFonts w:ascii="Times New Roman" w:hAnsi="Times New Roman" w:cs="Times New Roman"/>
          <w:b/>
        </w:rPr>
      </w:pPr>
      <w:r w:rsidRPr="007627B1">
        <w:rPr>
          <w:rFonts w:ascii="Times New Roman" w:hAnsi="Times New Roman" w:cs="Times New Roman"/>
          <w:b/>
        </w:rPr>
        <w:t>Instruction</w:t>
      </w:r>
    </w:p>
    <w:p w14:paraId="7131D435" w14:textId="77777777" w:rsidR="00485B86" w:rsidRPr="007627B1" w:rsidRDefault="00485B86" w:rsidP="007627B1">
      <w:pPr>
        <w:jc w:val="right"/>
        <w:rPr>
          <w:rFonts w:ascii="Times New Roman" w:hAnsi="Times New Roman" w:cs="Times New Roman"/>
          <w:b/>
        </w:rPr>
      </w:pPr>
    </w:p>
    <w:p w14:paraId="7DC5590A" w14:textId="77777777" w:rsidR="0038417F" w:rsidRDefault="0038417F" w:rsidP="0038417F">
      <w:pPr>
        <w:jc w:val="center"/>
        <w:rPr>
          <w:rFonts w:ascii="Times New Roman" w:hAnsi="Times New Roman" w:cs="Times New Roman"/>
          <w:b/>
        </w:rPr>
      </w:pPr>
      <w:r w:rsidRPr="0038417F">
        <w:rPr>
          <w:rFonts w:ascii="Times New Roman" w:hAnsi="Times New Roman" w:cs="Times New Roman"/>
          <w:b/>
        </w:rPr>
        <w:t xml:space="preserve">GRADING AND PROGRESS REPORTS  </w:t>
      </w:r>
    </w:p>
    <w:p w14:paraId="721ACEA8" w14:textId="77777777" w:rsidR="0038417F" w:rsidRDefault="0038417F" w:rsidP="0038417F">
      <w:pPr>
        <w:jc w:val="center"/>
        <w:rPr>
          <w:rFonts w:ascii="Times New Roman" w:hAnsi="Times New Roman" w:cs="Times New Roman"/>
          <w:b/>
        </w:rPr>
      </w:pPr>
    </w:p>
    <w:p w14:paraId="43DE90F8" w14:textId="1D71AC36" w:rsidR="00EE6DA7" w:rsidRPr="00EE6DA7" w:rsidRDefault="0038417F" w:rsidP="00485B86">
      <w:pPr>
        <w:pStyle w:val="BodyText"/>
        <w:suppressAutoHyphens/>
        <w:rPr>
          <w:szCs w:val="24"/>
        </w:rPr>
      </w:pPr>
      <w:r>
        <w:rPr>
          <w:szCs w:val="24"/>
        </w:rPr>
        <w:t>Puget Sound Educational Service District (PSESD)</w:t>
      </w:r>
      <w:r w:rsidR="00EE6DA7" w:rsidRPr="00EE6DA7">
        <w:rPr>
          <w:szCs w:val="24"/>
        </w:rPr>
        <w:t xml:space="preserve"> believes that the cooperation of the program and home is a vital ingredient in the growth and education of the student and recognizes </w:t>
      </w:r>
      <w:r>
        <w:rPr>
          <w:szCs w:val="24"/>
        </w:rPr>
        <w:t>the</w:t>
      </w:r>
      <w:r w:rsidR="00EE6DA7" w:rsidRPr="00EE6DA7">
        <w:rPr>
          <w:szCs w:val="24"/>
        </w:rPr>
        <w:t xml:space="preserve"> responsibility to keep parent or guardians informed of student welfare and progress in school. </w:t>
      </w:r>
    </w:p>
    <w:p w14:paraId="4C6C5F06" w14:textId="49528DCF" w:rsidR="00EE6DA7" w:rsidRPr="00EE6DA7" w:rsidRDefault="0038417F" w:rsidP="00485B86">
      <w:pPr>
        <w:pStyle w:val="BodyText"/>
        <w:suppressAutoHyphens/>
        <w:rPr>
          <w:szCs w:val="24"/>
        </w:rPr>
      </w:pPr>
      <w:r>
        <w:rPr>
          <w:szCs w:val="24"/>
        </w:rPr>
        <w:t>PSESD</w:t>
      </w:r>
      <w:r w:rsidR="008F0B9F">
        <w:rPr>
          <w:szCs w:val="24"/>
        </w:rPr>
        <w:t>’s</w:t>
      </w:r>
      <w:r>
        <w:rPr>
          <w:szCs w:val="24"/>
        </w:rPr>
        <w:t xml:space="preserve"> </w:t>
      </w:r>
      <w:r w:rsidR="00EE6DA7" w:rsidRPr="00EE6DA7">
        <w:rPr>
          <w:szCs w:val="24"/>
        </w:rPr>
        <w:t xml:space="preserve">ReLife </w:t>
      </w:r>
      <w:r w:rsidR="008F0B9F">
        <w:rPr>
          <w:szCs w:val="24"/>
        </w:rPr>
        <w:t xml:space="preserve">School </w:t>
      </w:r>
      <w:r w:rsidR="00EE6DA7" w:rsidRPr="00EE6DA7">
        <w:rPr>
          <w:szCs w:val="24"/>
        </w:rPr>
        <w:t xml:space="preserve">will issue grades and written or electronic progress reports to the student’s home district and parents/guardians and will provide opportunities for parent or guardian conferences to serve as a basis for continuous evaluation of the student's performance and to help in determining changes that should be made to effect improvement. These written and verbal reports will be designed to provide information that will be helpful to the student, teacher, counselor and parent or guardian. </w:t>
      </w:r>
    </w:p>
    <w:p w14:paraId="5BE01E58" w14:textId="5903E14E" w:rsidR="00EE6DA7" w:rsidRPr="00EE6DA7" w:rsidRDefault="00EE6DA7" w:rsidP="00485B86">
      <w:pPr>
        <w:pStyle w:val="BodyText"/>
        <w:suppressAutoHyphens/>
        <w:rPr>
          <w:szCs w:val="24"/>
        </w:rPr>
      </w:pPr>
      <w:r w:rsidRPr="00EE6DA7">
        <w:rPr>
          <w:szCs w:val="24"/>
        </w:rPr>
        <w:t xml:space="preserve">ReLife will comply with the marking/grading system incorporated into the statewide standardized high school transcript. </w:t>
      </w:r>
      <w:r w:rsidR="00EF1E15">
        <w:rPr>
          <w:szCs w:val="24"/>
        </w:rPr>
        <w:t>The school</w:t>
      </w:r>
      <w:r w:rsidR="00EF1E15" w:rsidRPr="00EE6DA7">
        <w:rPr>
          <w:szCs w:val="24"/>
        </w:rPr>
        <w:t xml:space="preserve"> will establish a system of reporting student progress and will require all staff members to comply with such a system as part of their teaching responsibility.</w:t>
      </w:r>
      <w:r w:rsidR="00EF1E15">
        <w:rPr>
          <w:szCs w:val="24"/>
        </w:rPr>
        <w:t xml:space="preserve"> </w:t>
      </w:r>
      <w:r w:rsidRPr="00EE6DA7">
        <w:rPr>
          <w:szCs w:val="24"/>
        </w:rPr>
        <w:t>Secondary students’ grade points will be reported for each term, individually and cumulatively.</w:t>
      </w:r>
      <w:r w:rsidR="0038417F">
        <w:rPr>
          <w:szCs w:val="24"/>
        </w:rPr>
        <w:t xml:space="preserve"> </w:t>
      </w:r>
      <w:r w:rsidR="00EF1E15">
        <w:rPr>
          <w:szCs w:val="24"/>
        </w:rPr>
        <w:t>The student’s home district is responsible for transcribing all grades onto official transcripts of record</w:t>
      </w:r>
      <w:r w:rsidR="00A45A50">
        <w:rPr>
          <w:szCs w:val="24"/>
        </w:rPr>
        <w:t xml:space="preserve">. </w:t>
      </w:r>
    </w:p>
    <w:p w14:paraId="3FF8F55A" w14:textId="5B22CB74" w:rsidR="00EE6DA7" w:rsidRPr="00EE6DA7" w:rsidRDefault="00EE6DA7" w:rsidP="00485B86">
      <w:pPr>
        <w:pStyle w:val="BodyText"/>
        <w:suppressAutoHyphens/>
        <w:spacing w:after="0"/>
        <w:rPr>
          <w:szCs w:val="24"/>
        </w:rPr>
      </w:pPr>
      <w:r w:rsidRPr="00EE6DA7">
        <w:rPr>
          <w:szCs w:val="24"/>
        </w:rPr>
        <w:t xml:space="preserve">At the beginning of each term, each teacher will prepare a course description, stating the student learning goals or standards for </w:t>
      </w:r>
      <w:r w:rsidR="00C003C1">
        <w:rPr>
          <w:szCs w:val="24"/>
        </w:rPr>
        <w:t xml:space="preserve">their </w:t>
      </w:r>
      <w:r w:rsidRPr="00EE6DA7">
        <w:rPr>
          <w:szCs w:val="24"/>
        </w:rPr>
        <w:t>respective courses</w:t>
      </w:r>
      <w:r w:rsidR="001A0674" w:rsidRPr="00EE6DA7">
        <w:rPr>
          <w:szCs w:val="24"/>
        </w:rPr>
        <w:t xml:space="preserve">. </w:t>
      </w:r>
      <w:r w:rsidRPr="00EE6DA7">
        <w:rPr>
          <w:szCs w:val="24"/>
        </w:rPr>
        <w:t>If participation is used as the basis of mastery of a goal or standard, a student's grades may be adversely affected for failure to attend or participate, provided on that day there was a graded participation activity</w:t>
      </w:r>
      <w:r w:rsidR="001A0674" w:rsidRPr="00EE6DA7">
        <w:rPr>
          <w:szCs w:val="24"/>
        </w:rPr>
        <w:t xml:space="preserve">. </w:t>
      </w:r>
      <w:r w:rsidRPr="00EE6DA7">
        <w:rPr>
          <w:szCs w:val="24"/>
        </w:rPr>
        <w:t>If the teacher does not so advise student in writing, the teacher may not use attendance and participation in the grading process</w:t>
      </w:r>
      <w:r w:rsidR="001A0674" w:rsidRPr="00EE6DA7">
        <w:rPr>
          <w:szCs w:val="24"/>
        </w:rPr>
        <w:t xml:space="preserve">. </w:t>
      </w:r>
      <w:r w:rsidRPr="00EE6DA7">
        <w:rPr>
          <w:szCs w:val="24"/>
        </w:rPr>
        <w:t xml:space="preserve">Students who feel that attendance or tardiness factors have been unfairly applied, may appeal to the principal to determine a resolution. </w:t>
      </w:r>
    </w:p>
    <w:p w14:paraId="30204550" w14:textId="0BDA9DFD" w:rsidR="00EE6DA7" w:rsidRDefault="00EE6DA7" w:rsidP="00EE6DA7">
      <w:pPr>
        <w:pStyle w:val="BodyText"/>
        <w:suppressAutoHyphens/>
        <w:spacing w:after="0"/>
        <w:rPr>
          <w:szCs w:val="24"/>
        </w:rPr>
      </w:pPr>
    </w:p>
    <w:p w14:paraId="5CEBA064" w14:textId="73763AFF" w:rsidR="0038417F" w:rsidRDefault="0038417F" w:rsidP="00EE6DA7">
      <w:pPr>
        <w:pStyle w:val="BodyText"/>
        <w:suppressAutoHyphens/>
        <w:spacing w:after="0"/>
        <w:rPr>
          <w:szCs w:val="24"/>
        </w:rPr>
      </w:pPr>
      <w:r>
        <w:rPr>
          <w:szCs w:val="24"/>
        </w:rPr>
        <w:t>Adopted: January 2014</w:t>
      </w:r>
    </w:p>
    <w:p w14:paraId="19C24013" w14:textId="33DC882C" w:rsidR="0038417F" w:rsidRDefault="0038417F" w:rsidP="00EE6DA7">
      <w:pPr>
        <w:pStyle w:val="BodyText"/>
        <w:suppressAutoHyphens/>
        <w:spacing w:after="0"/>
        <w:rPr>
          <w:szCs w:val="24"/>
        </w:rPr>
      </w:pPr>
      <w:r>
        <w:rPr>
          <w:szCs w:val="24"/>
        </w:rPr>
        <w:t xml:space="preserve">Revised: </w:t>
      </w:r>
      <w:r w:rsidR="00C003C1">
        <w:rPr>
          <w:szCs w:val="24"/>
        </w:rPr>
        <w:t xml:space="preserve"> March</w:t>
      </w:r>
      <w:r w:rsidR="00A05644">
        <w:rPr>
          <w:szCs w:val="24"/>
        </w:rPr>
        <w:t xml:space="preserve"> 2019</w:t>
      </w:r>
    </w:p>
    <w:p w14:paraId="2E60CEA9" w14:textId="248D8AFC" w:rsidR="007C5167" w:rsidRDefault="007C5167" w:rsidP="00EE6DA7">
      <w:pPr>
        <w:pStyle w:val="BodyText"/>
        <w:suppressAutoHyphens/>
        <w:spacing w:after="0"/>
        <w:rPr>
          <w:szCs w:val="24"/>
        </w:rPr>
      </w:pPr>
      <w:r>
        <w:rPr>
          <w:szCs w:val="24"/>
        </w:rPr>
        <w:t xml:space="preserve">Revised: </w:t>
      </w:r>
      <w:r w:rsidR="000F2EAB">
        <w:rPr>
          <w:szCs w:val="24"/>
        </w:rPr>
        <w:t xml:space="preserve"> January 2022</w:t>
      </w:r>
    </w:p>
    <w:p w14:paraId="7C8D81D7" w14:textId="5BBB1289" w:rsidR="0038417F" w:rsidRDefault="0038417F" w:rsidP="00EE6DA7">
      <w:pPr>
        <w:pStyle w:val="BodyText"/>
        <w:suppressAutoHyphens/>
        <w:spacing w:after="0"/>
        <w:rPr>
          <w:szCs w:val="24"/>
        </w:rPr>
      </w:pPr>
    </w:p>
    <w:p w14:paraId="32C2EE4F" w14:textId="5766D698" w:rsidR="0038417F" w:rsidRDefault="005C4E62" w:rsidP="00EE6DA7">
      <w:pPr>
        <w:pStyle w:val="BodyText"/>
        <w:suppressAutoHyphens/>
        <w:spacing w:after="0"/>
        <w:rPr>
          <w:szCs w:val="24"/>
        </w:rPr>
      </w:pPr>
      <w:r>
        <w:rPr>
          <w:szCs w:val="24"/>
        </w:rPr>
        <w:t xml:space="preserve">Relevant Board Governance Policy:  EL 3 </w:t>
      </w:r>
      <w:r w:rsidR="00A42CAA">
        <w:rPr>
          <w:szCs w:val="24"/>
        </w:rPr>
        <w:t>Transformational Relationships</w:t>
      </w:r>
    </w:p>
    <w:p w14:paraId="193D613C" w14:textId="62C7F517" w:rsidR="005C4E62" w:rsidRDefault="005C4E62" w:rsidP="00EE6DA7">
      <w:pPr>
        <w:pStyle w:val="BodyText"/>
        <w:suppressAutoHyphens/>
        <w:spacing w:after="0"/>
        <w:rPr>
          <w:szCs w:val="24"/>
        </w:rPr>
      </w:pPr>
    </w:p>
    <w:p w14:paraId="2C125956" w14:textId="57C2EBD7" w:rsidR="005C4E62" w:rsidRDefault="005C4E62" w:rsidP="00EE6DA7">
      <w:pPr>
        <w:pStyle w:val="BodyText"/>
        <w:suppressAutoHyphens/>
        <w:spacing w:after="0"/>
        <w:rPr>
          <w:szCs w:val="24"/>
        </w:rPr>
      </w:pPr>
      <w:r>
        <w:rPr>
          <w:szCs w:val="24"/>
        </w:rPr>
        <w:t xml:space="preserve">Cross References: </w:t>
      </w:r>
      <w:r w:rsidR="007627B1">
        <w:rPr>
          <w:szCs w:val="24"/>
        </w:rPr>
        <w:tab/>
      </w:r>
      <w:r>
        <w:rPr>
          <w:szCs w:val="24"/>
        </w:rPr>
        <w:t>Operating Policy No. 2410 High School Graduation Requirement</w:t>
      </w:r>
      <w:r w:rsidR="009243B9">
        <w:rPr>
          <w:szCs w:val="24"/>
        </w:rPr>
        <w:t>s</w:t>
      </w:r>
    </w:p>
    <w:p w14:paraId="0E48D705" w14:textId="77777777" w:rsidR="005C4E62" w:rsidRPr="00EE6DA7" w:rsidRDefault="005C4E62" w:rsidP="00EE6DA7">
      <w:pPr>
        <w:pStyle w:val="BodyText"/>
        <w:suppressAutoHyphens/>
        <w:spacing w:after="0"/>
        <w:rPr>
          <w:szCs w:val="24"/>
        </w:rPr>
      </w:pPr>
    </w:p>
    <w:p w14:paraId="616C28F5" w14:textId="5DC8F052" w:rsidR="0094315E" w:rsidRPr="00482DE0" w:rsidRDefault="009243B9" w:rsidP="009243B9">
      <w:pPr>
        <w:pStyle w:val="References"/>
        <w:tabs>
          <w:tab w:val="clear" w:pos="2160"/>
          <w:tab w:val="clear" w:pos="4680"/>
          <w:tab w:val="clear" w:pos="5040"/>
          <w:tab w:val="clear" w:pos="5184"/>
          <w:tab w:val="left" w:pos="-90"/>
        </w:tabs>
        <w:ind w:left="2160" w:hanging="2340"/>
        <w:rPr>
          <w:szCs w:val="24"/>
        </w:rPr>
      </w:pPr>
      <w:r>
        <w:rPr>
          <w:szCs w:val="24"/>
        </w:rPr>
        <w:tab/>
        <w:t xml:space="preserve"> </w:t>
      </w:r>
      <w:r w:rsidR="007627B1">
        <w:rPr>
          <w:szCs w:val="24"/>
        </w:rPr>
        <w:t xml:space="preserve"> </w:t>
      </w:r>
      <w:r w:rsidR="0094315E">
        <w:t>Legal References:</w:t>
      </w:r>
      <w:r w:rsidR="0094315E">
        <w:tab/>
      </w:r>
      <w:r w:rsidR="0094315E" w:rsidRPr="00482DE0">
        <w:rPr>
          <w:szCs w:val="24"/>
        </w:rPr>
        <w:t xml:space="preserve">RCW 28A.150.240 Certificated teaching and administrative staff as </w:t>
      </w:r>
      <w:r>
        <w:rPr>
          <w:szCs w:val="24"/>
        </w:rPr>
        <w:t xml:space="preserve"> </w:t>
      </w:r>
      <w:r w:rsidR="0094315E" w:rsidRPr="00482DE0">
        <w:rPr>
          <w:szCs w:val="24"/>
        </w:rPr>
        <w:t xml:space="preserve">accountable for classroom teaching — Scope — Responsibilities — Penalty </w:t>
      </w:r>
    </w:p>
    <w:p w14:paraId="0D6C2B6E" w14:textId="11DAB2E3" w:rsidR="0094315E" w:rsidRPr="00482DE0" w:rsidRDefault="0094315E" w:rsidP="009243B9">
      <w:pPr>
        <w:tabs>
          <w:tab w:val="left" w:pos="2160"/>
        </w:tabs>
        <w:ind w:left="45"/>
        <w:rPr>
          <w:rFonts w:ascii="Times New Roman" w:hAnsi="Times New Roman" w:cs="Times New Roman"/>
        </w:rPr>
      </w:pPr>
      <w:r w:rsidRPr="00482DE0">
        <w:rPr>
          <w:rFonts w:ascii="Times New Roman" w:hAnsi="Times New Roman" w:cs="Times New Roman"/>
        </w:rPr>
        <w:tab/>
        <w:t xml:space="preserve">RCW 28A.600.030 Grading policies — Option to consider attendance </w:t>
      </w:r>
    </w:p>
    <w:p w14:paraId="09CAC812" w14:textId="77777777" w:rsidR="0094315E" w:rsidRPr="00482DE0" w:rsidRDefault="0094315E" w:rsidP="009243B9">
      <w:pPr>
        <w:tabs>
          <w:tab w:val="left" w:pos="2160"/>
        </w:tabs>
        <w:ind w:left="2160"/>
        <w:rPr>
          <w:rFonts w:ascii="Times New Roman" w:hAnsi="Times New Roman" w:cs="Times New Roman"/>
        </w:rPr>
      </w:pPr>
      <w:r w:rsidRPr="00482DE0">
        <w:rPr>
          <w:rFonts w:ascii="Times New Roman" w:hAnsi="Times New Roman" w:cs="Times New Roman"/>
        </w:rPr>
        <w:t xml:space="preserve">Chapter 392-210 WAC Student testing and evaluation - Washington state honors award program </w:t>
      </w:r>
    </w:p>
    <w:p w14:paraId="436A1B5A" w14:textId="77777777" w:rsidR="0094315E" w:rsidRPr="00482DE0" w:rsidRDefault="0094315E" w:rsidP="009243B9">
      <w:pPr>
        <w:tabs>
          <w:tab w:val="left" w:pos="2160"/>
        </w:tabs>
        <w:ind w:left="2160"/>
        <w:rPr>
          <w:rFonts w:ascii="Times New Roman" w:hAnsi="Times New Roman" w:cs="Times New Roman"/>
        </w:rPr>
      </w:pPr>
      <w:r w:rsidRPr="00482DE0">
        <w:rPr>
          <w:rFonts w:ascii="Times New Roman" w:hAnsi="Times New Roman" w:cs="Times New Roman"/>
        </w:rPr>
        <w:t xml:space="preserve">Chapter 392-415 WAC Secondary education - Standardized high school transcript </w:t>
      </w:r>
    </w:p>
    <w:p w14:paraId="6566B5F3" w14:textId="563AACF9" w:rsidR="00B3777A" w:rsidRPr="00EE6DA7" w:rsidRDefault="00B3777A" w:rsidP="00EE6DA7">
      <w:pPr>
        <w:jc w:val="both"/>
        <w:rPr>
          <w:rFonts w:ascii="Times New Roman" w:hAnsi="Times New Roman" w:cs="Times New Roman"/>
        </w:rPr>
      </w:pPr>
    </w:p>
    <w:sectPr w:rsidR="00B3777A" w:rsidRPr="00EE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DA7"/>
    <w:rsid w:val="000F2EAB"/>
    <w:rsid w:val="001A0674"/>
    <w:rsid w:val="002F55CA"/>
    <w:rsid w:val="00305F88"/>
    <w:rsid w:val="0038417F"/>
    <w:rsid w:val="003A1B3B"/>
    <w:rsid w:val="004609E7"/>
    <w:rsid w:val="00482DE0"/>
    <w:rsid w:val="00485B86"/>
    <w:rsid w:val="005C4E62"/>
    <w:rsid w:val="007627B1"/>
    <w:rsid w:val="007C5167"/>
    <w:rsid w:val="007F3660"/>
    <w:rsid w:val="008F0B9F"/>
    <w:rsid w:val="009243B9"/>
    <w:rsid w:val="0094315E"/>
    <w:rsid w:val="00A05644"/>
    <w:rsid w:val="00A42CAA"/>
    <w:rsid w:val="00A45A50"/>
    <w:rsid w:val="00B3777A"/>
    <w:rsid w:val="00C003C1"/>
    <w:rsid w:val="00C233C5"/>
    <w:rsid w:val="00D22A9C"/>
    <w:rsid w:val="00D445A3"/>
    <w:rsid w:val="00EE6DA7"/>
    <w:rsid w:val="00EF1E15"/>
    <w:rsid w:val="00F2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1A54"/>
  <w15:chartTrackingRefBased/>
  <w15:docId w15:val="{5F789405-AE55-400E-8C8A-56B0C2CC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DA7"/>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E6DA7"/>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EE6DA7"/>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EE6DA7"/>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character" w:customStyle="1" w:styleId="ReferencesChar">
    <w:name w:val="References Char"/>
    <w:link w:val="References"/>
    <w:rsid w:val="00EE6DA7"/>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EE6DA7"/>
    <w:rPr>
      <w:rFonts w:ascii="Consolas" w:hAnsi="Consolas"/>
      <w:sz w:val="21"/>
      <w:szCs w:val="21"/>
    </w:rPr>
  </w:style>
  <w:style w:type="character" w:customStyle="1" w:styleId="PlainTextChar">
    <w:name w:val="Plain Text Char"/>
    <w:basedOn w:val="DefaultParagraphFont"/>
    <w:link w:val="PlainText"/>
    <w:uiPriority w:val="99"/>
    <w:semiHidden/>
    <w:rsid w:val="00EE6DA7"/>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3841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17F"/>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2022-01-20T22:29:00Z</dcterms:created>
  <dcterms:modified xsi:type="dcterms:W3CDTF">2022-01-20T22:29:00Z</dcterms:modified>
</cp:coreProperties>
</file>