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3492AB15" w:rsidR="00D34B0A" w:rsidRPr="0068634E" w:rsidRDefault="00936780" w:rsidP="1D97524E">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a="http://schemas.openxmlformats.org/drawingml/2006/main" xmlns:cx1="http://schemas.microsoft.com/office/drawing/2015/9/8/chartex">
            <w:pict w14:anchorId="14386CF5">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5A941E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205997">
        <w:rPr>
          <w:b/>
          <w:bCs/>
          <w:color w:val="2E74B5" w:themeColor="accent1" w:themeShade="BF"/>
          <w:sz w:val="36"/>
          <w:szCs w:val="36"/>
        </w:rPr>
        <w:t>Virtual Server Security</w:t>
      </w:r>
      <w:r w:rsidR="0002308E">
        <w:rPr>
          <w:b/>
          <w:bCs/>
          <w:color w:val="2E74B5" w:themeColor="accent1" w:themeShade="BF"/>
          <w:sz w:val="36"/>
          <w:szCs w:val="36"/>
        </w:rPr>
        <w:t xml:space="preserve"> </w:t>
      </w:r>
      <w:r w:rsidR="00D02E7B">
        <w:rPr>
          <w:b/>
          <w:bCs/>
          <w:color w:val="2E74B5" w:themeColor="accent1" w:themeShade="BF"/>
          <w:sz w:val="36"/>
          <w:szCs w:val="36"/>
        </w:rPr>
        <w:t>Procedure</w:t>
      </w:r>
      <w:r w:rsidR="00BE7B69">
        <w:rPr>
          <w:b/>
          <w:bCs/>
          <w:color w:val="2E74B5" w:themeColor="accent1" w:themeShade="BF"/>
          <w:sz w:val="36"/>
          <w:szCs w:val="36"/>
        </w:rPr>
        <w:t xml:space="preserve"> </w:t>
      </w:r>
    </w:p>
    <w:p w14:paraId="7BD845FD" w14:textId="78938320" w:rsidR="00D02E7B" w:rsidRPr="008D4C7B" w:rsidRDefault="1D97524E" w:rsidP="1D97524E">
      <w:pPr>
        <w:pStyle w:val="Heading1"/>
        <w:keepNext/>
        <w:keepLines/>
        <w:numPr>
          <w:ilvl w:val="0"/>
          <w:numId w:val="18"/>
        </w:numPr>
        <w:pBdr>
          <w:bottom w:val="none" w:sz="0" w:space="0" w:color="auto"/>
        </w:pBdr>
        <w:spacing w:before="0" w:after="0"/>
        <w:ind w:left="360"/>
        <w:textAlignment w:val="baseline"/>
        <w:rPr>
          <w:rStyle w:val="eop"/>
          <w:rFonts w:ascii="Calibri" w:eastAsia="Calibri" w:hAnsi="Calibri" w:cs="Calibri"/>
          <w:bCs w:val="0"/>
          <w:sz w:val="22"/>
          <w:szCs w:val="22"/>
        </w:rPr>
      </w:pPr>
      <w:r>
        <w:t>Purpose</w:t>
      </w:r>
      <w:r w:rsidR="57E87582">
        <w:br/>
      </w:r>
      <w:r w:rsidRPr="1D97524E">
        <w:rPr>
          <w:rStyle w:val="normaltextrun"/>
          <w:rFonts w:ascii="Calibri" w:eastAsia="Calibri" w:hAnsi="Calibri" w:cs="Calibri"/>
          <w:b w:val="0"/>
          <w:bCs w:val="0"/>
          <w:color w:val="16161D"/>
          <w:sz w:val="22"/>
          <w:szCs w:val="22"/>
        </w:rPr>
        <w:t xml:space="preserve">The purpose of this procedure is to communicate standards for the secure configuration of virtual servers and hosts owned and/or operated by the </w:t>
      </w:r>
      <w:r w:rsidR="008D4C7B">
        <w:rPr>
          <w:rStyle w:val="normaltextrun"/>
          <w:rFonts w:ascii="Calibri" w:eastAsia="Calibri" w:hAnsi="Calibri" w:cs="Calibri"/>
          <w:bCs w:val="0"/>
          <w:color w:val="16161D"/>
          <w:sz w:val="22"/>
          <w:szCs w:val="22"/>
        </w:rPr>
        <w:t>[Organization].</w:t>
      </w:r>
    </w:p>
    <w:p w14:paraId="5A5E2C3A" w14:textId="77777777" w:rsidR="001D16CC" w:rsidRPr="001D16CC" w:rsidRDefault="001D16CC" w:rsidP="00BD7FF3">
      <w:pPr>
        <w:spacing w:after="0" w:line="240" w:lineRule="auto"/>
        <w:rPr>
          <w:lang w:eastAsia="zh-CN" w:bidi="hi-IN"/>
        </w:rPr>
      </w:pPr>
    </w:p>
    <w:p w14:paraId="0C4FEEE3" w14:textId="2AD3C7F8" w:rsidR="00494F83" w:rsidRDefault="1D97524E" w:rsidP="00BD7FF3">
      <w:pPr>
        <w:pStyle w:val="Heading1"/>
        <w:keepNext/>
        <w:keepLines/>
        <w:numPr>
          <w:ilvl w:val="0"/>
          <w:numId w:val="18"/>
        </w:numPr>
        <w:pBdr>
          <w:bottom w:val="none" w:sz="0" w:space="0" w:color="auto"/>
        </w:pBdr>
        <w:spacing w:before="0" w:after="0"/>
        <w:ind w:left="360"/>
        <w:textAlignment w:val="baseline"/>
      </w:pPr>
      <w:r>
        <w:t>Scope</w:t>
      </w:r>
    </w:p>
    <w:p w14:paraId="3C36BEF4" w14:textId="6B48E330" w:rsidR="00F779A9" w:rsidRPr="00F779A9" w:rsidRDefault="1D97524E" w:rsidP="1D97524E">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1D97524E">
        <w:rPr>
          <w:rStyle w:val="normaltextrun"/>
          <w:rFonts w:ascii="Calibri" w:eastAsia="Calibri" w:hAnsi="Calibri" w:cs="Calibri"/>
          <w:b w:val="0"/>
          <w:bCs w:val="0"/>
          <w:color w:val="16161D"/>
          <w:sz w:val="22"/>
          <w:szCs w:val="22"/>
        </w:rPr>
        <w:t xml:space="preserve">This procedure applies to virtual server hosts that are owned, operated, or leased by </w:t>
      </w:r>
      <w:r w:rsidR="008D4C7B">
        <w:rPr>
          <w:rStyle w:val="normaltextrun"/>
          <w:rFonts w:ascii="Calibri" w:eastAsia="Calibri" w:hAnsi="Calibri" w:cs="Calibri"/>
          <w:bCs w:val="0"/>
          <w:color w:val="16161D"/>
          <w:sz w:val="22"/>
          <w:szCs w:val="22"/>
        </w:rPr>
        <w:t>[Organization]</w:t>
      </w:r>
      <w:r w:rsidRPr="1D97524E">
        <w:rPr>
          <w:rStyle w:val="normaltextrun"/>
          <w:rFonts w:ascii="Calibri" w:eastAsia="Calibri" w:hAnsi="Calibri" w:cs="Calibri"/>
          <w:b w:val="0"/>
          <w:bCs w:val="0"/>
          <w:color w:val="16161D"/>
          <w:sz w:val="22"/>
          <w:szCs w:val="22"/>
        </w:rPr>
        <w:t xml:space="preserve">. All staff, employees and entities working on behalf of </w:t>
      </w:r>
      <w:r w:rsidR="008D4C7B">
        <w:rPr>
          <w:rStyle w:val="normaltextrun"/>
          <w:rFonts w:ascii="Calibri" w:eastAsia="Calibri" w:hAnsi="Calibri" w:cs="Calibri"/>
          <w:bCs w:val="0"/>
          <w:color w:val="16161D"/>
          <w:sz w:val="22"/>
          <w:szCs w:val="22"/>
        </w:rPr>
        <w:t>[Organization]</w:t>
      </w:r>
      <w:r w:rsidRPr="1D97524E">
        <w:rPr>
          <w:rStyle w:val="normaltextrun"/>
          <w:rFonts w:ascii="Calibri" w:eastAsia="Calibri" w:hAnsi="Calibri" w:cs="Calibri"/>
          <w:b w:val="0"/>
          <w:bCs w:val="0"/>
          <w:color w:val="16161D"/>
          <w:sz w:val="22"/>
          <w:szCs w:val="22"/>
        </w:rPr>
        <w:t xml:space="preserve"> are subject to this procedure.   </w:t>
      </w:r>
    </w:p>
    <w:p w14:paraId="19AB3203" w14:textId="77777777" w:rsidR="00F779A9" w:rsidRPr="00F779A9" w:rsidRDefault="00F779A9" w:rsidP="00BD7FF3">
      <w:pPr>
        <w:spacing w:after="0" w:line="240" w:lineRule="auto"/>
        <w:rPr>
          <w:lang w:eastAsia="zh-CN" w:bidi="hi-IN"/>
        </w:rPr>
      </w:pPr>
    </w:p>
    <w:p w14:paraId="3815A545" w14:textId="4330C329" w:rsidR="009D5755" w:rsidRDefault="1D97524E" w:rsidP="00BD7FF3">
      <w:pPr>
        <w:pStyle w:val="Heading1"/>
        <w:keepNext/>
        <w:keepLines/>
        <w:numPr>
          <w:ilvl w:val="0"/>
          <w:numId w:val="18"/>
        </w:numPr>
        <w:pBdr>
          <w:bottom w:val="none" w:sz="0" w:space="0" w:color="auto"/>
        </w:pBdr>
        <w:spacing w:before="0" w:after="0"/>
        <w:ind w:left="360"/>
        <w:textAlignment w:val="baseline"/>
      </w:pPr>
      <w:r>
        <w:t>Procedure</w:t>
      </w:r>
      <w:bookmarkStart w:id="0" w:name="_GoBack"/>
      <w:bookmarkEnd w:id="0"/>
    </w:p>
    <w:p w14:paraId="6FE9C763" w14:textId="79FF6015" w:rsidR="00205997" w:rsidRDefault="1D97524E" w:rsidP="1D97524E">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The following restrictions should be enforced for all hypervisor hosts and guest virtual machines (VM.)</w:t>
      </w:r>
    </w:p>
    <w:p w14:paraId="5515ECF4" w14:textId="77777777" w:rsidR="00933060" w:rsidRDefault="00933060" w:rsidP="1D97524E">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p>
    <w:p w14:paraId="0A1616E3" w14:textId="490D9829" w:rsidR="00205997" w:rsidRDefault="1D97524E" w:rsidP="00933060">
      <w:pPr>
        <w:pStyle w:val="paragraph"/>
        <w:spacing w:before="0" w:beforeAutospacing="0"/>
        <w:ind w:left="36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u w:val="single"/>
        </w:rPr>
        <w:t>Administrator Access and Separation of Duties</w:t>
      </w:r>
      <w:r w:rsidR="00205997">
        <w:br/>
      </w:r>
      <w:r w:rsidRPr="1D97524E">
        <w:rPr>
          <w:rStyle w:val="normaltextrun"/>
          <w:rFonts w:ascii="Calibri" w:eastAsia="Calibri" w:hAnsi="Calibri" w:cs="Calibri"/>
          <w:color w:val="16161D"/>
          <w:sz w:val="22"/>
          <w:szCs w:val="22"/>
        </w:rPr>
        <w:t xml:space="preserve">Provide </w:t>
      </w:r>
      <w:r w:rsidR="00933060">
        <w:rPr>
          <w:rStyle w:val="normaltextrun"/>
          <w:rFonts w:ascii="Calibri" w:eastAsia="Calibri" w:hAnsi="Calibri" w:cs="Calibri"/>
          <w:color w:val="16161D"/>
          <w:sz w:val="22"/>
          <w:szCs w:val="22"/>
        </w:rPr>
        <w:t xml:space="preserve">only </w:t>
      </w:r>
      <w:r w:rsidRPr="1D97524E">
        <w:rPr>
          <w:rStyle w:val="normaltextrun"/>
          <w:rFonts w:ascii="Calibri" w:eastAsia="Calibri" w:hAnsi="Calibri" w:cs="Calibri"/>
          <w:color w:val="16161D"/>
          <w:sz w:val="22"/>
          <w:szCs w:val="22"/>
        </w:rPr>
        <w:t>server admins with on/off rights for their servers.</w:t>
      </w:r>
    </w:p>
    <w:p w14:paraId="029F77AC" w14:textId="3F12F109" w:rsidR="00205997" w:rsidRDefault="1D97524E" w:rsidP="00933060">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u w:val="single"/>
        </w:rPr>
        <w:t>Network Security</w:t>
      </w:r>
      <w:r w:rsidR="00205997">
        <w:br/>
      </w:r>
      <w:r w:rsidRPr="1D97524E">
        <w:rPr>
          <w:rStyle w:val="normaltextrun"/>
          <w:rFonts w:ascii="Calibri" w:eastAsia="Calibri" w:hAnsi="Calibri" w:cs="Calibri"/>
          <w:color w:val="16161D"/>
          <w:sz w:val="22"/>
          <w:szCs w:val="22"/>
        </w:rPr>
        <w:t>The following requirements pertain to the physical network security of the Host servers:</w:t>
      </w:r>
    </w:p>
    <w:p w14:paraId="54B5B2B2" w14:textId="17CC26B2" w:rsidR="00205997"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Disconnect all unused NICs from the physical host server.</w:t>
      </w:r>
    </w:p>
    <w:p w14:paraId="0DF5473F" w14:textId="6D17747B" w:rsidR="00205997" w:rsidRDefault="1D97524E" w:rsidP="00933060">
      <w:pPr>
        <w:pStyle w:val="paragraph"/>
        <w:numPr>
          <w:ilvl w:val="0"/>
          <w:numId w:val="25"/>
        </w:numPr>
        <w:spacing w:before="0" w:beforeAutospacing="0" w:after="0" w:after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All network traffic between clients and hosts, between management systems and the hypervisor, and between the hypervisor and hosts are encrypted using SSL.</w:t>
      </w:r>
    </w:p>
    <w:p w14:paraId="37DC8BC5" w14:textId="270EE4A2" w:rsidR="00205997"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Self-signed certificates are prohibited.</w:t>
      </w:r>
    </w:p>
    <w:p w14:paraId="436B1FB4" w14:textId="2469B20B" w:rsidR="00205997"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All virtual switches will be in promiscuous mode for monitoring purposes.</w:t>
      </w:r>
    </w:p>
    <w:p w14:paraId="05E016CF" w14:textId="5B39F5EC" w:rsidR="00205997"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Enable and configure MAC address filtering to prevent MAC spoofing attacks.</w:t>
      </w:r>
    </w:p>
    <w:p w14:paraId="7CC4E9B9" w14:textId="77777777" w:rsidR="00205997" w:rsidRPr="00205997" w:rsidRDefault="1D97524E" w:rsidP="00621BF0">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1D97524E">
        <w:rPr>
          <w:rStyle w:val="normaltextrun"/>
          <w:rFonts w:ascii="Calibri" w:eastAsia="Calibri" w:hAnsi="Calibri" w:cs="Calibri"/>
          <w:color w:val="16161D"/>
          <w:sz w:val="22"/>
          <w:szCs w:val="22"/>
          <w:u w:val="single"/>
        </w:rPr>
        <w:t>Network Storage (all protocols)</w:t>
      </w:r>
    </w:p>
    <w:p w14:paraId="3DD2DD83" w14:textId="77777777" w:rsidR="00205997"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iSCSI and NFS should be placed on dedicated storage networks or non-routable VLANs to isolate data storage traffic from non-storage traffic.</w:t>
      </w:r>
    </w:p>
    <w:p w14:paraId="161F86C8" w14:textId="77777777" w:rsidR="00205997"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Enable and configure Challenge Handshake Authentication Protocol (CHAP) on all iSCSI connections prior to granting access.</w:t>
      </w:r>
    </w:p>
    <w:p w14:paraId="3D1608ED" w14:textId="77777777" w:rsidR="00205997"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Use physical switches to detect and disallow IP or MAC address spoofing when using iSCSI or NFS.</w:t>
      </w:r>
    </w:p>
    <w:p w14:paraId="74DA5826" w14:textId="77777777" w:rsidR="00205997"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NFS: Configure the NFS server to restrict access to specific IP addresses related to your hypervisors.</w:t>
      </w:r>
    </w:p>
    <w:p w14:paraId="248912BF" w14:textId="77777777" w:rsidR="00205997"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NFS: Use IPSec to secure traffic between the NFS server(s) and the hypervisors.</w:t>
      </w:r>
    </w:p>
    <w:p w14:paraId="6C3E9850" w14:textId="77777777" w:rsidR="00AA167F" w:rsidRDefault="1D97524E" w:rsidP="00AA167F">
      <w:pPr>
        <w:pStyle w:val="paragraph"/>
        <w:numPr>
          <w:ilvl w:val="0"/>
          <w:numId w:val="25"/>
        </w:numPr>
        <w:spacing w:before="0" w:beforeAutospacing="0" w:after="0" w:afterAutospacing="0"/>
        <w:textAlignment w:val="baseline"/>
        <w:rPr>
          <w:rFonts w:ascii="Calibri" w:eastAsia="Calibri" w:hAnsi="Calibri" w:cs="Calibri"/>
          <w:color w:val="16161D"/>
          <w:sz w:val="22"/>
          <w:szCs w:val="22"/>
          <w:u w:val="single"/>
        </w:rPr>
      </w:pPr>
      <w:r w:rsidRPr="00AA167F">
        <w:rPr>
          <w:rStyle w:val="normaltextrun"/>
          <w:rFonts w:ascii="Calibri" w:eastAsia="Calibri" w:hAnsi="Calibri" w:cs="Calibri"/>
          <w:color w:val="16161D"/>
          <w:sz w:val="22"/>
          <w:szCs w:val="22"/>
        </w:rPr>
        <w:t>Enable and configure Fibre Channel zoning to control access at the switch level.</w:t>
      </w:r>
      <w:r w:rsidR="00AA167F">
        <w:br/>
      </w:r>
    </w:p>
    <w:p w14:paraId="5C0C54ED" w14:textId="5CD18094" w:rsidR="00205997" w:rsidRPr="00AA167F" w:rsidRDefault="1D97524E" w:rsidP="00AA167F">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00AA167F">
        <w:rPr>
          <w:rStyle w:val="normaltextrun"/>
          <w:rFonts w:ascii="Calibri" w:eastAsia="Calibri" w:hAnsi="Calibri" w:cs="Calibri"/>
          <w:color w:val="16161D"/>
          <w:sz w:val="22"/>
          <w:szCs w:val="22"/>
          <w:u w:val="single"/>
        </w:rPr>
        <w:t>Auditing and Logging</w:t>
      </w:r>
    </w:p>
    <w:p w14:paraId="703D629E" w14:textId="6403FBD0"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 xml:space="preserve">Host logging is captured and transferred securely to a centralized location to track guest O/S online status, power events, hardware configuration changes, login events related to elevated privileges and </w:t>
      </w:r>
      <w:r w:rsidR="00933060">
        <w:rPr>
          <w:rStyle w:val="normaltextrun"/>
          <w:rFonts w:ascii="Calibri" w:eastAsia="Calibri" w:hAnsi="Calibri" w:cs="Calibri"/>
          <w:color w:val="16161D"/>
          <w:sz w:val="22"/>
          <w:szCs w:val="22"/>
        </w:rPr>
        <w:t>Virtual Machine (</w:t>
      </w:r>
      <w:r w:rsidRPr="1D97524E">
        <w:rPr>
          <w:rStyle w:val="normaltextrun"/>
          <w:rFonts w:ascii="Calibri" w:eastAsia="Calibri" w:hAnsi="Calibri" w:cs="Calibri"/>
          <w:color w:val="16161D"/>
          <w:sz w:val="22"/>
          <w:szCs w:val="22"/>
        </w:rPr>
        <w:t>VM</w:t>
      </w:r>
      <w:r w:rsidR="00933060">
        <w:rPr>
          <w:rStyle w:val="normaltextrun"/>
          <w:rFonts w:ascii="Calibri" w:eastAsia="Calibri" w:hAnsi="Calibri" w:cs="Calibri"/>
          <w:color w:val="16161D"/>
          <w:sz w:val="22"/>
          <w:szCs w:val="22"/>
        </w:rPr>
        <w:t>)</w:t>
      </w:r>
      <w:r w:rsidRPr="1D97524E">
        <w:rPr>
          <w:rStyle w:val="normaltextrun"/>
          <w:rFonts w:ascii="Calibri" w:eastAsia="Calibri" w:hAnsi="Calibri" w:cs="Calibri"/>
          <w:color w:val="16161D"/>
          <w:sz w:val="22"/>
          <w:szCs w:val="22"/>
        </w:rPr>
        <w:t xml:space="preserve"> movement.</w:t>
      </w:r>
    </w:p>
    <w:p w14:paraId="3C805CBB"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Audit files should be read only and should only be read by authorized staff to ensure forensic integrity.</w:t>
      </w:r>
    </w:p>
    <w:p w14:paraId="7DE19479"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Technical Services will conduct semi-annual audits of the environment including the virtual network, storage, the hypervisor, the VMs and the management systems.</w:t>
      </w:r>
    </w:p>
    <w:p w14:paraId="35F61880" w14:textId="355504D4"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lastRenderedPageBreak/>
        <w:t>VMs will not be placed on storage, backup or management networks that are dedicated to the hypervisor.</w:t>
      </w:r>
    </w:p>
    <w:p w14:paraId="4912B243"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Disable screensavers.</w:t>
      </w:r>
    </w:p>
    <w:p w14:paraId="12B42B86"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VMs will be configured so as to have no access or view to the resources used by the kernel or host.</w:t>
      </w:r>
    </w:p>
    <w:p w14:paraId="7D6EDC8B" w14:textId="23D0D06D"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Technical Services should maintain a log of all running VMs.</w:t>
      </w:r>
    </w:p>
    <w:p w14:paraId="74BDA3C2" w14:textId="1AA4ED9C"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Unused VMs should be powered off.</w:t>
      </w:r>
    </w:p>
    <w:p w14:paraId="5268BB04" w14:textId="58E818FC"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Unused hardware ports should be disabled.</w:t>
      </w:r>
    </w:p>
    <w:p w14:paraId="245D3D31"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Enable guest access to physical devices on the host on an as-needed basis.</w:t>
      </w:r>
    </w:p>
    <w:p w14:paraId="15AFFD48"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Employ the use of VLANs within a single vswitch to segment traffic.</w:t>
      </w:r>
    </w:p>
    <w:p w14:paraId="5E7E5EDF"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Isolate VM motion traffic from the production network to an isolated segment that is non-routable and configured with a separate vswitch or VLAN.</w:t>
      </w:r>
    </w:p>
    <w:p w14:paraId="6BAA62CE" w14:textId="43C5606F"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VMs should be configured so as to not directly access a VM data store or repository.</w:t>
      </w:r>
    </w:p>
    <w:p w14:paraId="65295D15"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Access to dormant VMs is restricted to the Operations staff.</w:t>
      </w:r>
    </w:p>
    <w:p w14:paraId="61E14E34" w14:textId="12EA9666"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VMs should be created from an authorized template only.</w:t>
      </w:r>
    </w:p>
    <w:p w14:paraId="71CD4556"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Validate the guest operating system update levels monthly.</w:t>
      </w:r>
    </w:p>
    <w:p w14:paraId="36E09E9C"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Disable all copy-paste functionality between hypervisor and VM.</w:t>
      </w:r>
    </w:p>
    <w:p w14:paraId="2F9E6B2E" w14:textId="77777777" w:rsidR="002F4374" w:rsidRPr="002F4374" w:rsidRDefault="1D97524E" w:rsidP="00621BF0">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1D97524E">
        <w:rPr>
          <w:rStyle w:val="normaltextrun"/>
          <w:rFonts w:ascii="Calibri" w:eastAsia="Calibri" w:hAnsi="Calibri" w:cs="Calibri"/>
          <w:color w:val="16161D"/>
          <w:sz w:val="22"/>
          <w:szCs w:val="22"/>
          <w:u w:val="single"/>
        </w:rPr>
        <w:t>Management Systems</w:t>
      </w:r>
    </w:p>
    <w:p w14:paraId="7A7C8D57" w14:textId="2C12FC65"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Communication between management systems and the hosts should be via secure, encrypted links.</w:t>
      </w:r>
    </w:p>
    <w:p w14:paraId="42DF284A"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Limit workstation access to the hypervisor management server to authorized staff only.</w:t>
      </w:r>
    </w:p>
    <w:p w14:paraId="32AA25F8" w14:textId="77777777" w:rsidR="002F4374" w:rsidRPr="002F4374" w:rsidRDefault="1D97524E" w:rsidP="00621BF0">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1D97524E">
        <w:rPr>
          <w:rStyle w:val="normaltextrun"/>
          <w:rFonts w:ascii="Calibri" w:eastAsia="Calibri" w:hAnsi="Calibri" w:cs="Calibri"/>
          <w:color w:val="16161D"/>
          <w:sz w:val="22"/>
          <w:szCs w:val="22"/>
          <w:u w:val="single"/>
        </w:rPr>
        <w:t>Guest Operating Systems</w:t>
      </w:r>
    </w:p>
    <w:p w14:paraId="261C23A2" w14:textId="0758081B"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Virtual Machine</w:t>
      </w:r>
      <w:r w:rsidR="00933060">
        <w:rPr>
          <w:rStyle w:val="normaltextrun"/>
          <w:rFonts w:ascii="Calibri" w:eastAsia="Calibri" w:hAnsi="Calibri" w:cs="Calibri"/>
          <w:color w:val="16161D"/>
          <w:sz w:val="22"/>
          <w:szCs w:val="22"/>
        </w:rPr>
        <w:t xml:space="preserve"> (VM)</w:t>
      </w:r>
      <w:r w:rsidRPr="1D97524E">
        <w:rPr>
          <w:rStyle w:val="normaltextrun"/>
          <w:rFonts w:ascii="Calibri" w:eastAsia="Calibri" w:hAnsi="Calibri" w:cs="Calibri"/>
          <w:color w:val="16161D"/>
          <w:sz w:val="22"/>
          <w:szCs w:val="22"/>
        </w:rPr>
        <w:t xml:space="preserve"> operating systems must be supported by both the operating system vendor and the hypervisor that they are running on.</w:t>
      </w:r>
    </w:p>
    <w:p w14:paraId="41570B90" w14:textId="77777777" w:rsidR="002F4374" w:rsidRDefault="1D97524E" w:rsidP="00933060">
      <w:pPr>
        <w:pStyle w:val="paragraph"/>
        <w:numPr>
          <w:ilvl w:val="0"/>
          <w:numId w:val="25"/>
        </w:numPr>
        <w:spacing w:before="0" w:beforeAutospacing="0"/>
        <w:textAlignment w:val="baseline"/>
        <w:rPr>
          <w:rStyle w:val="normaltextrun"/>
          <w:rFonts w:ascii="Calibri" w:eastAsia="Calibri" w:hAnsi="Calibri" w:cs="Calibri"/>
          <w:color w:val="16161D"/>
          <w:sz w:val="22"/>
          <w:szCs w:val="22"/>
        </w:rPr>
      </w:pPr>
      <w:r w:rsidRPr="1D97524E">
        <w:rPr>
          <w:rStyle w:val="normaltextrun"/>
          <w:rFonts w:ascii="Calibri" w:eastAsia="Calibri" w:hAnsi="Calibri" w:cs="Calibri"/>
          <w:color w:val="16161D"/>
          <w:sz w:val="22"/>
          <w:szCs w:val="22"/>
        </w:rPr>
        <w:t>All virtual servers must receive applicable security updates within 60 days of their release.</w:t>
      </w:r>
    </w:p>
    <w:p w14:paraId="62E2A0B3" w14:textId="77777777" w:rsidR="00933060" w:rsidRDefault="00933060" w:rsidP="00933060">
      <w:pPr>
        <w:pStyle w:val="paragraph"/>
        <w:numPr>
          <w:ilvl w:val="0"/>
          <w:numId w:val="25"/>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VM </w:t>
      </w:r>
      <w:r w:rsidR="1D97524E" w:rsidRPr="1D97524E">
        <w:rPr>
          <w:rStyle w:val="normaltextrun"/>
          <w:rFonts w:ascii="Calibri" w:eastAsia="Calibri" w:hAnsi="Calibri" w:cs="Calibri"/>
          <w:color w:val="16161D"/>
          <w:sz w:val="22"/>
          <w:szCs w:val="22"/>
        </w:rPr>
        <w:t>templates must also receive Microsoft or other applicable software updates on a monthly basis.</w:t>
      </w:r>
    </w:p>
    <w:p w14:paraId="599C4FF3" w14:textId="57CCB257" w:rsidR="00205997" w:rsidRPr="00205997" w:rsidRDefault="002F4374" w:rsidP="00933060">
      <w:pPr>
        <w:pStyle w:val="paragraph"/>
        <w:spacing w:before="0" w:beforeAutospacing="0" w:after="0" w:afterAutospacing="0"/>
        <w:textAlignment w:val="baseline"/>
        <w:rPr>
          <w:rStyle w:val="normaltextrun"/>
          <w:rFonts w:ascii="Calibri" w:eastAsia="Calibri" w:hAnsi="Calibri" w:cs="Calibri"/>
          <w:color w:val="16161D"/>
          <w:sz w:val="22"/>
          <w:szCs w:val="22"/>
        </w:rPr>
      </w:pPr>
      <w:r>
        <w:br/>
      </w:r>
    </w:p>
    <w:p w14:paraId="359015E8" w14:textId="237E2BA9" w:rsidR="009D5755" w:rsidRDefault="1D97524E" w:rsidP="00377196">
      <w:pPr>
        <w:pStyle w:val="Heading1"/>
        <w:keepNext/>
        <w:keepLines/>
        <w:numPr>
          <w:ilvl w:val="0"/>
          <w:numId w:val="18"/>
        </w:numPr>
        <w:pBdr>
          <w:bottom w:val="none" w:sz="0" w:space="0" w:color="auto"/>
        </w:pBdr>
        <w:spacing w:before="0" w:after="0"/>
        <w:ind w:left="360"/>
      </w:pPr>
      <w:r>
        <w:t>Enforcement</w:t>
      </w:r>
    </w:p>
    <w:p w14:paraId="324C0953" w14:textId="4E5A564E" w:rsidR="00764F88" w:rsidRDefault="1D97524E" w:rsidP="1D97524E">
      <w:pPr>
        <w:spacing w:after="0" w:line="240" w:lineRule="auto"/>
        <w:ind w:left="360"/>
        <w:rPr>
          <w:rStyle w:val="normaltextrun"/>
          <w:rFonts w:ascii="Calibri" w:eastAsia="Calibri" w:hAnsi="Calibri" w:cs="Calibri"/>
        </w:rPr>
      </w:pPr>
      <w:r w:rsidRPr="1D97524E">
        <w:rPr>
          <w:rStyle w:val="normaltextrun"/>
          <w:rFonts w:ascii="Calibri" w:eastAsia="Calibri" w:hAnsi="Calibri" w:cs="Calibri"/>
        </w:rPr>
        <w:t>This procedure is for your protection. Violation of this procedure could be reported to the appropriate supervisor and could be subject to potential disciplinary action, up to and including termination.</w:t>
      </w:r>
    </w:p>
    <w:p w14:paraId="7AADCE2A" w14:textId="271B02E3" w:rsidR="007C5CCD" w:rsidRDefault="007C5CCD" w:rsidP="000A38DD">
      <w:pPr>
        <w:spacing w:after="0" w:line="240" w:lineRule="auto"/>
        <w:ind w:left="360"/>
        <w:rPr>
          <w:rStyle w:val="normaltextrun"/>
          <w:rFonts w:ascii="Calibri" w:eastAsia="Calibri" w:hAnsi="Calibri" w:cs="Calibri"/>
        </w:rPr>
      </w:pPr>
    </w:p>
    <w:p w14:paraId="524A766F" w14:textId="07824E10" w:rsidR="007C5CCD" w:rsidRDefault="1D97524E" w:rsidP="1D97524E">
      <w:pPr>
        <w:spacing w:after="0" w:line="240" w:lineRule="auto"/>
        <w:ind w:left="360"/>
        <w:rPr>
          <w:rStyle w:val="normaltextrun"/>
          <w:rFonts w:ascii="Calibri" w:eastAsia="Calibri" w:hAnsi="Calibri" w:cs="Calibri"/>
        </w:rPr>
      </w:pPr>
      <w:r w:rsidRPr="1D97524E">
        <w:rPr>
          <w:rStyle w:val="normaltextrun"/>
          <w:rFonts w:ascii="Calibri" w:eastAsia="Calibri" w:hAnsi="Calibri" w:cs="Calibri"/>
        </w:rPr>
        <w:t xml:space="preserve">The </w:t>
      </w:r>
      <w:r w:rsidR="008D4C7B">
        <w:rPr>
          <w:rStyle w:val="normaltextrun"/>
          <w:rFonts w:ascii="Calibri" w:eastAsia="Calibri" w:hAnsi="Calibri" w:cs="Calibri"/>
          <w:b/>
        </w:rPr>
        <w:t>[Department]</w:t>
      </w:r>
      <w:r w:rsidRPr="1D97524E">
        <w:rPr>
          <w:rStyle w:val="normaltextrun"/>
          <w:rFonts w:ascii="Calibri" w:eastAsia="Calibri" w:hAnsi="Calibri" w:cs="Calibri"/>
        </w:rPr>
        <w:t xml:space="preserve"> will verify compliance to this procedure through various methods, including but not limited to: periodic walk-throughs, business tool reports, internal and external audits, and feedback to the procedure owner. </w:t>
      </w:r>
    </w:p>
    <w:p w14:paraId="2470A2A0" w14:textId="77777777" w:rsidR="000A38DD" w:rsidRPr="00764F88" w:rsidRDefault="000A38DD" w:rsidP="000A38DD">
      <w:pPr>
        <w:spacing w:after="0" w:line="240" w:lineRule="auto"/>
        <w:ind w:left="360"/>
        <w:rPr>
          <w:rFonts w:ascii="Calibri" w:hAnsi="Calibri"/>
          <w:lang w:eastAsia="zh-CN" w:bidi="hi-IN"/>
        </w:rPr>
      </w:pPr>
    </w:p>
    <w:p w14:paraId="4B11BF97" w14:textId="3D196859" w:rsidR="00B80156" w:rsidRDefault="1D97524E" w:rsidP="00377196">
      <w:pPr>
        <w:pStyle w:val="Heading1"/>
        <w:keepNext/>
        <w:keepLines/>
        <w:numPr>
          <w:ilvl w:val="0"/>
          <w:numId w:val="18"/>
        </w:numPr>
        <w:pBdr>
          <w:bottom w:val="none" w:sz="0" w:space="0" w:color="auto"/>
        </w:pBdr>
        <w:spacing w:before="0" w:after="0"/>
        <w:ind w:left="360"/>
      </w:pPr>
      <w:r>
        <w:t>Exceptions</w:t>
      </w:r>
    </w:p>
    <w:p w14:paraId="12C4E6A4" w14:textId="7871D809" w:rsidR="00494F83" w:rsidRDefault="1D97524E" w:rsidP="1D97524E">
      <w:pPr>
        <w:spacing w:line="240" w:lineRule="auto"/>
        <w:ind w:left="360"/>
        <w:rPr>
          <w:rStyle w:val="normaltextrun"/>
          <w:rFonts w:ascii="Calibri" w:eastAsia="Calibri" w:hAnsi="Calibri" w:cs="Calibri"/>
        </w:rPr>
      </w:pPr>
      <w:r w:rsidRPr="1D97524E">
        <w:rPr>
          <w:rStyle w:val="normaltextrun"/>
          <w:rFonts w:ascii="Calibri" w:eastAsia="Calibri" w:hAnsi="Calibri" w:cs="Calibri"/>
        </w:rPr>
        <w:t xml:space="preserve">Limited exceptions to the procedure must be approved by the </w:t>
      </w:r>
      <w:r w:rsidR="008D4C7B">
        <w:rPr>
          <w:rStyle w:val="normaltextrun"/>
          <w:rFonts w:ascii="Calibri" w:eastAsia="Calibri" w:hAnsi="Calibri" w:cs="Calibri"/>
          <w:b/>
        </w:rPr>
        <w:t>[management]</w:t>
      </w:r>
      <w:r w:rsidRPr="1D97524E">
        <w:rPr>
          <w:rStyle w:val="normaltextrun"/>
          <w:rFonts w:ascii="Calibri" w:eastAsia="Calibri" w:hAnsi="Calibri" w:cs="Calibri"/>
        </w:rPr>
        <w:t>.</w:t>
      </w:r>
    </w:p>
    <w:p w14:paraId="036BCA8B" w14:textId="6BEF7C63" w:rsidR="00613191" w:rsidRDefault="1D97524E" w:rsidP="1D97524E">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sidRPr="1D97524E">
        <w:rPr>
          <w:rFonts w:asciiTheme="majorHAnsi" w:eastAsiaTheme="majorEastAsia" w:hAnsiTheme="majorHAnsi" w:cstheme="majorBidi"/>
          <w:b/>
          <w:bCs/>
          <w:color w:val="2E74B5" w:themeColor="accent1" w:themeShade="BF"/>
          <w:sz w:val="24"/>
          <w:szCs w:val="24"/>
        </w:rPr>
        <w:t>Definitions</w:t>
      </w:r>
    </w:p>
    <w:p w14:paraId="3118A869" w14:textId="21C959E5" w:rsidR="00160CEF" w:rsidRPr="00165A93" w:rsidRDefault="1D97524E" w:rsidP="008D4C7B">
      <w:pPr>
        <w:pStyle w:val="ListParagraph"/>
        <w:numPr>
          <w:ilvl w:val="0"/>
          <w:numId w:val="26"/>
        </w:numPr>
      </w:pPr>
      <w:r w:rsidRPr="1D97524E">
        <w:rPr>
          <w:rStyle w:val="normaltextrun"/>
          <w:rFonts w:ascii="Calibri" w:eastAsia="Calibri" w:hAnsi="Calibri" w:cs="Calibri"/>
        </w:rPr>
        <w:t>Not applicable at this time</w:t>
      </w:r>
    </w:p>
    <w:sectPr w:rsidR="00160CEF" w:rsidRPr="00165A93"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BE9FFA" w14:textId="77777777" w:rsidR="008F4156" w:rsidRDefault="008F4156" w:rsidP="0068634E">
      <w:pPr>
        <w:spacing w:after="0" w:line="240" w:lineRule="auto"/>
      </w:pPr>
      <w:r>
        <w:separator/>
      </w:r>
    </w:p>
  </w:endnote>
  <w:endnote w:type="continuationSeparator" w:id="0">
    <w:p w14:paraId="7E5A5E19" w14:textId="77777777" w:rsidR="008F4156" w:rsidRDefault="008F4156"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806E1" w14:textId="77777777" w:rsidR="008F4156" w:rsidRDefault="008F4156" w:rsidP="0068634E">
      <w:pPr>
        <w:spacing w:after="0" w:line="240" w:lineRule="auto"/>
      </w:pPr>
      <w:r>
        <w:separator/>
      </w:r>
    </w:p>
  </w:footnote>
  <w:footnote w:type="continuationSeparator" w:id="0">
    <w:p w14:paraId="3B9A5E4D" w14:textId="77777777" w:rsidR="008F4156" w:rsidRDefault="008F4156"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43B5B"/>
    <w:multiLevelType w:val="hybridMultilevel"/>
    <w:tmpl w:val="8A9E35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84AD0"/>
    <w:multiLevelType w:val="hybridMultilevel"/>
    <w:tmpl w:val="DA76A42E"/>
    <w:lvl w:ilvl="0" w:tplc="270E8716">
      <w:start w:val="1"/>
      <w:numFmt w:val="decimal"/>
      <w:lvlText w:val="%1."/>
      <w:lvlJc w:val="left"/>
      <w:pPr>
        <w:ind w:left="1080" w:hanging="360"/>
      </w:pPr>
      <w:rPr>
        <w:rFonts w:ascii="Calibri Light" w:hAnsi="Calibri Light"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5"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7"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410AA"/>
    <w:multiLevelType w:val="hybridMultilevel"/>
    <w:tmpl w:val="7C52BE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3"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7" w15:restartNumberingAfterBreak="0">
    <w:nsid w:val="53C14F3C"/>
    <w:multiLevelType w:val="hybridMultilevel"/>
    <w:tmpl w:val="024EE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9"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1B430C"/>
    <w:multiLevelType w:val="hybridMultilevel"/>
    <w:tmpl w:val="EFC870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6"/>
  </w:num>
  <w:num w:numId="3">
    <w:abstractNumId w:val="12"/>
  </w:num>
  <w:num w:numId="4">
    <w:abstractNumId w:val="4"/>
  </w:num>
  <w:num w:numId="5">
    <w:abstractNumId w:val="18"/>
  </w:num>
  <w:num w:numId="6">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4"/>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9"/>
  </w:num>
  <w:num w:numId="13">
    <w:abstractNumId w:val="14"/>
  </w:num>
  <w:num w:numId="14">
    <w:abstractNumId w:val="5"/>
  </w:num>
  <w:num w:numId="15">
    <w:abstractNumId w:val="21"/>
  </w:num>
  <w:num w:numId="16">
    <w:abstractNumId w:val="1"/>
  </w:num>
  <w:num w:numId="17">
    <w:abstractNumId w:val="10"/>
  </w:num>
  <w:num w:numId="18">
    <w:abstractNumId w:val="2"/>
  </w:num>
  <w:num w:numId="19">
    <w:abstractNumId w:val="8"/>
  </w:num>
  <w:num w:numId="20">
    <w:abstractNumId w:val="11"/>
  </w:num>
  <w:num w:numId="21">
    <w:abstractNumId w:val="19"/>
  </w:num>
  <w:num w:numId="22">
    <w:abstractNumId w:val="23"/>
  </w:num>
  <w:num w:numId="23">
    <w:abstractNumId w:val="15"/>
  </w:num>
  <w:num w:numId="24">
    <w:abstractNumId w:val="0"/>
  </w:num>
  <w:num w:numId="25">
    <w:abstractNumId w:val="2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2308E"/>
    <w:rsid w:val="00091591"/>
    <w:rsid w:val="000A38DD"/>
    <w:rsid w:val="000B4432"/>
    <w:rsid w:val="000D03A4"/>
    <w:rsid w:val="000D457C"/>
    <w:rsid w:val="000F51D7"/>
    <w:rsid w:val="00160CEF"/>
    <w:rsid w:val="00165A93"/>
    <w:rsid w:val="001D16CC"/>
    <w:rsid w:val="00205997"/>
    <w:rsid w:val="002255BD"/>
    <w:rsid w:val="002C5897"/>
    <w:rsid w:val="002F4374"/>
    <w:rsid w:val="00301669"/>
    <w:rsid w:val="00306F38"/>
    <w:rsid w:val="00377196"/>
    <w:rsid w:val="00494F83"/>
    <w:rsid w:val="004D3E26"/>
    <w:rsid w:val="00611D8E"/>
    <w:rsid w:val="00613191"/>
    <w:rsid w:val="00621BF0"/>
    <w:rsid w:val="0068634E"/>
    <w:rsid w:val="00745509"/>
    <w:rsid w:val="00764F88"/>
    <w:rsid w:val="00787876"/>
    <w:rsid w:val="007C0169"/>
    <w:rsid w:val="007C5CCD"/>
    <w:rsid w:val="008049F9"/>
    <w:rsid w:val="00816580"/>
    <w:rsid w:val="00817943"/>
    <w:rsid w:val="008419F2"/>
    <w:rsid w:val="00874B42"/>
    <w:rsid w:val="008A07B6"/>
    <w:rsid w:val="008C4AE2"/>
    <w:rsid w:val="008D3491"/>
    <w:rsid w:val="008D4C7B"/>
    <w:rsid w:val="008F4156"/>
    <w:rsid w:val="00933060"/>
    <w:rsid w:val="00936780"/>
    <w:rsid w:val="009539E5"/>
    <w:rsid w:val="00971561"/>
    <w:rsid w:val="00982A5D"/>
    <w:rsid w:val="009D5755"/>
    <w:rsid w:val="00A26A94"/>
    <w:rsid w:val="00A92B33"/>
    <w:rsid w:val="00AA167F"/>
    <w:rsid w:val="00B742FF"/>
    <w:rsid w:val="00B80156"/>
    <w:rsid w:val="00BA1831"/>
    <w:rsid w:val="00BD7FF3"/>
    <w:rsid w:val="00BE7B69"/>
    <w:rsid w:val="00D02E7B"/>
    <w:rsid w:val="00D25E1D"/>
    <w:rsid w:val="00D34B0A"/>
    <w:rsid w:val="00DE49DD"/>
    <w:rsid w:val="00E57D3B"/>
    <w:rsid w:val="00EA2A94"/>
    <w:rsid w:val="00EE6BE2"/>
    <w:rsid w:val="00F109E0"/>
    <w:rsid w:val="00F43979"/>
    <w:rsid w:val="00F74D64"/>
    <w:rsid w:val="00F779A9"/>
    <w:rsid w:val="00FA77E7"/>
    <w:rsid w:val="00FD16DE"/>
    <w:rsid w:val="0FF1BCDD"/>
    <w:rsid w:val="1488FA52"/>
    <w:rsid w:val="1D97524E"/>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2B0B8D4E-E5BF-4FA7-BFF5-176CFCA4155D}">
  <ds:schemaRefs>
    <ds:schemaRef ds:uri="http://purl.org/dc/dcmitype/"/>
    <ds:schemaRef ds:uri="http://purl.org/dc/terms/"/>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9085dc96-1cc8-4ce6-870c-27a430893eb3"/>
    <ds:schemaRef ds:uri="http://purl.org/dc/elements/1.1/"/>
    <ds:schemaRef ds:uri="http://schemas.microsoft.com/office/infopath/2007/PartnerControls"/>
    <ds:schemaRef ds:uri="f02ba75f-b561-4f6e-9550-d0f816c2dcc2"/>
  </ds:schemaRefs>
</ds:datastoreItem>
</file>

<file path=customXml/itemProps3.xml><?xml version="1.0" encoding="utf-8"?>
<ds:datastoreItem xmlns:ds="http://schemas.openxmlformats.org/officeDocument/2006/customXml" ds:itemID="{6C947AB2-E1AE-4873-B3DF-781013990B4B}"/>
</file>

<file path=customXml/itemProps4.xml><?xml version="1.0" encoding="utf-8"?>
<ds:datastoreItem xmlns:ds="http://schemas.openxmlformats.org/officeDocument/2006/customXml" ds:itemID="{121CD48C-C818-4295-A3AA-C79109F60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662</Words>
  <Characters>3778</Characters>
  <Application>Microsoft Office Word</Application>
  <DocSecurity>0</DocSecurity>
  <Lines>31</Lines>
  <Paragraphs>8</Paragraphs>
  <ScaleCrop>false</ScaleCrop>
  <Company>Microsoft</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Virtual Server Security Procedure</dc:title>
  <dc:subject/>
  <dc:creator>Christy Johnston</dc:creator>
  <cp:keywords/>
  <dc:description/>
  <cp:lastModifiedBy>Christy Johnston</cp:lastModifiedBy>
  <cp:revision>9</cp:revision>
  <cp:lastPrinted>2016-10-28T20:38:00Z</cp:lastPrinted>
  <dcterms:created xsi:type="dcterms:W3CDTF">2017-02-02T23:15:00Z</dcterms:created>
  <dcterms:modified xsi:type="dcterms:W3CDTF">2017-12-05T21:30:00Z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