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6E1A" w14:textId="77777777" w:rsidR="00E26121" w:rsidRPr="00E26121" w:rsidRDefault="00E26121" w:rsidP="00E26121">
      <w:pPr>
        <w:shd w:val="clear" w:color="auto" w:fill="FFFFFF"/>
        <w:spacing w:after="137" w:line="288" w:lineRule="atLeast"/>
        <w:outlineLvl w:val="0"/>
        <w:rPr>
          <w:rFonts w:ascii="Raleway" w:eastAsia="Times New Roman" w:hAnsi="Raleway" w:cs="Times New Roman"/>
          <w:caps/>
          <w:color w:val="5E0D8B"/>
          <w:kern w:val="36"/>
          <w:sz w:val="53"/>
          <w:szCs w:val="53"/>
        </w:rPr>
      </w:pPr>
      <w:r w:rsidRPr="00E26121">
        <w:rPr>
          <w:rFonts w:ascii="Raleway" w:eastAsia="Times New Roman" w:hAnsi="Raleway" w:cs="Times New Roman"/>
          <w:color w:val="5E0D8B"/>
          <w:kern w:val="36"/>
          <w:sz w:val="53"/>
          <w:szCs w:val="53"/>
          <w:lang w:bidi="es-ES"/>
        </w:rPr>
        <w:t>REGISTRO DE NUEVOS ESTUDIANTES</w:t>
      </w:r>
    </w:p>
    <w:p w14:paraId="20A9AF11"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Si usted y su familia son nuevos en nuestra comunidad, les damos la bienvenida al distrito escolar y esperamos que registre a su hijo/a(s) en nuestra escuelas! La siguiente información los ayudara con el proceso de registración en linea y le ahorrara tiempo en el día de inscripción.</w:t>
      </w:r>
    </w:p>
    <w:p w14:paraId="28ADEDED"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Con el continuo cierre de escuelas a través del estado, las citas de registración en persona del Distrito no están siendo programadas. Sin embargo, usted podrá completar el proceso de registración para que su hijo/a sea inscrito/a al Distrito Escolar de Baldwin-Whitehall para el año escolar 2020-2021 Después de completar el proceso de registración en línea, en lugar de las citas en persona, usted necesitará enviar un correo electrónico con los siguientes documentos requeridos a registration@bwschools.net</w:t>
      </w:r>
    </w:p>
    <w:p w14:paraId="338D734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DOCUMENTOS REQUERIDOS </w:t>
      </w:r>
    </w:p>
    <w:p w14:paraId="548BCD32"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Los registros de vacunación de su hijo/a (si no tiene estos registros, por favor obtenga una copia del médico de su hijo/a).</w:t>
      </w:r>
    </w:p>
    <w:p w14:paraId="124BDAAC"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 xml:space="preserve">Efectivo Enero 1, 2018 </w:t>
      </w:r>
      <w:r w:rsidRPr="00E26121">
        <w:rPr>
          <w:rFonts w:ascii="Raleway" w:eastAsia="Times New Roman" w:hAnsi="Raleway" w:cs="Times New Roman"/>
          <w:b/>
          <w:color w:val="111820"/>
          <w:sz w:val="24"/>
          <w:szCs w:val="24"/>
          <w:lang w:bidi="es-ES"/>
        </w:rPr>
        <w:t>todos los niños están requeridos a someterse a una prueba de niveles de plomo en la sangre antes de poder entrar a Kindergarten o antes de los seis años de edad, cualquiera ocurra primero.</w:t>
      </w:r>
      <w:r w:rsidRPr="00E26121">
        <w:rPr>
          <w:rFonts w:ascii="Raleway" w:eastAsia="Times New Roman" w:hAnsi="Raleway" w:cs="Times New Roman"/>
          <w:color w:val="111820"/>
          <w:sz w:val="24"/>
          <w:szCs w:val="24"/>
          <w:lang w:bidi="es-ES"/>
        </w:rPr>
        <w:t xml:space="preserve"> Se debe proveer pruebas. Para mas información, </w:t>
      </w:r>
      <w:hyperlink r:id="rId5" w:tgtFrame="_blank" w:tooltip="ACHD Información sobre Plomo" w:history="1">
        <w:r w:rsidRPr="00E26121">
          <w:rPr>
            <w:rFonts w:ascii="Raleway" w:eastAsia="Times New Roman" w:hAnsi="Raleway" w:cs="Times New Roman"/>
            <w:color w:val="5E0D8B"/>
            <w:sz w:val="24"/>
            <w:szCs w:val="24"/>
            <w:lang w:bidi="es-ES"/>
          </w:rPr>
          <w:t>siga esta enlace.</w:t>
        </w:r>
      </w:hyperlink>
    </w:p>
    <w:p w14:paraId="0310B45B"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La partida de nacimiento original de su hijo/a.</w:t>
      </w:r>
    </w:p>
    <w:p w14:paraId="32E3BF8E"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Acuerdo de custodia/madato judicial si los padres están separados o divorciados.</w:t>
      </w:r>
    </w:p>
    <w:p w14:paraId="663882C7"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Mandato judicial de custodia si el/la estudiante vive con alguien que no sea uno de los padres biológicos.</w:t>
      </w:r>
    </w:p>
    <w:p w14:paraId="20FDF51F"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Registros académicos (Si están en los grados 9-12, presentar expediente académico. Si están en los grados 1-8, presentar el reporte de calificaciones más reciente.)</w:t>
      </w:r>
    </w:p>
    <w:p w14:paraId="49B15E28"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Copias de IEP, 504, o Rtl (si es aplicable)</w:t>
      </w:r>
    </w:p>
    <w:p w14:paraId="347611B4"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Prueba de identidad de los padres con dirección actual (pasaporte o identificación fotográfica)</w:t>
      </w:r>
    </w:p>
    <w:p w14:paraId="3091F2D2"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Prueba de Escritura de Residencia o contrato de arrendamiento y dos de las siguientes opciones. Facturas de servicios públicos actuales, factura de tarjeta de crédito actual, licencia de conducir o tarjeta de identificación del Departamento de Transporte, o registro de vehículo con su dirección actual.</w:t>
      </w:r>
    </w:p>
    <w:p w14:paraId="6A1D2041" w14:textId="77777777" w:rsidR="00E26121" w:rsidRPr="00E26121" w:rsidRDefault="00E26121" w:rsidP="00E26121">
      <w:pPr>
        <w:shd w:val="clear" w:color="auto" w:fill="FFFFFF"/>
        <w:spacing w:after="300" w:line="240" w:lineRule="auto"/>
        <w:jc w:val="center"/>
        <w:rPr>
          <w:rFonts w:ascii="Raleway" w:eastAsia="Times New Roman" w:hAnsi="Raleway" w:cs="Times New Roman"/>
          <w:color w:val="111820"/>
          <w:sz w:val="24"/>
          <w:szCs w:val="24"/>
        </w:rPr>
      </w:pPr>
      <w:r w:rsidRPr="00E26121">
        <w:rPr>
          <w:rFonts w:ascii="Raleway" w:eastAsia="Times New Roman" w:hAnsi="Raleway" w:cs="Times New Roman"/>
          <w:b/>
          <w:color w:val="111820"/>
          <w:sz w:val="24"/>
          <w:szCs w:val="24"/>
          <w:lang w:bidi="es-ES"/>
        </w:rPr>
        <w:t>*Documentos expirados no serán aceptados*</w:t>
      </w:r>
    </w:p>
    <w:p w14:paraId="7A6B3FC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 xml:space="preserve">Copias escaneadas o fotos de los documentos requeridos deben ser subidas en línea. Se prefieren archivos en formatos fo jpeg o pdf. Por favor, no tome una fotografía de varias páginas en la misma fotografía. Si falta alguna información, el registrador los contactara por correo electrónico. Una vez que todos los documentos requeridos </w:t>
      </w:r>
      <w:r w:rsidRPr="00E26121">
        <w:rPr>
          <w:rFonts w:ascii="Raleway" w:eastAsia="Times New Roman" w:hAnsi="Raleway" w:cs="Times New Roman"/>
          <w:color w:val="111820"/>
          <w:sz w:val="24"/>
          <w:szCs w:val="24"/>
          <w:lang w:bidi="es-ES"/>
        </w:rPr>
        <w:lastRenderedPageBreak/>
        <w:t>estén completos, el registrador le enviará un correo electrónico confirmando su registro.</w:t>
      </w:r>
    </w:p>
    <w:p w14:paraId="7F7A407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Para los padres/guradianes de nuevos estudiantes de kindergarten; por favor tenga en cuenta que la prueba de detección para kindergarten que estaba  programada para Abril 28, 2020 ha sido cancelada hasta nuevo aviso. Más información sobre detalles específicos será proporcionada pronto.</w:t>
      </w:r>
    </w:p>
    <w:p w14:paraId="1007A4E5"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Cualquier otra pregunta sobre la registración para el año escolar 2020-2021 debe ser dirigida a Theresa Maier al correo electrónico tmaier@bwschools.net.</w:t>
      </w:r>
    </w:p>
    <w:p w14:paraId="104D9752"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 xml:space="preserve">Por favor tenga en cuenta que: Si usted </w:t>
      </w:r>
      <w:r w:rsidRPr="00E26121">
        <w:rPr>
          <w:rFonts w:ascii="Raleway" w:eastAsia="Times New Roman" w:hAnsi="Raleway" w:cs="Times New Roman"/>
          <w:b/>
          <w:i/>
          <w:color w:val="111820"/>
          <w:sz w:val="24"/>
          <w:szCs w:val="24"/>
          <w:lang w:bidi="es-ES"/>
        </w:rPr>
        <w:t>ya tiene un hijo/a actualmente inscrito/a</w:t>
      </w:r>
      <w:r w:rsidRPr="00E26121">
        <w:rPr>
          <w:rFonts w:ascii="Raleway" w:eastAsia="Times New Roman" w:hAnsi="Raleway" w:cs="Times New Roman"/>
          <w:i/>
          <w:color w:val="111820"/>
          <w:sz w:val="24"/>
          <w:szCs w:val="24"/>
          <w:lang w:bidi="es-ES"/>
        </w:rPr>
        <w:t xml:space="preserve"> </w:t>
      </w:r>
      <w:r w:rsidRPr="00E26121">
        <w:rPr>
          <w:rFonts w:ascii="Raleway" w:eastAsia="Times New Roman" w:hAnsi="Raleway" w:cs="Times New Roman"/>
          <w:color w:val="111820"/>
          <w:sz w:val="24"/>
          <w:szCs w:val="24"/>
          <w:lang w:bidi="es-ES"/>
        </w:rPr>
        <w:t>en es Distrito Escolar Baldwin-Whitehall, por favor ingrese a Skyward Family Access y haga clic en la ventada de New Student Online Enrollment para enrollar hijo/a que sera nuevo/a en el distrito.</w:t>
      </w:r>
    </w:p>
    <w:p w14:paraId="0BB2EC20"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b/>
          <w:color w:val="111820"/>
          <w:sz w:val="24"/>
          <w:szCs w:val="24"/>
          <w:lang w:bidi="es-ES"/>
        </w:rPr>
        <w:t>Registración de Estudiantes K-12</w:t>
      </w:r>
    </w:p>
    <w:p w14:paraId="6A19381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Hay dos pasos en el proceso de Registro de Estudiante. Ambos pasos deben ser completados por el padre principal/guardian legal. Si la persona registrando al estudiante no es el padre, la persona registrando al estudiante debe proporcionar los  documentos legales apropiados que demuestren dependencia o tutela. Por favor tenga en cuenta que sugerimos que use Microsoft Internet Explorer o Mozilla Firefox como navegador de internet cuando complete este proceso. Han habido algunos problemas de usuario con Google Chrome.</w:t>
      </w:r>
    </w:p>
    <w:p w14:paraId="648A2B4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5E0D8B"/>
          <w:sz w:val="30"/>
          <w:szCs w:val="30"/>
          <w:lang w:bidi="es-ES"/>
        </w:rPr>
        <w:t>Instrucciones para Registración en Línea</w:t>
      </w:r>
      <w:r w:rsidRPr="00E26121">
        <w:rPr>
          <w:rFonts w:ascii="Raleway" w:eastAsia="Times New Roman" w:hAnsi="Raleway" w:cs="Times New Roman"/>
          <w:color w:val="111820"/>
          <w:sz w:val="24"/>
          <w:szCs w:val="24"/>
          <w:lang w:bidi="es-ES"/>
        </w:rPr>
        <w:br/>
      </w:r>
      <w:r w:rsidRPr="00E26121">
        <w:rPr>
          <w:rFonts w:ascii="Raleway" w:eastAsia="Times New Roman" w:hAnsi="Raleway" w:cs="Times New Roman"/>
          <w:color w:val="5E0D8B"/>
          <w:sz w:val="30"/>
          <w:szCs w:val="30"/>
          <w:lang w:bidi="es-ES"/>
        </w:rPr>
        <w:t>Por favor lea toda las instrucciones antes de acceder al portal de registración.</w:t>
      </w:r>
    </w:p>
    <w:p w14:paraId="23AB9AA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Complete toda la información cuidadosamente, con precisión y en su totalidad. Por favor asegúrese de hacer clic en «Complete» después de casa paso en la aplicación. Después que todos los pasos hayan sido completados, usted deberá hacer clic en el botón «Submit Application to District» para que su aplicación sea procesada.</w:t>
      </w:r>
    </w:p>
    <w:p w14:paraId="09592B00"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i/>
          <w:color w:val="111820"/>
          <w:sz w:val="24"/>
          <w:szCs w:val="24"/>
          <w:lang w:bidi="es-ES"/>
        </w:rPr>
        <w:t>*Para los padres/guardianes que no tienen acceso a una computadora, por favor llame a la Central de Registración al 412-884-6300 x7012</w:t>
      </w:r>
    </w:p>
    <w:p w14:paraId="3CD35E2A" w14:textId="77777777" w:rsidR="00E26121" w:rsidRPr="00E26121" w:rsidRDefault="00E26121" w:rsidP="00E26121">
      <w:pPr>
        <w:shd w:val="clear" w:color="auto" w:fill="FFFFFF"/>
        <w:spacing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bidi="es-ES"/>
        </w:rPr>
        <w:t>Registre a su hijo/a(s) en línea usando el siguiente botón.</w:t>
      </w:r>
    </w:p>
    <w:p w14:paraId="13D04FD2" w14:textId="77777777" w:rsidR="00152B12" w:rsidRDefault="00152B12"/>
    <w:sectPr w:rsidR="00152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Trebuchet MS"/>
    <w:charset w:val="00"/>
    <w:family w:val="swiss"/>
    <w:pitch w:val="variable"/>
    <w:sig w:usb0="A00002FF" w:usb1="5000205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F9E"/>
    <w:multiLevelType w:val="multilevel"/>
    <w:tmpl w:val="BFAA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121"/>
    <w:rsid w:val="00152B12"/>
    <w:rsid w:val="004F308C"/>
    <w:rsid w:val="00535CB4"/>
    <w:rsid w:val="00E26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079D"/>
  <w15:chartTrackingRefBased/>
  <w15:docId w15:val="{A7D83907-295C-4B71-9E3A-E8BC8A34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261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12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261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6121"/>
    <w:rPr>
      <w:b/>
      <w:bCs/>
    </w:rPr>
  </w:style>
  <w:style w:type="character" w:styleId="Hyperlink">
    <w:name w:val="Hyperlink"/>
    <w:basedOn w:val="DefaultParagraphFont"/>
    <w:uiPriority w:val="99"/>
    <w:semiHidden/>
    <w:unhideWhenUsed/>
    <w:rsid w:val="00E26121"/>
    <w:rPr>
      <w:color w:val="0000FF"/>
      <w:u w:val="single"/>
    </w:rPr>
  </w:style>
  <w:style w:type="character" w:styleId="Emphasis">
    <w:name w:val="Emphasis"/>
    <w:basedOn w:val="DefaultParagraphFont"/>
    <w:uiPriority w:val="20"/>
    <w:qFormat/>
    <w:rsid w:val="00E26121"/>
    <w:rPr>
      <w:i/>
      <w:iCs/>
    </w:rPr>
  </w:style>
  <w:style w:type="character" w:customStyle="1" w:styleId="fsstyle24">
    <w:name w:val="fs_style_24"/>
    <w:basedOn w:val="DefaultParagraphFont"/>
    <w:rsid w:val="00E26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92688">
      <w:bodyDiv w:val="1"/>
      <w:marLeft w:val="0"/>
      <w:marRight w:val="0"/>
      <w:marTop w:val="0"/>
      <w:marBottom w:val="0"/>
      <w:divBdr>
        <w:top w:val="none" w:sz="0" w:space="0" w:color="auto"/>
        <w:left w:val="none" w:sz="0" w:space="0" w:color="auto"/>
        <w:bottom w:val="none" w:sz="0" w:space="0" w:color="auto"/>
        <w:right w:val="none" w:sz="0" w:space="0" w:color="auto"/>
      </w:divBdr>
      <w:divsChild>
        <w:div w:id="670985344">
          <w:marLeft w:val="-300"/>
          <w:marRight w:val="-300"/>
          <w:marTop w:val="0"/>
          <w:marBottom w:val="0"/>
          <w:divBdr>
            <w:top w:val="none" w:sz="0" w:space="0" w:color="auto"/>
            <w:left w:val="none" w:sz="0" w:space="0" w:color="auto"/>
            <w:bottom w:val="none" w:sz="0" w:space="0" w:color="auto"/>
            <w:right w:val="none" w:sz="0" w:space="0" w:color="auto"/>
          </w:divBdr>
          <w:divsChild>
            <w:div w:id="460537775">
              <w:marLeft w:val="0"/>
              <w:marRight w:val="0"/>
              <w:marTop w:val="0"/>
              <w:marBottom w:val="300"/>
              <w:divBdr>
                <w:top w:val="none" w:sz="0" w:space="0" w:color="auto"/>
                <w:left w:val="none" w:sz="0" w:space="0" w:color="auto"/>
                <w:bottom w:val="none" w:sz="0" w:space="0" w:color="auto"/>
                <w:right w:val="none" w:sz="0" w:space="0" w:color="auto"/>
              </w:divBdr>
              <w:divsChild>
                <w:div w:id="1842961342">
                  <w:marLeft w:val="0"/>
                  <w:marRight w:val="0"/>
                  <w:marTop w:val="0"/>
                  <w:marBottom w:val="0"/>
                  <w:divBdr>
                    <w:top w:val="none" w:sz="0" w:space="0" w:color="auto"/>
                    <w:left w:val="none" w:sz="0" w:space="0" w:color="auto"/>
                    <w:bottom w:val="none" w:sz="0" w:space="0" w:color="auto"/>
                    <w:right w:val="none" w:sz="0" w:space="0" w:color="auto"/>
                  </w:divBdr>
                  <w:divsChild>
                    <w:div w:id="174125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hd.net/lead/pubs/pdf/3a-Article-XXIII-Universal-BLL-testing-FAQ.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Marissa</dc:creator>
  <cp:keywords/>
  <dc:description/>
  <cp:lastModifiedBy>Adam Hrycko</cp:lastModifiedBy>
  <cp:revision>2</cp:revision>
  <dcterms:created xsi:type="dcterms:W3CDTF">2021-06-22T13:18:00Z</dcterms:created>
  <dcterms:modified xsi:type="dcterms:W3CDTF">2021-06-22T13:18:00Z</dcterms:modified>
</cp:coreProperties>
</file>