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31DE" w:rsidRPr="009E31DE" w:rsidRDefault="009E31DE">
      <w:pPr>
        <w:pStyle w:val="Table"/>
        <w:rPr>
          <w:b/>
        </w:rPr>
      </w:pPr>
      <w:bookmarkStart w:id="0" w:name="_GoBack"/>
      <w:bookmarkEnd w:id="0"/>
      <w:r w:rsidRPr="009E31DE">
        <w:rPr>
          <w:b/>
        </w:rPr>
        <w:t xml:space="preserve">Jack </w:t>
      </w:r>
      <w:proofErr w:type="spellStart"/>
      <w:r w:rsidRPr="009E31DE">
        <w:rPr>
          <w:b/>
        </w:rPr>
        <w:t>Jouett</w:t>
      </w:r>
      <w:proofErr w:type="spellEnd"/>
      <w:r w:rsidRPr="009E31DE">
        <w:rPr>
          <w:b/>
        </w:rPr>
        <w:t xml:space="preserve"> Middle School Renaming Survey 2</w:t>
      </w:r>
    </w:p>
    <w:p w:rsidR="00A94AEA" w:rsidRDefault="009E31DE">
      <w:pPr>
        <w:pStyle w:val="Table"/>
      </w:pPr>
      <w:r>
        <w:t>Spring 2021</w:t>
      </w:r>
      <w:r w:rsidR="000C59E4">
        <w:br/>
      </w:r>
    </w:p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4"/>
        <w:gridCol w:w="1098"/>
        <w:gridCol w:w="598"/>
        <w:gridCol w:w="4320"/>
      </w:tblGrid>
      <w:tr w:rsidR="00E261B9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Please select up to 3 of the following name options to put before the Committee (listed in alphabetical order):</w:t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Hope/Peace/Justice Middle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109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14.9%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400050" cy="1809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00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 xml:space="preserve">Jack </w:t>
            </w:r>
            <w:proofErr w:type="spellStart"/>
            <w:r>
              <w:t>Jouett</w:t>
            </w:r>
            <w:proofErr w:type="spellEnd"/>
            <w:r>
              <w:t xml:space="preserve"> Middle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475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64.7%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724025" cy="180975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240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Journey Middle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187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25.5%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676275" cy="180975"/>
                  <wp:effectExtent l="0" t="0" r="0" b="0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2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Katherine Johnson Middle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213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29.0%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771525" cy="180975"/>
                  <wp:effectExtent l="0" t="0" r="0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Monacan Middle School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275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37.5%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000125" cy="180975"/>
                  <wp:effectExtent l="0" t="0" r="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  <w:jc w:val="center"/>
            </w:pPr>
            <w:r>
              <w:rPr>
                <w:b/>
                <w:bCs/>
              </w:rPr>
              <w:t>1,259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A94AEA" w:rsidRDefault="000C59E4">
            <w:pPr>
              <w:pStyle w:val="Td"/>
            </w:pPr>
            <w:r>
              <w:t>Because multiple answers per participant are possible, the total percentage may exceed 100%.</w:t>
            </w:r>
          </w:p>
        </w:tc>
      </w:tr>
    </w:tbl>
    <w:p w:rsidR="00A94AEA" w:rsidRDefault="00ED2D6B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4"/>
        <w:gridCol w:w="1098"/>
        <w:gridCol w:w="598"/>
        <w:gridCol w:w="4320"/>
      </w:tblGrid>
      <w:tr w:rsidR="00E261B9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Q2. The Name Review Advisory Committee will host a final open meeting to hear more from the public on July 7th at 6:30pm via Zoom. This is an opportunity to share your thoughts on the names offered in this survey. Would you be interested in attending this meeting?</w:t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No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583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83.4%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47775" cy="180975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Yes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116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16.6%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438150" cy="180975"/>
                  <wp:effectExtent l="0" t="0" r="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  <w:jc w:val="center"/>
            </w:pPr>
            <w:r>
              <w:rPr>
                <w:b/>
                <w:bCs/>
              </w:rPr>
              <w:t>699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AEA" w:rsidRDefault="00ED2D6B"/>
    <w:p w:rsidR="009E31DE" w:rsidRDefault="009E31DE">
      <w:r>
        <w:br w:type="page"/>
      </w:r>
    </w:p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2"/>
        <w:gridCol w:w="1098"/>
        <w:gridCol w:w="599"/>
        <w:gridCol w:w="4321"/>
      </w:tblGrid>
      <w:tr w:rsidR="00E261B9" w:rsidTr="009E31DE">
        <w:tc>
          <w:tcPr>
            <w:tcW w:w="5000" w:type="pct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lastRenderedPageBreak/>
              <w:t>Q4. I am:</w:t>
            </w:r>
          </w:p>
        </w:tc>
      </w:tr>
      <w:tr w:rsidR="00E261B9" w:rsidTr="009E31DE">
        <w:tc>
          <w:tcPr>
            <w:tcW w:w="1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E261B9" w:rsidTr="009E31DE">
        <w:tc>
          <w:tcPr>
            <w:tcW w:w="1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Albemarle County Community Member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177</w:t>
            </w: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24.6%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657225" cy="180975"/>
                  <wp:effectExtent l="0" t="0" r="0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 w:rsidTr="009E31DE">
        <w:tc>
          <w:tcPr>
            <w:tcW w:w="1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ACPS Employee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83</w:t>
            </w: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11.5%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304800" cy="180975"/>
                  <wp:effectExtent l="0" t="0" r="0" b="0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 w:rsidTr="009E31DE">
        <w:tc>
          <w:tcPr>
            <w:tcW w:w="1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ACPS Parent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223</w:t>
            </w: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31.0%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828675" cy="180975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86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 w:rsidTr="009E31DE">
        <w:tc>
          <w:tcPr>
            <w:tcW w:w="1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ACPS Parent &amp; Employee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21</w:t>
            </w: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2.9%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76200" cy="180975"/>
                  <wp:effectExtent l="0" t="0" r="0" b="0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 w:rsidTr="009E31DE">
        <w:tc>
          <w:tcPr>
            <w:tcW w:w="1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ACPS Student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215</w:t>
            </w: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29.9%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800100" cy="180975"/>
                  <wp:effectExtent l="0" t="0" r="0" b="0"/>
                  <wp:docPr id="14" name="Picture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01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 w:rsidTr="009E31DE">
        <w:tc>
          <w:tcPr>
            <w:tcW w:w="1765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59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  <w:jc w:val="center"/>
            </w:pPr>
            <w:r>
              <w:rPr>
                <w:b/>
                <w:bCs/>
              </w:rPr>
              <w:t>719</w:t>
            </w:r>
          </w:p>
        </w:tc>
        <w:tc>
          <w:tcPr>
            <w:tcW w:w="32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t> </w:t>
            </w:r>
          </w:p>
        </w:tc>
        <w:tc>
          <w:tcPr>
            <w:tcW w:w="232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AEA" w:rsidRDefault="00ED2D6B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4"/>
        <w:gridCol w:w="1098"/>
        <w:gridCol w:w="598"/>
        <w:gridCol w:w="4320"/>
      </w:tblGrid>
      <w:tr w:rsidR="00E261B9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Q5. Gender</w:t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Female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420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62.2%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47775" cy="180975"/>
                  <wp:effectExtent l="0" t="0" r="0" b="0"/>
                  <wp:docPr id="16" name="Picture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Male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228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33.8%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904875" cy="180975"/>
                  <wp:effectExtent l="0" t="0" r="0" b="0"/>
                  <wp:docPr id="17" name="Picture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Non-binary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27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4.0%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04775" cy="180975"/>
                  <wp:effectExtent l="0" t="0" r="0" b="0"/>
                  <wp:docPr id="18" name="Picture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4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  <w:jc w:val="center"/>
            </w:pPr>
            <w:r>
              <w:rPr>
                <w:b/>
                <w:bCs/>
              </w:rPr>
              <w:t>675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19" name="Picture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AEA" w:rsidRDefault="00ED2D6B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4"/>
        <w:gridCol w:w="1098"/>
        <w:gridCol w:w="598"/>
        <w:gridCol w:w="4320"/>
      </w:tblGrid>
      <w:tr w:rsidR="00E261B9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Q6. Ethnicity/Race</w:t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Asian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30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4.7%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3825" cy="180975"/>
                  <wp:effectExtent l="0" t="0" r="0" b="0"/>
                  <wp:docPr id="20" name="Picture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8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Black/African American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120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18.7%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495300" cy="180975"/>
                  <wp:effectExtent l="0" t="0" r="0" b="0"/>
                  <wp:docPr id="21" name="Picture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Hispanic/Latino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57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8.9%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38125" cy="180975"/>
                  <wp:effectExtent l="0" t="0" r="0" b="0"/>
                  <wp:docPr id="22" name="Picture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812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Native American/Alaska Native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22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3.4%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95250" cy="180975"/>
                  <wp:effectExtent l="0" t="0" r="0" b="0"/>
                  <wp:docPr id="23" name="Picture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Native Hawaiian/</w:t>
            </w:r>
            <w:proofErr w:type="gramStart"/>
            <w:r>
              <w:t>Other</w:t>
            </w:r>
            <w:proofErr w:type="gramEnd"/>
            <w:r>
              <w:t xml:space="preserve"> Pacific Islander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0.8%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9050" cy="180975"/>
                  <wp:effectExtent l="0" t="0" r="0" b="0"/>
                  <wp:docPr id="24" name="Picture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0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White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453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70.6%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47775" cy="180975"/>
                  <wp:effectExtent l="0" t="0" r="0" b="0"/>
                  <wp:docPr id="25" name="Picture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  <w:jc w:val="center"/>
            </w:pPr>
            <w:r>
              <w:rPr>
                <w:b/>
                <w:bCs/>
              </w:rPr>
              <w:t>687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26" name="Picture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  <w:vAlign w:val="center"/>
          </w:tcPr>
          <w:p w:rsidR="00A94AEA" w:rsidRDefault="000C59E4">
            <w:pPr>
              <w:pStyle w:val="Td"/>
            </w:pPr>
            <w:r>
              <w:t>Because multiple answers per participant are possible, the total percentage may exceed 100%.</w:t>
            </w:r>
          </w:p>
        </w:tc>
      </w:tr>
    </w:tbl>
    <w:p w:rsidR="00A94AEA" w:rsidRDefault="00ED2D6B"/>
    <w:tbl>
      <w:tblPr>
        <w:tblW w:w="930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84"/>
        <w:gridCol w:w="1098"/>
        <w:gridCol w:w="598"/>
        <w:gridCol w:w="4320"/>
      </w:tblGrid>
      <w:tr w:rsidR="00E261B9"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E2F0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Q7. In my household:</w:t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  <w:jc w:val="center"/>
            </w:pPr>
            <w:r>
              <w:rPr>
                <w:b/>
                <w:bCs/>
              </w:rPr>
              <w:t>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  <w:jc w:val="center"/>
            </w:pPr>
            <w:r>
              <w:rPr>
                <w:b/>
                <w:bCs/>
              </w:rPr>
              <w:t>%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Percentage of total respondents</w:t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We primarily speak English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606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87.8%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1247775" cy="180975"/>
                  <wp:effectExtent l="0" t="0" r="0" b="0"/>
                  <wp:docPr id="27" name="Picture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47775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We primarily speak another language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19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2.8%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76200" cy="180975"/>
                  <wp:effectExtent l="0" t="0" r="0" b="0"/>
                  <wp:docPr id="28" name="Picture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</w:pPr>
            <w:r>
              <w:t>We speak both English and another language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65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0C59E4">
            <w:pPr>
              <w:pStyle w:val="Td"/>
              <w:jc w:val="center"/>
            </w:pPr>
            <w:r>
              <w:t>9.4%</w:t>
            </w:r>
          </w:p>
        </w:tc>
        <w:tc>
          <w:tcPr>
            <w:tcW w:w="30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AFDFD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47650" cy="180975"/>
                  <wp:effectExtent l="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180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261B9">
        <w:tc>
          <w:tcPr>
            <w:tcW w:w="2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rPr>
                <w:b/>
                <w:bCs/>
              </w:rPr>
              <w:t>Total Responses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  <w:jc w:val="center"/>
            </w:pPr>
            <w:r>
              <w:rPr>
                <w:b/>
                <w:bCs/>
              </w:rPr>
              <w:t>690</w:t>
            </w:r>
          </w:p>
        </w:tc>
        <w:tc>
          <w:tcPr>
            <w:tcW w:w="9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0C59E4">
            <w:pPr>
              <w:pStyle w:val="Td"/>
            </w:pPr>
            <w: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EDF0F7"/>
            <w:vAlign w:val="center"/>
          </w:tcPr>
          <w:p w:rsidR="00A94AEA" w:rsidRDefault="009E31DE">
            <w:pPr>
              <w:pStyle w:val="Td"/>
            </w:pPr>
            <w:r>
              <w:rPr>
                <w:noProof/>
              </w:rPr>
              <w:drawing>
                <wp:inline distT="0" distB="0" distL="0" distR="0">
                  <wp:extent cx="2724150" cy="238125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241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A94AEA" w:rsidRDefault="00ED2D6B"/>
    <w:p w:rsidR="00A94AEA" w:rsidRDefault="00ED2D6B"/>
    <w:sectPr w:rsidR="00A94AEA" w:rsidSect="009E31DE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 w:code="1"/>
      <w:pgMar w:top="1440" w:right="1440" w:bottom="1440" w:left="1440" w:header="144" w:footer="144" w:gutter="0"/>
      <w:paperSrc w:first="7" w:other="7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D2D6B" w:rsidRDefault="00ED2D6B">
      <w:r>
        <w:separator/>
      </w:r>
    </w:p>
  </w:endnote>
  <w:endnote w:type="continuationSeparator" w:id="0">
    <w:p w:rsidR="00ED2D6B" w:rsidRDefault="00ED2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ED2D6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ED2D6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ED2D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D2D6B" w:rsidRDefault="00ED2D6B">
      <w:r>
        <w:separator/>
      </w:r>
    </w:p>
  </w:footnote>
  <w:footnote w:type="continuationSeparator" w:id="0">
    <w:p w:rsidR="00ED2D6B" w:rsidRDefault="00ED2D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ED2D6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ED2D6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21E04" w:rsidRDefault="00ED2D6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19563D"/>
    <w:multiLevelType w:val="hybridMultilevel"/>
    <w:tmpl w:val="596015F8"/>
    <w:lvl w:ilvl="0" w:tplc="526A413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2A2F572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0D4911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B6B6FC9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390963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DBA096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F8AF2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C40EEC6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8354C3A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67665B"/>
    <w:multiLevelType w:val="hybridMultilevel"/>
    <w:tmpl w:val="E912FA10"/>
    <w:lvl w:ilvl="0" w:tplc="92704A1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0A2A8DE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BAA0314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73CE42F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2C6534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811C9E5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0E2650C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540D5F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A0F2DAB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547C60"/>
    <w:multiLevelType w:val="hybridMultilevel"/>
    <w:tmpl w:val="7952BBF8"/>
    <w:lvl w:ilvl="0" w:tplc="8E9EED76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85489408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664C0700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DD861AB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440A7EE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CC4C3D0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E644858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6EB24558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B4A7AE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1B9"/>
    <w:rsid w:val="000C59E4"/>
    <w:rsid w:val="002B42C0"/>
    <w:rsid w:val="009E31DE"/>
    <w:rsid w:val="00E261B9"/>
    <w:rsid w:val="00ED2D6B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14E1245-2ADD-4D88-BFC3-0A0B0E370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52DA7"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7C4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7C4"/>
    <w:rPr>
      <w:rFonts w:ascii="Lucida Grande" w:hAnsi="Lucida Grande"/>
      <w:sz w:val="18"/>
      <w:szCs w:val="18"/>
    </w:rPr>
  </w:style>
  <w:style w:type="paragraph" w:styleId="NormalWeb">
    <w:name w:val="Normal (Web)"/>
    <w:basedOn w:val="Normal"/>
    <w:uiPriority w:val="99"/>
    <w:semiHidden/>
    <w:unhideWhenUsed/>
    <w:rsid w:val="00B637C4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paragraph" w:styleId="ListParagraph">
    <w:name w:val="List Paragraph"/>
    <w:basedOn w:val="Normal"/>
    <w:uiPriority w:val="34"/>
    <w:qFormat/>
    <w:rsid w:val="00B637C4"/>
    <w:pPr>
      <w:ind w:left="720"/>
      <w:contextualSpacing/>
    </w:pPr>
    <w:rPr>
      <w:rFonts w:ascii="Times" w:hAnsi="Times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1E59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C71E5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1E59"/>
    <w:rPr>
      <w:sz w:val="24"/>
      <w:szCs w:val="24"/>
      <w:lang w:val="en-US" w:eastAsia="en-US"/>
    </w:rPr>
  </w:style>
  <w:style w:type="paragraph" w:customStyle="1" w:styleId="bg-greylight">
    <w:name w:val="bg-greylight"/>
    <w:basedOn w:val="Normal"/>
    <w:pPr>
      <w:shd w:val="clear" w:color="auto" w:fill="EDEDED"/>
    </w:pPr>
    <w:rPr>
      <w:shd w:val="clear" w:color="auto" w:fill="EDEDED"/>
    </w:rPr>
  </w:style>
  <w:style w:type="paragraph" w:customStyle="1" w:styleId="rowSmall-highlight">
    <w:name w:val="rowSmall-highlight"/>
    <w:basedOn w:val="Normal"/>
    <w:pPr>
      <w:shd w:val="clear" w:color="auto" w:fill="F1F1F1"/>
    </w:pPr>
    <w:rPr>
      <w:rFonts w:ascii="Arial" w:eastAsia="Arial" w:hAnsi="Arial" w:cs="Arial"/>
      <w:color w:val="333333"/>
      <w:sz w:val="18"/>
      <w:szCs w:val="18"/>
      <w:shd w:val="clear" w:color="auto" w:fill="F1F1F1"/>
    </w:rPr>
  </w:style>
  <w:style w:type="paragraph" w:customStyle="1" w:styleId="bg-greenlighter">
    <w:name w:val="bg-greenlighter"/>
    <w:basedOn w:val="Normal"/>
    <w:pPr>
      <w:shd w:val="clear" w:color="auto" w:fill="EDF0F7"/>
    </w:pPr>
    <w:rPr>
      <w:shd w:val="clear" w:color="auto" w:fill="EDF0F7"/>
    </w:rPr>
  </w:style>
  <w:style w:type="paragraph" w:customStyle="1" w:styleId="bdrgreendarkfontArial">
    <w:name w:val="bdr_greendark_fontArial"/>
    <w:basedOn w:val="Normal"/>
    <w:pPr>
      <w:pBdr>
        <w:top w:val="single" w:sz="6" w:space="0" w:color="DEE0E4"/>
        <w:left w:val="single" w:sz="6" w:space="0" w:color="DEE0E4"/>
        <w:bottom w:val="single" w:sz="6" w:space="0" w:color="DEE0E4"/>
        <w:right w:val="single" w:sz="6" w:space="0" w:color="DEE0E4"/>
      </w:pBdr>
    </w:pPr>
    <w:rPr>
      <w:rFonts w:ascii="Arial" w:eastAsia="Arial" w:hAnsi="Arial" w:cs="Arial"/>
      <w:sz w:val="18"/>
      <w:szCs w:val="18"/>
      <w:bdr w:val="single" w:sz="6" w:space="0" w:color="DEE0E4"/>
    </w:rPr>
  </w:style>
  <w:style w:type="paragraph" w:customStyle="1" w:styleId="rowSmall">
    <w:name w:val="rowSmall"/>
    <w:basedOn w:val="Normal"/>
    <w:pPr>
      <w:shd w:val="clear" w:color="auto" w:fill="FAFDF7"/>
    </w:pPr>
    <w:rPr>
      <w:rFonts w:ascii="Arial" w:eastAsia="Arial" w:hAnsi="Arial" w:cs="Arial"/>
      <w:color w:val="333333"/>
      <w:sz w:val="18"/>
      <w:szCs w:val="18"/>
      <w:shd w:val="clear" w:color="auto" w:fill="FAFDF7"/>
    </w:rPr>
  </w:style>
  <w:style w:type="paragraph" w:customStyle="1" w:styleId="bg-bluedark2">
    <w:name w:val="bg-bluedark_2"/>
    <w:basedOn w:val="Normal"/>
    <w:pPr>
      <w:shd w:val="clear" w:color="auto" w:fill="37699C"/>
    </w:pPr>
    <w:rPr>
      <w:shd w:val="clear" w:color="auto" w:fill="37699C"/>
    </w:rPr>
  </w:style>
  <w:style w:type="paragraph" w:customStyle="1" w:styleId="font">
    <w:name w:val="font"/>
    <w:basedOn w:val="Normal"/>
    <w:rPr>
      <w:rFonts w:ascii="Arial" w:eastAsia="Arial" w:hAnsi="Arial" w:cs="Arial"/>
      <w:color w:val="000000"/>
      <w:sz w:val="18"/>
      <w:szCs w:val="18"/>
    </w:rPr>
  </w:style>
  <w:style w:type="paragraph" w:customStyle="1" w:styleId="bdrbluelighter">
    <w:name w:val="bdr_bluelighter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bg-bluedark">
    <w:name w:val="bg-bluedark"/>
    <w:basedOn w:val="Normal"/>
    <w:pPr>
      <w:shd w:val="clear" w:color="auto" w:fill="043566"/>
    </w:pPr>
    <w:rPr>
      <w:shd w:val="clear" w:color="auto" w:fill="043566"/>
    </w:rPr>
  </w:style>
  <w:style w:type="paragraph" w:customStyle="1" w:styleId="bg-bluelight">
    <w:name w:val="bg-bluelight"/>
    <w:basedOn w:val="Normal"/>
    <w:pPr>
      <w:shd w:val="clear" w:color="auto" w:fill="DDE2F0"/>
    </w:pPr>
    <w:rPr>
      <w:shd w:val="clear" w:color="auto" w:fill="DDE2F0"/>
    </w:rPr>
  </w:style>
  <w:style w:type="paragraph" w:customStyle="1" w:styleId="fontblue">
    <w:name w:val="fontblue"/>
    <w:basedOn w:val="Normal"/>
    <w:rPr>
      <w:rFonts w:ascii="Arial" w:eastAsia="Arial" w:hAnsi="Arial" w:cs="Arial"/>
      <w:color w:val="0652AD"/>
      <w:sz w:val="18"/>
      <w:szCs w:val="18"/>
    </w:rPr>
  </w:style>
  <w:style w:type="paragraph" w:customStyle="1" w:styleId="bg-greylighter">
    <w:name w:val="bg-greylighter"/>
    <w:basedOn w:val="Normal"/>
    <w:pPr>
      <w:shd w:val="clear" w:color="auto" w:fill="C0C0C0"/>
    </w:pPr>
    <w:rPr>
      <w:shd w:val="clear" w:color="auto" w:fill="C0C0C0"/>
    </w:rPr>
  </w:style>
  <w:style w:type="paragraph" w:customStyle="1" w:styleId="textsmall">
    <w:name w:val="textsmall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smallfont">
    <w:name w:val="smallfont"/>
    <w:basedOn w:val="Normal"/>
    <w:rPr>
      <w:rFonts w:ascii="Arial" w:eastAsia="Arial" w:hAnsi="Arial" w:cs="Arial"/>
      <w:color w:val="333333"/>
      <w:sz w:val="16"/>
      <w:szCs w:val="16"/>
    </w:rPr>
  </w:style>
  <w:style w:type="paragraph" w:customStyle="1" w:styleId="bdrgreent">
    <w:name w:val="bdr_green_t"/>
    <w:basedOn w:val="Normal"/>
    <w:pPr>
      <w:pBdr>
        <w:top w:val="single" w:sz="6" w:space="0" w:color="DDE2F0"/>
      </w:pBdr>
    </w:pPr>
  </w:style>
  <w:style w:type="paragraph" w:customStyle="1" w:styleId="rowSmallhead">
    <w:name w:val="rowSmall_head"/>
    <w:basedOn w:val="Normal"/>
    <w:pPr>
      <w:shd w:val="clear" w:color="auto" w:fill="82B2E2"/>
    </w:pPr>
    <w:rPr>
      <w:rFonts w:ascii="Arial" w:eastAsia="Arial" w:hAnsi="Arial" w:cs="Arial"/>
      <w:color w:val="333333"/>
      <w:sz w:val="18"/>
      <w:szCs w:val="18"/>
      <w:shd w:val="clear" w:color="auto" w:fill="82B2E2"/>
    </w:rPr>
  </w:style>
  <w:style w:type="paragraph" w:customStyle="1" w:styleId="bg-greendark">
    <w:name w:val="bg-greendark"/>
    <w:basedOn w:val="Normal"/>
    <w:pPr>
      <w:shd w:val="clear" w:color="auto" w:fill="6992D0"/>
    </w:pPr>
    <w:rPr>
      <w:shd w:val="clear" w:color="auto" w:fill="6992D0"/>
    </w:rPr>
  </w:style>
  <w:style w:type="paragraph" w:customStyle="1" w:styleId="bg-cream">
    <w:name w:val="bg-cream"/>
    <w:basedOn w:val="Normal"/>
    <w:pPr>
      <w:shd w:val="clear" w:color="auto" w:fill="FAFAFD"/>
    </w:pPr>
    <w:rPr>
      <w:shd w:val="clear" w:color="auto" w:fill="FAFAFD"/>
    </w:rPr>
  </w:style>
  <w:style w:type="paragraph" w:customStyle="1" w:styleId="Td">
    <w:name w:val="Td"/>
    <w:basedOn w:val="Normal"/>
    <w:rPr>
      <w:rFonts w:ascii="Arial" w:eastAsia="Arial" w:hAnsi="Arial" w:cs="Arial"/>
      <w:sz w:val="20"/>
      <w:szCs w:val="20"/>
    </w:rPr>
  </w:style>
  <w:style w:type="paragraph" w:customStyle="1" w:styleId="mgtitle">
    <w:name w:val="mgtitle"/>
    <w:basedOn w:val="Normal"/>
    <w:pPr>
      <w:shd w:val="clear" w:color="auto" w:fill="DDE2F0"/>
    </w:pPr>
    <w:rPr>
      <w:shd w:val="clear" w:color="auto" w:fill="DDE2F0"/>
    </w:rPr>
  </w:style>
  <w:style w:type="paragraph" w:customStyle="1" w:styleId="bg-greenlight">
    <w:name w:val="bg-greenlight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greendarker">
    <w:name w:val="bg-greendarker"/>
    <w:basedOn w:val="Normal"/>
    <w:pPr>
      <w:shd w:val="clear" w:color="auto" w:fill="3A6099"/>
    </w:pPr>
    <w:rPr>
      <w:shd w:val="clear" w:color="auto" w:fill="3A6099"/>
    </w:rPr>
  </w:style>
  <w:style w:type="paragraph" w:customStyle="1" w:styleId="bg-green">
    <w:name w:val="bg-green"/>
    <w:basedOn w:val="Normal"/>
    <w:pPr>
      <w:shd w:val="clear" w:color="auto" w:fill="DDE2F0"/>
    </w:pPr>
    <w:rPr>
      <w:shd w:val="clear" w:color="auto" w:fill="DDE2F0"/>
    </w:rPr>
  </w:style>
  <w:style w:type="paragraph" w:customStyle="1" w:styleId="q">
    <w:name w:val="q"/>
    <w:basedOn w:val="Normal"/>
    <w:pPr>
      <w:shd w:val="clear" w:color="auto" w:fill="EDF0F7"/>
    </w:pPr>
    <w:rPr>
      <w:shd w:val="clear" w:color="auto" w:fill="EDF0F7"/>
    </w:rPr>
  </w:style>
  <w:style w:type="paragraph" w:customStyle="1" w:styleId="reportTD">
    <w:name w:val="reportTD"/>
    <w:basedOn w:val="Normal"/>
    <w:pPr>
      <w:shd w:val="clear" w:color="auto" w:fill="FFFFFF"/>
    </w:pPr>
    <w:rPr>
      <w:shd w:val="clear" w:color="auto" w:fill="FFFFFF"/>
    </w:rPr>
  </w:style>
  <w:style w:type="paragraph" w:customStyle="1" w:styleId="mg-q">
    <w:name w:val="mg-q"/>
    <w:basedOn w:val="Normal"/>
    <w:pPr>
      <w:shd w:val="clear" w:color="auto" w:fill="EDF0F7"/>
    </w:pPr>
    <w:rPr>
      <w:shd w:val="clear" w:color="auto" w:fill="EDF0F7"/>
    </w:rPr>
  </w:style>
  <w:style w:type="paragraph" w:customStyle="1" w:styleId="bg-bluelighter">
    <w:name w:val="bg-bluelighter"/>
    <w:basedOn w:val="Normal"/>
    <w:pPr>
      <w:shd w:val="clear" w:color="auto" w:fill="F7F8FC"/>
    </w:pPr>
    <w:rPr>
      <w:shd w:val="clear" w:color="auto" w:fill="F7F8FC"/>
    </w:rPr>
  </w:style>
  <w:style w:type="paragraph" w:customStyle="1" w:styleId="smallfont-arial">
    <w:name w:val="smallfont-arial"/>
    <w:basedOn w:val="Normal"/>
    <w:rPr>
      <w:rFonts w:ascii="Arial" w:eastAsia="Arial" w:hAnsi="Arial" w:cs="Arial"/>
      <w:sz w:val="16"/>
      <w:szCs w:val="16"/>
    </w:rPr>
  </w:style>
  <w:style w:type="paragraph" w:customStyle="1" w:styleId="Table">
    <w:name w:val="Table"/>
    <w:basedOn w:val="Normal"/>
    <w:pPr>
      <w:pBdr>
        <w:top w:val="nil"/>
        <w:left w:val="nil"/>
        <w:bottom w:val="nil"/>
        <w:right w:val="nil"/>
      </w:pBdr>
    </w:pPr>
    <w:rPr>
      <w:bdr w:val="nil"/>
    </w:rPr>
  </w:style>
  <w:style w:type="paragraph" w:customStyle="1" w:styleId="fontred">
    <w:name w:val="fontred"/>
    <w:basedOn w:val="Normal"/>
    <w:rPr>
      <w:rFonts w:ascii="Arial" w:eastAsia="Arial" w:hAnsi="Arial" w:cs="Arial"/>
      <w:color w:val="B2170E"/>
      <w:sz w:val="18"/>
      <w:szCs w:val="18"/>
    </w:rPr>
  </w:style>
  <w:style w:type="paragraph" w:customStyle="1" w:styleId="bg-blue">
    <w:name w:val="bg-blue"/>
    <w:basedOn w:val="Normal"/>
    <w:pPr>
      <w:shd w:val="clear" w:color="auto" w:fill="6992D0"/>
    </w:pPr>
    <w:rPr>
      <w:shd w:val="clear" w:color="auto" w:fill="6992D0"/>
    </w:rPr>
  </w:style>
  <w:style w:type="paragraph" w:customStyle="1" w:styleId="Tr">
    <w:name w:val="Tr"/>
    <w:basedOn w:val="Normal"/>
  </w:style>
  <w:style w:type="paragraph" w:customStyle="1" w:styleId="toolBarDivisions">
    <w:name w:val="toolBar_Divisions"/>
    <w:basedOn w:val="Normal"/>
    <w:pPr>
      <w:pBdr>
        <w:top w:val="nil"/>
        <w:left w:val="nil"/>
        <w:bottom w:val="nil"/>
        <w:right w:val="nil"/>
      </w:pBdr>
    </w:pPr>
    <w:rPr>
      <w:rFonts w:ascii="Arial" w:eastAsia="Arial" w:hAnsi="Arial" w:cs="Arial"/>
      <w:color w:val="121212"/>
      <w:sz w:val="16"/>
      <w:szCs w:val="16"/>
      <w:bdr w:val="nil"/>
    </w:rPr>
  </w:style>
  <w:style w:type="paragraph" w:customStyle="1" w:styleId="toolBarHeader">
    <w:name w:val="toolBar_Header"/>
    <w:basedOn w:val="Normal"/>
    <w:pPr>
      <w:shd w:val="clear" w:color="auto" w:fill="A9BACD"/>
    </w:pPr>
    <w:rPr>
      <w:rFonts w:ascii="Arial" w:eastAsia="Arial" w:hAnsi="Arial" w:cs="Arial"/>
      <w:b/>
      <w:bCs/>
      <w:color w:val="333333"/>
      <w:sz w:val="18"/>
      <w:szCs w:val="18"/>
      <w:shd w:val="clear" w:color="auto" w:fill="A9BACD"/>
    </w:rPr>
  </w:style>
  <w:style w:type="paragraph" w:customStyle="1" w:styleId="Tdsmallfont">
    <w:name w:val="Td_smallfont"/>
    <w:basedOn w:val="Td"/>
    <w:rPr>
      <w:color w:val="333333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Jeevan\Segmentation%20Report%20Covers\1209_26%20zarca%20segmentation%20cove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6884D69-ED17-4FB4-82A3-838461B9CA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1209_26 zarca segmentation cover</Template>
  <TotalTime>0</TotalTime>
  <Pages>2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Zarca Interactive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jjoshi</dc:creator>
  <cp:lastModifiedBy>Nita Collier</cp:lastModifiedBy>
  <cp:revision>2</cp:revision>
  <cp:lastPrinted>2012-09-21T14:27:00Z</cp:lastPrinted>
  <dcterms:created xsi:type="dcterms:W3CDTF">2021-07-02T14:45:00Z</dcterms:created>
  <dcterms:modified xsi:type="dcterms:W3CDTF">2021-07-02T14:45:00Z</dcterms:modified>
</cp:coreProperties>
</file>