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769CB" w14:textId="77777777" w:rsidR="00F33C98" w:rsidRDefault="00F33C98" w:rsidP="00763257">
      <w:pPr>
        <w:pStyle w:val="Title"/>
      </w:pPr>
    </w:p>
    <w:p w14:paraId="41B7030B" w14:textId="77777777" w:rsidR="00F33C98" w:rsidRDefault="00F33C98" w:rsidP="00763257">
      <w:pPr>
        <w:pStyle w:val="Title"/>
      </w:pPr>
    </w:p>
    <w:p w14:paraId="07C371F9" w14:textId="77777777" w:rsidR="00F33C98" w:rsidRDefault="00F33C98" w:rsidP="00763257">
      <w:pPr>
        <w:pStyle w:val="Title"/>
      </w:pPr>
    </w:p>
    <w:p w14:paraId="192D43D4" w14:textId="77777777" w:rsidR="00F33C98" w:rsidRDefault="00F33C98" w:rsidP="00763257">
      <w:pPr>
        <w:pStyle w:val="Title"/>
      </w:pPr>
    </w:p>
    <w:p w14:paraId="424B4D19" w14:textId="77777777" w:rsidR="00F33C98" w:rsidRDefault="00F33C98" w:rsidP="00763257">
      <w:pPr>
        <w:pStyle w:val="Title"/>
      </w:pPr>
    </w:p>
    <w:p w14:paraId="7E63E08B" w14:textId="77777777" w:rsidR="00F33C98" w:rsidRDefault="00F33C98" w:rsidP="00763257">
      <w:pPr>
        <w:pStyle w:val="Title"/>
      </w:pPr>
    </w:p>
    <w:p w14:paraId="11676ECD" w14:textId="77777777" w:rsidR="00F33C98" w:rsidRDefault="00F33C98" w:rsidP="00763257">
      <w:pPr>
        <w:pStyle w:val="Title"/>
      </w:pPr>
    </w:p>
    <w:p w14:paraId="02D76961" w14:textId="77777777" w:rsidR="00F33C98" w:rsidRDefault="00F33C98" w:rsidP="00763257">
      <w:pPr>
        <w:pStyle w:val="Title"/>
      </w:pPr>
    </w:p>
    <w:p w14:paraId="27D19E51" w14:textId="4812586F" w:rsidR="004D48BC" w:rsidRDefault="621481F5" w:rsidP="00763257">
      <w:pPr>
        <w:pStyle w:val="Title"/>
      </w:pPr>
      <w:r w:rsidRPr="05AC2664">
        <w:t xml:space="preserve">Inequity by Design </w:t>
      </w:r>
    </w:p>
    <w:p w14:paraId="44020F33" w14:textId="1CF2538E" w:rsidR="004D48BC" w:rsidRDefault="621481F5" w:rsidP="00763257">
      <w:pPr>
        <w:pStyle w:val="Subtitle"/>
      </w:pPr>
      <w:r w:rsidRPr="05AC2664">
        <w:t>How College Placement Policies Perpetuate Institutional Racism</w:t>
      </w:r>
    </w:p>
    <w:p w14:paraId="58A67B9C" w14:textId="1F6AFDB9" w:rsidR="004D48BC" w:rsidRDefault="00F33C98">
      <w:r>
        <w:t>June 2021</w:t>
      </w:r>
      <w:r w:rsidR="00BE6405">
        <w:br/>
      </w:r>
    </w:p>
    <w:p w14:paraId="5256F6DB" w14:textId="1E85DCE6" w:rsidR="004D48BC" w:rsidRDefault="00BE6405">
      <w:r>
        <w:br/>
      </w:r>
    </w:p>
    <w:p w14:paraId="43E998B5" w14:textId="4F5ADD27" w:rsidR="004D48BC" w:rsidRDefault="00BE6405" w:rsidP="00214A8A">
      <w:pPr>
        <w:pStyle w:val="Title"/>
      </w:pPr>
      <w:r>
        <w:br w:type="page"/>
      </w:r>
    </w:p>
    <w:sdt>
      <w:sdtPr>
        <w:id w:val="103339842"/>
        <w:docPartObj>
          <w:docPartGallery w:val="Table of Contents"/>
          <w:docPartUnique/>
        </w:docPartObj>
      </w:sdtPr>
      <w:sdtContent>
        <w:p w14:paraId="098684A6" w14:textId="4E16340F" w:rsidR="00162B4B" w:rsidRPr="00162B4B" w:rsidRDefault="00162B4B" w:rsidP="00162B4B">
          <w:pPr>
            <w:pStyle w:val="TOC1"/>
            <w:tabs>
              <w:tab w:val="right" w:leader="dot" w:pos="9350"/>
            </w:tabs>
            <w:outlineLvl w:val="0"/>
            <w:rPr>
              <w:rStyle w:val="Heading1Char"/>
            </w:rPr>
          </w:pPr>
          <w:r w:rsidRPr="00162B4B">
            <w:rPr>
              <w:rStyle w:val="Heading1Char"/>
            </w:rPr>
            <w:t>Table of Contents</w:t>
          </w:r>
        </w:p>
        <w:p w14:paraId="244B2B43" w14:textId="10EA59DF" w:rsidR="00162B4B" w:rsidRDefault="00162B4B" w:rsidP="00162B4B">
          <w:pPr>
            <w:pStyle w:val="TOC1"/>
            <w:tabs>
              <w:tab w:val="right" w:leader="dot" w:pos="9350"/>
            </w:tabs>
            <w:outlineLvl w:val="0"/>
            <w:rPr>
              <w:rFonts w:asciiTheme="minorHAnsi" w:eastAsiaTheme="minorEastAsia" w:hAnsiTheme="minorHAnsi"/>
              <w:noProof/>
              <w:sz w:val="24"/>
              <w:szCs w:val="24"/>
            </w:rPr>
          </w:pPr>
          <w:r>
            <w:fldChar w:fldCharType="begin"/>
          </w:r>
          <w:r>
            <w:instrText xml:space="preserve"> TOC \o "1-1" \h \z \u </w:instrText>
          </w:r>
          <w:r>
            <w:fldChar w:fldCharType="separate"/>
          </w:r>
          <w:hyperlink w:anchor="_Toc75851533" w:history="1">
            <w:r w:rsidRPr="00357D43">
              <w:rPr>
                <w:rStyle w:val="Hyperlink"/>
                <w:noProof/>
              </w:rPr>
              <w:t>About Th</w:t>
            </w:r>
            <w:r w:rsidRPr="00357D43">
              <w:rPr>
                <w:rStyle w:val="Hyperlink"/>
                <w:noProof/>
              </w:rPr>
              <w:t>i</w:t>
            </w:r>
            <w:r w:rsidRPr="00357D43">
              <w:rPr>
                <w:rStyle w:val="Hyperlink"/>
                <w:noProof/>
              </w:rPr>
              <w:t xml:space="preserve">s </w:t>
            </w:r>
            <w:r w:rsidRPr="00357D43">
              <w:rPr>
                <w:rStyle w:val="Hyperlink"/>
                <w:noProof/>
              </w:rPr>
              <w:t>R</w:t>
            </w:r>
            <w:r w:rsidRPr="00357D43">
              <w:rPr>
                <w:rStyle w:val="Hyperlink"/>
                <w:noProof/>
              </w:rPr>
              <w:t>eport</w:t>
            </w:r>
            <w:r>
              <w:rPr>
                <w:noProof/>
                <w:webHidden/>
              </w:rPr>
              <w:tab/>
            </w:r>
            <w:r>
              <w:rPr>
                <w:noProof/>
                <w:webHidden/>
              </w:rPr>
              <w:fldChar w:fldCharType="begin"/>
            </w:r>
            <w:r>
              <w:rPr>
                <w:noProof/>
                <w:webHidden/>
              </w:rPr>
              <w:instrText xml:space="preserve"> PAGEREF _Toc75851533 \h </w:instrText>
            </w:r>
            <w:r>
              <w:rPr>
                <w:noProof/>
                <w:webHidden/>
              </w:rPr>
            </w:r>
            <w:r>
              <w:rPr>
                <w:noProof/>
                <w:webHidden/>
              </w:rPr>
              <w:fldChar w:fldCharType="separate"/>
            </w:r>
            <w:r>
              <w:rPr>
                <w:noProof/>
                <w:webHidden/>
              </w:rPr>
              <w:t>3</w:t>
            </w:r>
            <w:r>
              <w:rPr>
                <w:noProof/>
                <w:webHidden/>
              </w:rPr>
              <w:fldChar w:fldCharType="end"/>
            </w:r>
          </w:hyperlink>
        </w:p>
        <w:p w14:paraId="72C7764A" w14:textId="74BDAC99"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34" w:history="1">
            <w:r w:rsidRPr="00357D43">
              <w:rPr>
                <w:rStyle w:val="Hyperlink"/>
                <w:noProof/>
              </w:rPr>
              <w:t>Data Sources and Methodology</w:t>
            </w:r>
            <w:r>
              <w:rPr>
                <w:noProof/>
                <w:webHidden/>
              </w:rPr>
              <w:tab/>
            </w:r>
            <w:r>
              <w:rPr>
                <w:noProof/>
                <w:webHidden/>
              </w:rPr>
              <w:fldChar w:fldCharType="begin"/>
            </w:r>
            <w:r>
              <w:rPr>
                <w:noProof/>
                <w:webHidden/>
              </w:rPr>
              <w:instrText xml:space="preserve"> PAGEREF _Toc75851534 \h </w:instrText>
            </w:r>
            <w:r>
              <w:rPr>
                <w:noProof/>
                <w:webHidden/>
              </w:rPr>
            </w:r>
            <w:r>
              <w:rPr>
                <w:noProof/>
                <w:webHidden/>
              </w:rPr>
              <w:fldChar w:fldCharType="separate"/>
            </w:r>
            <w:r>
              <w:rPr>
                <w:noProof/>
                <w:webHidden/>
              </w:rPr>
              <w:t>4</w:t>
            </w:r>
            <w:r>
              <w:rPr>
                <w:noProof/>
                <w:webHidden/>
              </w:rPr>
              <w:fldChar w:fldCharType="end"/>
            </w:r>
          </w:hyperlink>
        </w:p>
        <w:p w14:paraId="6911E3A0" w14:textId="49961069"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35" w:history="1">
            <w:r w:rsidRPr="00357D43">
              <w:rPr>
                <w:rStyle w:val="Hyperlink"/>
                <w:noProof/>
              </w:rPr>
              <w:t>Definitions</w:t>
            </w:r>
            <w:r>
              <w:rPr>
                <w:noProof/>
                <w:webHidden/>
              </w:rPr>
              <w:tab/>
            </w:r>
            <w:r>
              <w:rPr>
                <w:noProof/>
                <w:webHidden/>
              </w:rPr>
              <w:fldChar w:fldCharType="begin"/>
            </w:r>
            <w:r>
              <w:rPr>
                <w:noProof/>
                <w:webHidden/>
              </w:rPr>
              <w:instrText xml:space="preserve"> PAGEREF _Toc75851535 \h </w:instrText>
            </w:r>
            <w:r>
              <w:rPr>
                <w:noProof/>
                <w:webHidden/>
              </w:rPr>
            </w:r>
            <w:r>
              <w:rPr>
                <w:noProof/>
                <w:webHidden/>
              </w:rPr>
              <w:fldChar w:fldCharType="separate"/>
            </w:r>
            <w:r>
              <w:rPr>
                <w:noProof/>
                <w:webHidden/>
              </w:rPr>
              <w:t>5</w:t>
            </w:r>
            <w:r>
              <w:rPr>
                <w:noProof/>
                <w:webHidden/>
              </w:rPr>
              <w:fldChar w:fldCharType="end"/>
            </w:r>
          </w:hyperlink>
        </w:p>
        <w:p w14:paraId="6E565CF2" w14:textId="64B01558"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36" w:history="1">
            <w:r w:rsidRPr="00357D43">
              <w:rPr>
                <w:rStyle w:val="Hyperlink"/>
                <w:noProof/>
              </w:rPr>
              <w:t>Call to Action</w:t>
            </w:r>
            <w:r>
              <w:rPr>
                <w:noProof/>
                <w:webHidden/>
              </w:rPr>
              <w:tab/>
            </w:r>
            <w:r>
              <w:rPr>
                <w:noProof/>
                <w:webHidden/>
              </w:rPr>
              <w:fldChar w:fldCharType="begin"/>
            </w:r>
            <w:r>
              <w:rPr>
                <w:noProof/>
                <w:webHidden/>
              </w:rPr>
              <w:instrText xml:space="preserve"> PAGEREF _Toc75851536 \h </w:instrText>
            </w:r>
            <w:r>
              <w:rPr>
                <w:noProof/>
                <w:webHidden/>
              </w:rPr>
            </w:r>
            <w:r>
              <w:rPr>
                <w:noProof/>
                <w:webHidden/>
              </w:rPr>
              <w:fldChar w:fldCharType="separate"/>
            </w:r>
            <w:r>
              <w:rPr>
                <w:noProof/>
                <w:webHidden/>
              </w:rPr>
              <w:t>7</w:t>
            </w:r>
            <w:r>
              <w:rPr>
                <w:noProof/>
                <w:webHidden/>
              </w:rPr>
              <w:fldChar w:fldCharType="end"/>
            </w:r>
          </w:hyperlink>
        </w:p>
        <w:p w14:paraId="0238985E" w14:textId="44305876"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37" w:history="1">
            <w:r w:rsidRPr="00357D43">
              <w:rPr>
                <w:rStyle w:val="Hyperlink"/>
                <w:noProof/>
              </w:rPr>
              <w:t>Assessment and Placement at Community and Technical Colleges</w:t>
            </w:r>
            <w:r>
              <w:rPr>
                <w:noProof/>
                <w:webHidden/>
              </w:rPr>
              <w:tab/>
            </w:r>
            <w:r>
              <w:rPr>
                <w:noProof/>
                <w:webHidden/>
              </w:rPr>
              <w:fldChar w:fldCharType="begin"/>
            </w:r>
            <w:r>
              <w:rPr>
                <w:noProof/>
                <w:webHidden/>
              </w:rPr>
              <w:instrText xml:space="preserve"> PAGEREF _Toc75851537 \h </w:instrText>
            </w:r>
            <w:r>
              <w:rPr>
                <w:noProof/>
                <w:webHidden/>
              </w:rPr>
            </w:r>
            <w:r>
              <w:rPr>
                <w:noProof/>
                <w:webHidden/>
              </w:rPr>
              <w:fldChar w:fldCharType="separate"/>
            </w:r>
            <w:r>
              <w:rPr>
                <w:noProof/>
                <w:webHidden/>
              </w:rPr>
              <w:t>8</w:t>
            </w:r>
            <w:r>
              <w:rPr>
                <w:noProof/>
                <w:webHidden/>
              </w:rPr>
              <w:fldChar w:fldCharType="end"/>
            </w:r>
          </w:hyperlink>
        </w:p>
        <w:p w14:paraId="503A09B7" w14:textId="224009FC"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38" w:history="1">
            <w:r w:rsidRPr="00357D43">
              <w:rPr>
                <w:rStyle w:val="Hyperlink"/>
                <w:noProof/>
              </w:rPr>
              <w:t>Improvement Efforts in Washington State</w:t>
            </w:r>
            <w:r>
              <w:rPr>
                <w:noProof/>
                <w:webHidden/>
              </w:rPr>
              <w:tab/>
            </w:r>
            <w:r>
              <w:rPr>
                <w:noProof/>
                <w:webHidden/>
              </w:rPr>
              <w:fldChar w:fldCharType="begin"/>
            </w:r>
            <w:r>
              <w:rPr>
                <w:noProof/>
                <w:webHidden/>
              </w:rPr>
              <w:instrText xml:space="preserve"> PAGEREF _Toc75851538 \h </w:instrText>
            </w:r>
            <w:r>
              <w:rPr>
                <w:noProof/>
                <w:webHidden/>
              </w:rPr>
            </w:r>
            <w:r>
              <w:rPr>
                <w:noProof/>
                <w:webHidden/>
              </w:rPr>
              <w:fldChar w:fldCharType="separate"/>
            </w:r>
            <w:r>
              <w:rPr>
                <w:noProof/>
                <w:webHidden/>
              </w:rPr>
              <w:t>9</w:t>
            </w:r>
            <w:r>
              <w:rPr>
                <w:noProof/>
                <w:webHidden/>
              </w:rPr>
              <w:fldChar w:fldCharType="end"/>
            </w:r>
          </w:hyperlink>
        </w:p>
        <w:p w14:paraId="5D939AD5" w14:textId="08A6881B"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39" w:history="1">
            <w:r w:rsidRPr="00357D43">
              <w:rPr>
                <w:rStyle w:val="Hyperlink"/>
                <w:noProof/>
              </w:rPr>
              <w:t>Findings on CTC Assessment and Placement</w:t>
            </w:r>
            <w:r>
              <w:rPr>
                <w:noProof/>
                <w:webHidden/>
              </w:rPr>
              <w:tab/>
            </w:r>
            <w:r>
              <w:rPr>
                <w:noProof/>
                <w:webHidden/>
              </w:rPr>
              <w:fldChar w:fldCharType="begin"/>
            </w:r>
            <w:r>
              <w:rPr>
                <w:noProof/>
                <w:webHidden/>
              </w:rPr>
              <w:instrText xml:space="preserve"> PAGEREF _Toc75851539 \h </w:instrText>
            </w:r>
            <w:r>
              <w:rPr>
                <w:noProof/>
                <w:webHidden/>
              </w:rPr>
            </w:r>
            <w:r>
              <w:rPr>
                <w:noProof/>
                <w:webHidden/>
              </w:rPr>
              <w:fldChar w:fldCharType="separate"/>
            </w:r>
            <w:r>
              <w:rPr>
                <w:noProof/>
                <w:webHidden/>
              </w:rPr>
              <w:t>9</w:t>
            </w:r>
            <w:r>
              <w:rPr>
                <w:noProof/>
                <w:webHidden/>
              </w:rPr>
              <w:fldChar w:fldCharType="end"/>
            </w:r>
          </w:hyperlink>
        </w:p>
        <w:p w14:paraId="02A7B6B3" w14:textId="40524B55"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40" w:history="1">
            <w:r w:rsidRPr="00357D43">
              <w:rPr>
                <w:rStyle w:val="Hyperlink"/>
                <w:noProof/>
              </w:rPr>
              <w:t>Recommendations</w:t>
            </w:r>
            <w:r>
              <w:rPr>
                <w:noProof/>
                <w:webHidden/>
              </w:rPr>
              <w:tab/>
            </w:r>
            <w:r>
              <w:rPr>
                <w:noProof/>
                <w:webHidden/>
              </w:rPr>
              <w:fldChar w:fldCharType="begin"/>
            </w:r>
            <w:r>
              <w:rPr>
                <w:noProof/>
                <w:webHidden/>
              </w:rPr>
              <w:instrText xml:space="preserve"> PAGEREF _Toc75851540 \h </w:instrText>
            </w:r>
            <w:r>
              <w:rPr>
                <w:noProof/>
                <w:webHidden/>
              </w:rPr>
            </w:r>
            <w:r>
              <w:rPr>
                <w:noProof/>
                <w:webHidden/>
              </w:rPr>
              <w:fldChar w:fldCharType="separate"/>
            </w:r>
            <w:r>
              <w:rPr>
                <w:noProof/>
                <w:webHidden/>
              </w:rPr>
              <w:t>20</w:t>
            </w:r>
            <w:r>
              <w:rPr>
                <w:noProof/>
                <w:webHidden/>
              </w:rPr>
              <w:fldChar w:fldCharType="end"/>
            </w:r>
          </w:hyperlink>
        </w:p>
        <w:p w14:paraId="771891EB" w14:textId="462AB9BC"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41" w:history="1">
            <w:r w:rsidRPr="00357D43">
              <w:rPr>
                <w:rStyle w:val="Hyperlink"/>
                <w:noProof/>
              </w:rPr>
              <w:t>Limitations and Opportunities for Future Inquiry</w:t>
            </w:r>
            <w:r>
              <w:rPr>
                <w:noProof/>
                <w:webHidden/>
              </w:rPr>
              <w:tab/>
            </w:r>
            <w:r>
              <w:rPr>
                <w:noProof/>
                <w:webHidden/>
              </w:rPr>
              <w:fldChar w:fldCharType="begin"/>
            </w:r>
            <w:r>
              <w:rPr>
                <w:noProof/>
                <w:webHidden/>
              </w:rPr>
              <w:instrText xml:space="preserve"> PAGEREF _Toc75851541 \h </w:instrText>
            </w:r>
            <w:r>
              <w:rPr>
                <w:noProof/>
                <w:webHidden/>
              </w:rPr>
            </w:r>
            <w:r>
              <w:rPr>
                <w:noProof/>
                <w:webHidden/>
              </w:rPr>
              <w:fldChar w:fldCharType="separate"/>
            </w:r>
            <w:r>
              <w:rPr>
                <w:noProof/>
                <w:webHidden/>
              </w:rPr>
              <w:t>25</w:t>
            </w:r>
            <w:r>
              <w:rPr>
                <w:noProof/>
                <w:webHidden/>
              </w:rPr>
              <w:fldChar w:fldCharType="end"/>
            </w:r>
          </w:hyperlink>
        </w:p>
        <w:p w14:paraId="04A2DA9D" w14:textId="42BDABC4" w:rsidR="00162B4B" w:rsidRDefault="00162B4B" w:rsidP="00162B4B">
          <w:pPr>
            <w:pStyle w:val="TOC1"/>
            <w:tabs>
              <w:tab w:val="right" w:leader="dot" w:pos="9350"/>
            </w:tabs>
            <w:outlineLvl w:val="0"/>
            <w:rPr>
              <w:rFonts w:asciiTheme="minorHAnsi" w:eastAsiaTheme="minorEastAsia" w:hAnsiTheme="minorHAnsi"/>
              <w:noProof/>
              <w:sz w:val="24"/>
              <w:szCs w:val="24"/>
            </w:rPr>
          </w:pPr>
          <w:hyperlink w:anchor="_Toc75851542" w:history="1">
            <w:r w:rsidRPr="00357D43">
              <w:rPr>
                <w:rStyle w:val="Hyperlink"/>
                <w:noProof/>
              </w:rPr>
              <w:t>References</w:t>
            </w:r>
            <w:r>
              <w:rPr>
                <w:noProof/>
                <w:webHidden/>
              </w:rPr>
              <w:tab/>
            </w:r>
            <w:r>
              <w:rPr>
                <w:noProof/>
                <w:webHidden/>
              </w:rPr>
              <w:fldChar w:fldCharType="begin"/>
            </w:r>
            <w:r>
              <w:rPr>
                <w:noProof/>
                <w:webHidden/>
              </w:rPr>
              <w:instrText xml:space="preserve"> PAGEREF _Toc75851542 \h </w:instrText>
            </w:r>
            <w:r>
              <w:rPr>
                <w:noProof/>
                <w:webHidden/>
              </w:rPr>
            </w:r>
            <w:r>
              <w:rPr>
                <w:noProof/>
                <w:webHidden/>
              </w:rPr>
              <w:fldChar w:fldCharType="separate"/>
            </w:r>
            <w:r>
              <w:rPr>
                <w:noProof/>
                <w:webHidden/>
              </w:rPr>
              <w:t>26</w:t>
            </w:r>
            <w:r>
              <w:rPr>
                <w:noProof/>
                <w:webHidden/>
              </w:rPr>
              <w:fldChar w:fldCharType="end"/>
            </w:r>
          </w:hyperlink>
        </w:p>
        <w:p w14:paraId="750DB813" w14:textId="76A97559" w:rsidR="004D48BC" w:rsidRDefault="00162B4B" w:rsidP="00162B4B">
          <w:pPr>
            <w:pStyle w:val="TOC1"/>
            <w:tabs>
              <w:tab w:val="right" w:leader="dot" w:pos="9350"/>
            </w:tabs>
            <w:outlineLvl w:val="0"/>
            <w:rPr>
              <w:b/>
              <w:bCs/>
            </w:rPr>
          </w:pPr>
          <w:r>
            <w:fldChar w:fldCharType="end"/>
          </w:r>
        </w:p>
      </w:sdtContent>
    </w:sdt>
    <w:p w14:paraId="542D09FE" w14:textId="28B79C35" w:rsidR="004D48BC" w:rsidRDefault="004D48BC"/>
    <w:p w14:paraId="58E095D2" w14:textId="4AC0F23F" w:rsidR="004D48BC" w:rsidRDefault="00BE6405">
      <w:r>
        <w:br w:type="page"/>
      </w:r>
    </w:p>
    <w:p w14:paraId="3B16E299" w14:textId="11EBAE97" w:rsidR="004D48BC" w:rsidRPr="00162B4B" w:rsidRDefault="621481F5" w:rsidP="00162B4B">
      <w:pPr>
        <w:pStyle w:val="Heading1"/>
      </w:pPr>
      <w:bookmarkStart w:id="0" w:name="_Toc75851533"/>
      <w:r w:rsidRPr="00162B4B">
        <w:lastRenderedPageBreak/>
        <w:t>About This Report</w:t>
      </w:r>
      <w:bookmarkEnd w:id="0"/>
      <w:r w:rsidRPr="00162B4B">
        <w:t xml:space="preserve"> </w:t>
      </w:r>
    </w:p>
    <w:p w14:paraId="10D3B9A5" w14:textId="29631833" w:rsidR="004D48BC" w:rsidRDefault="621481F5" w:rsidP="00214A8A">
      <w:r w:rsidRPr="05AC2664">
        <w:t xml:space="preserve">This report is the result of the expertise and labor of many individuals and organizations working together with and for students in South King County and South Seattle. The report explores how community and technical college </w:t>
      </w:r>
      <w:proofErr w:type="gramStart"/>
      <w:r w:rsidRPr="05AC2664">
        <w:t>enrollment</w:t>
      </w:r>
      <w:proofErr w:type="gramEnd"/>
      <w:r w:rsidRPr="05AC2664">
        <w:t xml:space="preserve"> and placement policies are working for high school graduates. Research findings and recommendations are products of a three-study series led in partnership among the Puget Sound College &amp; Career Network (PSCCN), Highline College, and the Community Center for Education Results (CCER). Funding for this project was provided by College Spark Washington. This partnership formed an advisory group of staff from community and technical colleges, one high school district, and an education access organization in South King County, as well as three representatives from the State Board for Community and Technical Colleges (SBCTC). The role of this advisory group was to inform and contextualize the findings of the research team. The perspectives and positions stated in this report do not necessarily reflect those of each advisory board member. </w:t>
      </w:r>
    </w:p>
    <w:p w14:paraId="45095FC6" w14:textId="64137FAA" w:rsidR="004D48BC" w:rsidRDefault="621481F5" w:rsidP="00763257">
      <w:pPr>
        <w:pStyle w:val="Heading2"/>
      </w:pPr>
      <w:r w:rsidRPr="05AC2664">
        <w:t xml:space="preserve">Advisory Group </w:t>
      </w:r>
    </w:p>
    <w:p w14:paraId="13DF55DE" w14:textId="2310BC1E" w:rsidR="004D48BC" w:rsidRDefault="621481F5" w:rsidP="00214A8A">
      <w:r w:rsidRPr="05AC2664">
        <w:t xml:space="preserve">Janet </w:t>
      </w:r>
      <w:proofErr w:type="spellStart"/>
      <w:r w:rsidRPr="05AC2664">
        <w:t>Blanford</w:t>
      </w:r>
      <w:proofErr w:type="spellEnd"/>
      <w:r w:rsidRPr="05AC2664">
        <w:t xml:space="preserve">, Highline Public Schools </w:t>
      </w:r>
      <w:r w:rsidR="00BE6405">
        <w:br/>
      </w:r>
      <w:r w:rsidRPr="05AC2664">
        <w:t xml:space="preserve">Vanessa </w:t>
      </w:r>
      <w:proofErr w:type="spellStart"/>
      <w:r w:rsidRPr="05AC2664">
        <w:t>Calonzo</w:t>
      </w:r>
      <w:proofErr w:type="spellEnd"/>
      <w:r w:rsidRPr="05AC2664">
        <w:t xml:space="preserve">, Seattle Colleges </w:t>
      </w:r>
      <w:r w:rsidR="00BE6405">
        <w:br/>
      </w:r>
      <w:r w:rsidRPr="05AC2664">
        <w:t xml:space="preserve">Anthony Covington, Renton Technical College Darby </w:t>
      </w:r>
      <w:proofErr w:type="spellStart"/>
      <w:r w:rsidRPr="05AC2664">
        <w:t>Kaikkonen</w:t>
      </w:r>
      <w:proofErr w:type="spellEnd"/>
      <w:r w:rsidRPr="05AC2664">
        <w:t xml:space="preserve">, SBCTC </w:t>
      </w:r>
      <w:r w:rsidR="00BE6405">
        <w:br/>
      </w:r>
      <w:r w:rsidRPr="05AC2664">
        <w:t xml:space="preserve">Victor </w:t>
      </w:r>
      <w:proofErr w:type="spellStart"/>
      <w:r w:rsidRPr="05AC2664">
        <w:t>Kuo</w:t>
      </w:r>
      <w:proofErr w:type="spellEnd"/>
      <w:r w:rsidRPr="05AC2664">
        <w:t xml:space="preserve">*, Seattle Colleges </w:t>
      </w:r>
      <w:r w:rsidR="00BE6405">
        <w:br/>
      </w:r>
      <w:r w:rsidRPr="05AC2664">
        <w:t xml:space="preserve">David Larsen, Green River College </w:t>
      </w:r>
      <w:r w:rsidR="00BE6405">
        <w:br/>
      </w:r>
      <w:r w:rsidRPr="05AC2664">
        <w:t xml:space="preserve">Danika Martinez, Northwest Education Access Bill Moore, SBCTC </w:t>
      </w:r>
      <w:r w:rsidR="00BE6405">
        <w:br/>
      </w:r>
      <w:r w:rsidRPr="05AC2664">
        <w:t xml:space="preserve">Laura </w:t>
      </w:r>
      <w:proofErr w:type="spellStart"/>
      <w:r w:rsidRPr="05AC2664">
        <w:t>Schueller</w:t>
      </w:r>
      <w:proofErr w:type="spellEnd"/>
      <w:r w:rsidRPr="05AC2664">
        <w:t xml:space="preserve">, SBCTC </w:t>
      </w:r>
      <w:r w:rsidR="00BE6405">
        <w:br/>
      </w:r>
      <w:r w:rsidR="00BE6405" w:rsidRPr="00162B4B">
        <w:rPr>
          <w:rStyle w:val="EndnoteReference"/>
        </w:rPr>
        <w:br/>
      </w:r>
      <w:r w:rsidRPr="00162B4B">
        <w:rPr>
          <w:rStyle w:val="EndnoteReference"/>
        </w:rPr>
        <w:t xml:space="preserve">*Victor </w:t>
      </w:r>
      <w:proofErr w:type="spellStart"/>
      <w:r w:rsidRPr="00162B4B">
        <w:rPr>
          <w:rStyle w:val="EndnoteReference"/>
        </w:rPr>
        <w:t>Kuo</w:t>
      </w:r>
      <w:proofErr w:type="spellEnd"/>
      <w:r w:rsidRPr="00162B4B">
        <w:rPr>
          <w:rStyle w:val="EndnoteReference"/>
        </w:rPr>
        <w:t xml:space="preserve"> passed away on June 18, 2020. He was a valuable member of our advisory committee and the local education community, and his presence is dearly missed. Victor is survived by his wife Annie and his daughter Vivian. More on Victor’s life and legacy available here. </w:t>
      </w:r>
    </w:p>
    <w:p w14:paraId="2D4908B8" w14:textId="52060E19" w:rsidR="004D48BC" w:rsidRDefault="621481F5" w:rsidP="00763257">
      <w:pPr>
        <w:pStyle w:val="Heading2"/>
      </w:pPr>
      <w:r w:rsidRPr="05AC2664">
        <w:t xml:space="preserve">Project Team </w:t>
      </w:r>
    </w:p>
    <w:p w14:paraId="4CB099C9" w14:textId="16645CBF" w:rsidR="004D48BC" w:rsidRDefault="621481F5" w:rsidP="00214A8A">
      <w:r w:rsidRPr="05AC2664">
        <w:t xml:space="preserve">Brian Chu, CCER </w:t>
      </w:r>
      <w:r w:rsidR="00BE6405">
        <w:br/>
      </w:r>
      <w:r w:rsidRPr="05AC2664">
        <w:t xml:space="preserve">Emily Coates, Highline College </w:t>
      </w:r>
      <w:r w:rsidR="00BE6405">
        <w:br/>
      </w:r>
      <w:r w:rsidRPr="05AC2664">
        <w:t xml:space="preserve">Shelby Cooley, CCER </w:t>
      </w:r>
      <w:r w:rsidR="00BE6405">
        <w:br/>
      </w:r>
      <w:r w:rsidRPr="05AC2664">
        <w:t xml:space="preserve">Mercy Daramola, PSCCN </w:t>
      </w:r>
      <w:r w:rsidR="00BE6405">
        <w:br/>
      </w:r>
      <w:r w:rsidRPr="05AC2664">
        <w:t xml:space="preserve">Christian </w:t>
      </w:r>
      <w:proofErr w:type="spellStart"/>
      <w:r w:rsidRPr="05AC2664">
        <w:t>Granlund</w:t>
      </w:r>
      <w:proofErr w:type="spellEnd"/>
      <w:r w:rsidRPr="05AC2664">
        <w:t xml:space="preserve">, PSCCN </w:t>
      </w:r>
      <w:r w:rsidR="00BE6405">
        <w:br/>
      </w:r>
      <w:r w:rsidRPr="05AC2664">
        <w:t xml:space="preserve">Brock Grubb, Brock Grubb Consulting, LLC </w:t>
      </w:r>
      <w:r w:rsidR="00BE6405">
        <w:br/>
      </w:r>
      <w:r w:rsidRPr="05AC2664">
        <w:t xml:space="preserve">Kanza </w:t>
      </w:r>
      <w:proofErr w:type="spellStart"/>
      <w:r w:rsidRPr="05AC2664">
        <w:t>Hamidani</w:t>
      </w:r>
      <w:proofErr w:type="spellEnd"/>
      <w:r w:rsidRPr="05AC2664">
        <w:t xml:space="preserve">, Northwest Education Access </w:t>
      </w:r>
      <w:r w:rsidR="00BE6405">
        <w:br/>
      </w:r>
      <w:r w:rsidRPr="05AC2664">
        <w:t xml:space="preserve">Jose Hernandez, UW eScience Institute </w:t>
      </w:r>
      <w:r w:rsidR="00BE6405">
        <w:br/>
      </w:r>
      <w:r w:rsidRPr="05AC2664">
        <w:t xml:space="preserve">Kyla </w:t>
      </w:r>
      <w:proofErr w:type="spellStart"/>
      <w:r w:rsidRPr="05AC2664">
        <w:t>Lackie</w:t>
      </w:r>
      <w:proofErr w:type="spellEnd"/>
      <w:r w:rsidRPr="05AC2664">
        <w:t xml:space="preserve">, PSCCN </w:t>
      </w:r>
      <w:r w:rsidR="00BE6405">
        <w:br/>
      </w:r>
      <w:proofErr w:type="spellStart"/>
      <w:r w:rsidRPr="05AC2664">
        <w:t>Monali</w:t>
      </w:r>
      <w:proofErr w:type="spellEnd"/>
      <w:r w:rsidRPr="05AC2664">
        <w:t xml:space="preserve"> Patel, CCER </w:t>
      </w:r>
      <w:r w:rsidR="00BE6405">
        <w:br/>
      </w:r>
      <w:r w:rsidRPr="05AC2664">
        <w:t xml:space="preserve">Natasha Rosenblatt, CCER </w:t>
      </w:r>
      <w:r w:rsidR="00BE6405">
        <w:br/>
      </w:r>
      <w:r w:rsidRPr="05AC2664">
        <w:t xml:space="preserve">Shannon Waits, Highline College </w:t>
      </w:r>
      <w:r w:rsidR="00BE6405">
        <w:br/>
      </w:r>
      <w:proofErr w:type="spellStart"/>
      <w:r w:rsidRPr="05AC2664">
        <w:t>Annia</w:t>
      </w:r>
      <w:proofErr w:type="spellEnd"/>
      <w:r w:rsidRPr="05AC2664">
        <w:t xml:space="preserve"> </w:t>
      </w:r>
      <w:proofErr w:type="spellStart"/>
      <w:r w:rsidRPr="05AC2664">
        <w:t>Yoshizumi</w:t>
      </w:r>
      <w:proofErr w:type="spellEnd"/>
      <w:r w:rsidRPr="05AC2664">
        <w:t xml:space="preserve">, CCER </w:t>
      </w:r>
    </w:p>
    <w:p w14:paraId="6584C2F3" w14:textId="77777777" w:rsidR="00162B4B" w:rsidRDefault="00BE6405" w:rsidP="00214A8A">
      <w:r>
        <w:br/>
      </w:r>
      <w:r w:rsidR="621481F5" w:rsidRPr="05AC2664">
        <w:rPr>
          <w:b/>
          <w:bCs/>
        </w:rPr>
        <w:t>Puget Sound College &amp; Career Network (PSCCN)</w:t>
      </w:r>
      <w:r w:rsidR="621481F5" w:rsidRPr="05AC2664">
        <w:t xml:space="preserve"> is Puget Sound Educational Service District’s postsecondary team, driving equitable access to and success in postsecondary education for students across the King and Pierce Counties by leading with racial equity. PSCCN builds regional capacity, engages leaders at all levels, and facilitates continuous improvement within and across educational systems to implement policies and programming to close opportunity gaps so that first generation, low-income, and students of color </w:t>
      </w:r>
      <w:proofErr w:type="gramStart"/>
      <w:r w:rsidR="621481F5" w:rsidRPr="05AC2664">
        <w:t>have the opportunity to</w:t>
      </w:r>
      <w:proofErr w:type="gramEnd"/>
      <w:r w:rsidR="621481F5" w:rsidRPr="05AC2664">
        <w:t xml:space="preserve"> obtain postsecondary credentials. Learn more at </w:t>
      </w:r>
      <w:hyperlink>
        <w:r w:rsidR="621481F5" w:rsidRPr="00162B4B">
          <w:rPr>
            <w:rStyle w:val="Hyperlink"/>
          </w:rPr>
          <w:t>www.psccn.org</w:t>
        </w:r>
      </w:hyperlink>
      <w:r w:rsidR="621481F5" w:rsidRPr="00162B4B">
        <w:rPr>
          <w:rStyle w:val="Hyperlink"/>
        </w:rPr>
        <w:t>.</w:t>
      </w:r>
      <w:r w:rsidR="621481F5" w:rsidRPr="05AC2664">
        <w:t xml:space="preserve"> PSCCN contributed to this project by providing overall project and grant management, presenting </w:t>
      </w:r>
      <w:proofErr w:type="gramStart"/>
      <w:r w:rsidR="621481F5" w:rsidRPr="05AC2664">
        <w:t>to</w:t>
      </w:r>
      <w:proofErr w:type="gramEnd"/>
      <w:r w:rsidR="621481F5" w:rsidRPr="05AC2664">
        <w:t xml:space="preserve"> and engaging with the Advisory Group, and participating in the collaborative writing process. </w:t>
      </w:r>
    </w:p>
    <w:p w14:paraId="47BDFA6F" w14:textId="77777777" w:rsidR="00162B4B" w:rsidRDefault="00162B4B" w:rsidP="00214A8A"/>
    <w:p w14:paraId="6BCB54E4" w14:textId="1B574C05" w:rsidR="008A6942" w:rsidRPr="008A6942" w:rsidRDefault="621481F5" w:rsidP="008A6942">
      <w:r w:rsidRPr="00162B4B">
        <w:rPr>
          <w:b/>
          <w:bCs/>
        </w:rPr>
        <w:t>Highline College</w:t>
      </w:r>
      <w:r w:rsidRPr="05AC2664">
        <w:t xml:space="preserve"> is a nationally and internationally recognized community college based in Des Moines, WA. The college has earned its reputation through the development of an institutional culture that values innovation, globalization of curriculum and community participation. As a public institution of higher education serving a diverse community in a multicultural world and global economy, Highline College promotes student engagement, learning, and achievement, integrates diversity and globalism throughout the college, sustains relationships within its communities, and practices sustainability in human resources, operations, and teaching and learning. In the 2019-20 academic year, the college served over 15,000 credit and non-credit students. Highline serves 40 percent low-income students and 77 percent of students identify as students of color (Highline College 2021; SBCTC 2021). Learn more at </w:t>
      </w:r>
      <w:hyperlink>
        <w:r w:rsidRPr="00162B4B">
          <w:rPr>
            <w:rStyle w:val="Hyperlink"/>
          </w:rPr>
          <w:t>www.highline.edu</w:t>
        </w:r>
      </w:hyperlink>
      <w:r w:rsidRPr="05AC2664">
        <w:t xml:space="preserve">. Highline College contributed to this project by leading one of the three studies, facilitating the Advisory Group, and participating in the collaborative writing process. </w:t>
      </w:r>
      <w:r w:rsidR="00BE6405">
        <w:br/>
      </w:r>
      <w:r w:rsidR="00BE6405">
        <w:br/>
      </w:r>
      <w:r w:rsidRPr="05AC2664">
        <w:t xml:space="preserve">We would like to extend a special thanks to the students who shared their K-12 and college experiences with us through surveys and interviews. Their lived experiences and feedback were pivotal to understanding the impact of current community and technical college placement. </w:t>
      </w:r>
      <w:r w:rsidR="008A6942">
        <w:br/>
      </w:r>
      <w:r w:rsidR="008A6942">
        <w:br/>
      </w:r>
      <w:r w:rsidR="008A6942" w:rsidRPr="008A6942">
        <w:rPr>
          <w:b/>
          <w:bCs/>
        </w:rPr>
        <w:t>Community Center for Education Results (CCER)</w:t>
      </w:r>
      <w:r w:rsidR="008A6942" w:rsidRPr="008A6942">
        <w:t xml:space="preserve"> is a nonprofit created</w:t>
      </w:r>
      <w:r w:rsidR="008A6942">
        <w:t xml:space="preserve"> </w:t>
      </w:r>
      <w:r w:rsidR="008A6942" w:rsidRPr="008A6942">
        <w:t>to serve as the Road Map Project’s</w:t>
      </w:r>
      <w:r w:rsidR="008A6942">
        <w:t xml:space="preserve"> </w:t>
      </w:r>
      <w:r w:rsidR="008A6942" w:rsidRPr="008A6942">
        <w:t>backbone organization. The CCER team</w:t>
      </w:r>
      <w:r w:rsidR="008A6942">
        <w:t xml:space="preserve"> </w:t>
      </w:r>
      <w:r w:rsidR="008A6942" w:rsidRPr="008A6942">
        <w:t>provides data, research, communications, program, logistical, and other support</w:t>
      </w:r>
      <w:r w:rsidR="008A6942">
        <w:t xml:space="preserve"> </w:t>
      </w:r>
      <w:r w:rsidR="008A6942" w:rsidRPr="008A6942">
        <w:t>in service to the Road Map Project, a collective impact initiative to boost</w:t>
      </w:r>
      <w:r w:rsidR="008A6942">
        <w:t xml:space="preserve"> </w:t>
      </w:r>
      <w:r w:rsidR="008A6942" w:rsidRPr="008A6942">
        <w:t>success from early learning to college and career for students who attend K-12</w:t>
      </w:r>
      <w:r w:rsidR="008A6942">
        <w:t xml:space="preserve"> </w:t>
      </w:r>
      <w:r w:rsidR="008A6942" w:rsidRPr="008A6942">
        <w:t>in the seven-district area of South King County and South Seattle. Learn more</w:t>
      </w:r>
      <w:r w:rsidR="008A6942">
        <w:t xml:space="preserve"> </w:t>
      </w:r>
      <w:r w:rsidR="008A6942" w:rsidRPr="008A6942">
        <w:t xml:space="preserve">at </w:t>
      </w:r>
      <w:hyperlink r:id="rId6" w:history="1">
        <w:r w:rsidR="008A6942" w:rsidRPr="008A6942">
          <w:rPr>
            <w:rStyle w:val="Hyperlink"/>
          </w:rPr>
          <w:t>www.roadmapproject.org/about-ccer/</w:t>
        </w:r>
      </w:hyperlink>
      <w:r w:rsidR="008A6942">
        <w:t xml:space="preserve">. </w:t>
      </w:r>
      <w:r w:rsidR="008A6942" w:rsidRPr="008A6942">
        <w:t>CCER contributed to this report by</w:t>
      </w:r>
      <w:r w:rsidR="008A6942">
        <w:t xml:space="preserve"> </w:t>
      </w:r>
      <w:r w:rsidR="008A6942" w:rsidRPr="008A6942">
        <w:t xml:space="preserve">designing and leading two of the three studies, presenting </w:t>
      </w:r>
      <w:proofErr w:type="gramStart"/>
      <w:r w:rsidR="008A6942" w:rsidRPr="008A6942">
        <w:t>to</w:t>
      </w:r>
      <w:proofErr w:type="gramEnd"/>
      <w:r w:rsidR="008A6942" w:rsidRPr="008A6942">
        <w:t xml:space="preserve"> and engaging with</w:t>
      </w:r>
      <w:r w:rsidR="008A6942">
        <w:t xml:space="preserve"> </w:t>
      </w:r>
      <w:r w:rsidR="008A6942" w:rsidRPr="008A6942">
        <w:t>the Advisory Group, and participating in the collaborative writing process.</w:t>
      </w:r>
      <w:r w:rsidR="008A6942">
        <w:t xml:space="preserve"> </w:t>
      </w:r>
      <w:r w:rsidR="008A6942" w:rsidRPr="008A6942">
        <w:t>Highline College is a nationally and internationally recognized community</w:t>
      </w:r>
      <w:r w:rsidR="008A6942">
        <w:t xml:space="preserve"> </w:t>
      </w:r>
      <w:r w:rsidR="008A6942" w:rsidRPr="008A6942">
        <w:t>college based in Des Moines, WA. The college has earned its reputation</w:t>
      </w:r>
      <w:r w:rsidR="008A6942">
        <w:t xml:space="preserve"> </w:t>
      </w:r>
      <w:r w:rsidR="008A6942" w:rsidRPr="008A6942">
        <w:t>through the development of an institutional culture that values innovation,</w:t>
      </w:r>
      <w:r w:rsidR="008A6942">
        <w:t xml:space="preserve"> </w:t>
      </w:r>
      <w:r w:rsidR="008A6942" w:rsidRPr="008A6942">
        <w:t>globalization of curriculum and community participation. As a public institution</w:t>
      </w:r>
      <w:r w:rsidR="008A6942">
        <w:t xml:space="preserve"> </w:t>
      </w:r>
      <w:r w:rsidR="008A6942" w:rsidRPr="008A6942">
        <w:t>of higher education serving a diverse community in a multicultural world and</w:t>
      </w:r>
      <w:r w:rsidR="008A6942">
        <w:t xml:space="preserve"> </w:t>
      </w:r>
      <w:r w:rsidR="008A6942" w:rsidRPr="008A6942">
        <w:t>global economy, Highline College promotes student engagement, learning,</w:t>
      </w:r>
      <w:r w:rsidR="008A6942">
        <w:t xml:space="preserve"> </w:t>
      </w:r>
      <w:r w:rsidR="008A6942" w:rsidRPr="008A6942">
        <w:t>and achievement, integrates diversity and globalism throughout the college,</w:t>
      </w:r>
      <w:r w:rsidR="008A6942">
        <w:t xml:space="preserve"> </w:t>
      </w:r>
      <w:r w:rsidR="008A6942" w:rsidRPr="008A6942">
        <w:t>sustains relationships within its communities, and practices sustainability in</w:t>
      </w:r>
      <w:r w:rsidR="008A6942">
        <w:t xml:space="preserve"> </w:t>
      </w:r>
      <w:r w:rsidR="008A6942" w:rsidRPr="008A6942">
        <w:t>human resources, operations, and teaching and learning. In the 2019-20</w:t>
      </w:r>
      <w:r w:rsidR="008A6942">
        <w:t xml:space="preserve"> </w:t>
      </w:r>
      <w:r w:rsidR="008A6942" w:rsidRPr="008A6942">
        <w:t>academic year, the college served over 15,000 credit and non-credit students.</w:t>
      </w:r>
      <w:r w:rsidR="008A6942">
        <w:t xml:space="preserve"> </w:t>
      </w:r>
      <w:r w:rsidR="008A6942" w:rsidRPr="008A6942">
        <w:t>Highline serves 40 percent low-income students and 77 percent of students</w:t>
      </w:r>
      <w:r w:rsidR="008A6942">
        <w:t xml:space="preserve"> </w:t>
      </w:r>
      <w:r w:rsidR="008A6942" w:rsidRPr="008A6942">
        <w:t>identify as students of color (Highline College 2021; SBCTC 2021). Learn more</w:t>
      </w:r>
      <w:r w:rsidR="008A6942">
        <w:t xml:space="preserve"> </w:t>
      </w:r>
      <w:r w:rsidR="008A6942" w:rsidRPr="008A6942">
        <w:t xml:space="preserve">at </w:t>
      </w:r>
      <w:hyperlink r:id="rId7" w:history="1">
        <w:r w:rsidR="008A6942" w:rsidRPr="008A6942">
          <w:rPr>
            <w:rStyle w:val="Hyperlink"/>
          </w:rPr>
          <w:t>www.highline.edu</w:t>
        </w:r>
      </w:hyperlink>
      <w:r w:rsidR="008A6942" w:rsidRPr="008A6942">
        <w:t>. Highline College contributed to this project by leading</w:t>
      </w:r>
      <w:r w:rsidR="008A6942">
        <w:t xml:space="preserve"> </w:t>
      </w:r>
      <w:r w:rsidR="008A6942" w:rsidRPr="008A6942">
        <w:t>one of the three studies, facilitating the Advisory Group, and participating in the</w:t>
      </w:r>
      <w:r w:rsidR="008A6942">
        <w:t xml:space="preserve"> </w:t>
      </w:r>
      <w:r w:rsidR="008A6942" w:rsidRPr="008A6942">
        <w:t>collaborative writing process.</w:t>
      </w:r>
    </w:p>
    <w:p w14:paraId="5F956CD4" w14:textId="3A1A25A4" w:rsidR="004D48BC" w:rsidRPr="00162B4B" w:rsidRDefault="621481F5">
      <w:pPr>
        <w:rPr>
          <w:sz w:val="21"/>
          <w:vertAlign w:val="superscript"/>
        </w:rPr>
      </w:pPr>
      <w:r w:rsidRPr="00162B4B">
        <w:rPr>
          <w:rStyle w:val="EndnoteReference"/>
        </w:rPr>
        <w:t>Suggested Citation:</w:t>
      </w:r>
      <w:r w:rsidR="00BE6405" w:rsidRPr="00162B4B">
        <w:rPr>
          <w:rStyle w:val="EndnoteReference"/>
        </w:rPr>
        <w:br/>
      </w:r>
      <w:r w:rsidRPr="00162B4B">
        <w:rPr>
          <w:rStyle w:val="EndnoteReference"/>
        </w:rPr>
        <w:t xml:space="preserve"> Chu, B., Rosenblatt, N., Cooley, S., Waits, S., </w:t>
      </w:r>
      <w:proofErr w:type="spellStart"/>
      <w:r w:rsidRPr="00162B4B">
        <w:rPr>
          <w:rStyle w:val="EndnoteReference"/>
        </w:rPr>
        <w:t>Granlund</w:t>
      </w:r>
      <w:proofErr w:type="spellEnd"/>
      <w:r w:rsidRPr="00162B4B">
        <w:rPr>
          <w:rStyle w:val="EndnoteReference"/>
        </w:rPr>
        <w:t xml:space="preserve">, C., Grubb, B., Daramola, M., </w:t>
      </w:r>
      <w:proofErr w:type="spellStart"/>
      <w:r w:rsidRPr="00162B4B">
        <w:rPr>
          <w:rStyle w:val="EndnoteReference"/>
        </w:rPr>
        <w:t>Lackie</w:t>
      </w:r>
      <w:proofErr w:type="spellEnd"/>
      <w:r w:rsidRPr="00162B4B">
        <w:rPr>
          <w:rStyle w:val="EndnoteReference"/>
        </w:rPr>
        <w:t xml:space="preserve">, K., </w:t>
      </w:r>
      <w:proofErr w:type="spellStart"/>
      <w:r w:rsidRPr="00162B4B">
        <w:rPr>
          <w:rStyle w:val="EndnoteReference"/>
        </w:rPr>
        <w:t>Hamidani</w:t>
      </w:r>
      <w:proofErr w:type="spellEnd"/>
      <w:r w:rsidRPr="00162B4B">
        <w:rPr>
          <w:rStyle w:val="EndnoteReference"/>
        </w:rPr>
        <w:t xml:space="preserve">, K., </w:t>
      </w:r>
      <w:proofErr w:type="spellStart"/>
      <w:r w:rsidRPr="00162B4B">
        <w:rPr>
          <w:rStyle w:val="EndnoteReference"/>
        </w:rPr>
        <w:t>Yoshizumi</w:t>
      </w:r>
      <w:proofErr w:type="spellEnd"/>
      <w:r w:rsidRPr="00162B4B">
        <w:rPr>
          <w:rStyle w:val="EndnoteReference"/>
        </w:rPr>
        <w:t>, A., Coates, E., Roth, S. (2021). Inequity by Design: How College Placement Policies Perpetuate Institutional Racism. Seattle, WA: Puget Sound College &amp; Career Network, Community Center for Education Results, and Highline College.</w:t>
      </w:r>
    </w:p>
    <w:p w14:paraId="15C55DB7" w14:textId="37C8996F" w:rsidR="004D48BC" w:rsidRDefault="621481F5" w:rsidP="00763257">
      <w:pPr>
        <w:pStyle w:val="Heading1"/>
      </w:pPr>
      <w:bookmarkStart w:id="1" w:name="_Toc75851534"/>
      <w:r w:rsidRPr="05AC2664">
        <w:t>Data Sources and Methodology</w:t>
      </w:r>
      <w:bookmarkEnd w:id="1"/>
      <w:r w:rsidRPr="05AC2664">
        <w:t xml:space="preserve"> </w:t>
      </w:r>
    </w:p>
    <w:p w14:paraId="343497DF" w14:textId="141FAC5E" w:rsidR="004D48BC" w:rsidRDefault="621481F5" w:rsidP="00E950F5">
      <w:r w:rsidRPr="05AC2664">
        <w:t xml:space="preserve">Researchers surveyed 295 students and interviewed eight students from Road Map Project region CTCs (Bellevue College, Highline College, Green River College, Renton Technical College, South Seattle College, and Seattle Central College). Student surveys and interviews supplement a quantitative analysis of CCER’s longitudinal education data warehouse, which includes academic data for more than 40,000 students who graduated from Road Map Project region high schools between 2010-2017, and an analysis of Highline College administrative data into the long-term effects of recent changes to assessment and placement policies at that college. </w:t>
      </w:r>
    </w:p>
    <w:p w14:paraId="07C4660A" w14:textId="2E194F07" w:rsidR="004D48BC" w:rsidRPr="00763257" w:rsidRDefault="621481F5" w:rsidP="00763257">
      <w:pPr>
        <w:pStyle w:val="Heading2"/>
      </w:pPr>
      <w:r w:rsidRPr="00763257">
        <w:t>Study 1 – Highline College Data</w:t>
      </w:r>
    </w:p>
    <w:p w14:paraId="0689F84C" w14:textId="76071E4C" w:rsidR="00162B4B" w:rsidRDefault="621481F5" w:rsidP="00162B4B">
      <w:pPr>
        <w:pStyle w:val="ListParagraph"/>
        <w:numPr>
          <w:ilvl w:val="0"/>
          <w:numId w:val="13"/>
        </w:numPr>
      </w:pPr>
      <w:r w:rsidRPr="05AC2664">
        <w:t>Highline College’s administrative data</w:t>
      </w:r>
    </w:p>
    <w:p w14:paraId="49648B3A" w14:textId="76250DA9" w:rsidR="004D48BC" w:rsidRDefault="621481F5" w:rsidP="00162B4B">
      <w:pPr>
        <w:pStyle w:val="ListParagraph"/>
        <w:numPr>
          <w:ilvl w:val="0"/>
          <w:numId w:val="13"/>
        </w:numPr>
      </w:pPr>
      <w:r w:rsidRPr="05AC2664">
        <w:lastRenderedPageBreak/>
        <w:t>Entering first time enrollees from 2012 to 2017</w:t>
      </w:r>
    </w:p>
    <w:p w14:paraId="3F20DE29" w14:textId="0A224DA3" w:rsidR="004D48BC" w:rsidRDefault="621481F5" w:rsidP="00162B4B">
      <w:pPr>
        <w:pStyle w:val="ListParagraph"/>
        <w:numPr>
          <w:ilvl w:val="0"/>
          <w:numId w:val="13"/>
        </w:numPr>
      </w:pPr>
      <w:proofErr w:type="gramStart"/>
      <w:r w:rsidRPr="05AC2664">
        <w:t>Students</w:t>
      </w:r>
      <w:proofErr w:type="gramEnd"/>
      <w:r w:rsidRPr="05AC2664">
        <w:t xml:space="preserve"> age 20 and under with self-declared intent to transfer or earn a credential</w:t>
      </w:r>
    </w:p>
    <w:p w14:paraId="73401DEF" w14:textId="61091BC9" w:rsidR="004D48BC" w:rsidRDefault="621481F5" w:rsidP="00162B4B">
      <w:pPr>
        <w:pStyle w:val="ListParagraph"/>
        <w:numPr>
          <w:ilvl w:val="0"/>
          <w:numId w:val="13"/>
        </w:numPr>
      </w:pPr>
      <w:r w:rsidRPr="05AC2664">
        <w:t>N = 5,074</w:t>
      </w:r>
    </w:p>
    <w:p w14:paraId="04143FDB" w14:textId="357BE95A" w:rsidR="004D48BC" w:rsidRDefault="621481F5" w:rsidP="00162B4B">
      <w:pPr>
        <w:pStyle w:val="ListParagraph"/>
        <w:numPr>
          <w:ilvl w:val="0"/>
          <w:numId w:val="13"/>
        </w:numPr>
      </w:pPr>
      <w:r w:rsidRPr="05AC2664">
        <w:t>Road Map Project regional CTC: Highline</w:t>
      </w:r>
    </w:p>
    <w:p w14:paraId="7FF74B96" w14:textId="60801214" w:rsidR="004D48BC" w:rsidRDefault="621481F5" w:rsidP="00763257">
      <w:pPr>
        <w:pStyle w:val="Heading2"/>
      </w:pPr>
      <w:r w:rsidRPr="05AC2664">
        <w:t>Study 2 - Regional K12 and CTC Data</w:t>
      </w:r>
    </w:p>
    <w:p w14:paraId="61F3EA5B" w14:textId="4C6BDB2A" w:rsidR="004D48BC" w:rsidRDefault="621481F5" w:rsidP="00E950F5">
      <w:r w:rsidRPr="05AC2664">
        <w:t>CCER longitudinal education data warehouse: Washington Office of Superintendent of Public Instruction (OSPI) CEDARS student-level data and SBCTC data provided by the Washington Education Research and Data Center (ERDC).</w:t>
      </w:r>
    </w:p>
    <w:p w14:paraId="7F27716B" w14:textId="77777777" w:rsidR="00CE3641" w:rsidRDefault="621481F5" w:rsidP="00CE3641">
      <w:r w:rsidRPr="05AC2664">
        <w:t>Policy and placement analyses:</w:t>
      </w:r>
    </w:p>
    <w:p w14:paraId="39DFEDDB" w14:textId="77777777" w:rsidR="00CE3641" w:rsidRDefault="621481F5" w:rsidP="00CE3641">
      <w:pPr>
        <w:pStyle w:val="ListParagraph"/>
        <w:numPr>
          <w:ilvl w:val="0"/>
          <w:numId w:val="17"/>
        </w:numPr>
      </w:pPr>
      <w:r w:rsidRPr="05AC2664">
        <w:t>N = 22,931</w:t>
      </w:r>
    </w:p>
    <w:p w14:paraId="1ED123E0" w14:textId="77777777" w:rsidR="00CE3641" w:rsidRDefault="621481F5" w:rsidP="00CE3641">
      <w:pPr>
        <w:pStyle w:val="ListParagraph"/>
        <w:numPr>
          <w:ilvl w:val="0"/>
          <w:numId w:val="17"/>
        </w:numPr>
      </w:pPr>
      <w:r w:rsidRPr="05AC2664">
        <w:t>High school graduates of 2014-2017</w:t>
      </w:r>
    </w:p>
    <w:p w14:paraId="3564C086" w14:textId="77777777" w:rsidR="00CE3641" w:rsidRDefault="621481F5" w:rsidP="00CE3641">
      <w:pPr>
        <w:pStyle w:val="ListParagraph"/>
        <w:numPr>
          <w:ilvl w:val="0"/>
          <w:numId w:val="17"/>
        </w:numPr>
      </w:pPr>
      <w:r w:rsidRPr="05AC2664">
        <w:t>Includes all Road Map Project school K-12 school districts*</w:t>
      </w:r>
    </w:p>
    <w:p w14:paraId="46FA38D3" w14:textId="77777777" w:rsidR="00CE3641" w:rsidRDefault="621481F5" w:rsidP="00CE3641">
      <w:pPr>
        <w:pStyle w:val="ListParagraph"/>
        <w:numPr>
          <w:ilvl w:val="0"/>
          <w:numId w:val="17"/>
        </w:numPr>
      </w:pPr>
      <w:r w:rsidRPr="05AC2664">
        <w:t xml:space="preserve">Includes all Road Map Project regional CTCs** except Renton Technical College </w:t>
      </w:r>
      <w:proofErr w:type="spellStart"/>
      <w:r w:rsidRPr="05AC2664">
        <w:t>Coursetaking</w:t>
      </w:r>
      <w:proofErr w:type="spellEnd"/>
      <w:r w:rsidRPr="05AC2664">
        <w:t xml:space="preserve"> outcome analyses</w:t>
      </w:r>
    </w:p>
    <w:p w14:paraId="16DD5E49" w14:textId="77777777" w:rsidR="00CE3641" w:rsidRDefault="621481F5" w:rsidP="00CE3641">
      <w:pPr>
        <w:pStyle w:val="ListParagraph"/>
        <w:numPr>
          <w:ilvl w:val="0"/>
          <w:numId w:val="17"/>
        </w:numPr>
      </w:pPr>
      <w:r w:rsidRPr="05AC2664">
        <w:t>N = 8,634</w:t>
      </w:r>
    </w:p>
    <w:p w14:paraId="7DB1A30C" w14:textId="1FDFF829" w:rsidR="004D48BC" w:rsidRDefault="621481F5" w:rsidP="00CE3641">
      <w:pPr>
        <w:pStyle w:val="ListParagraph"/>
        <w:numPr>
          <w:ilvl w:val="0"/>
          <w:numId w:val="17"/>
        </w:numPr>
      </w:pPr>
      <w:r w:rsidRPr="05AC2664">
        <w:t>High school graduates of 2011-2016</w:t>
      </w:r>
    </w:p>
    <w:p w14:paraId="62DBC183" w14:textId="27738CFC" w:rsidR="004D48BC" w:rsidRPr="00CE3641" w:rsidRDefault="621481F5">
      <w:pPr>
        <w:rPr>
          <w:sz w:val="21"/>
          <w:vertAlign w:val="superscript"/>
        </w:rPr>
      </w:pPr>
      <w:r w:rsidRPr="00CE3641">
        <w:rPr>
          <w:rStyle w:val="EndnoteReference"/>
        </w:rPr>
        <w:t>* Road Map Project K-12 school districts: Auburn, Federal Way, Highline, Kent, Renton, South Seattle &amp; Tukwila</w:t>
      </w:r>
      <w:r w:rsidR="00E950F5" w:rsidRPr="00CE3641">
        <w:rPr>
          <w:rStyle w:val="EndnoteReference"/>
        </w:rPr>
        <w:br/>
      </w:r>
      <w:r w:rsidRPr="00CE3641">
        <w:rPr>
          <w:rStyle w:val="EndnoteReference"/>
        </w:rPr>
        <w:t>** Road Map Project regional CTCs: Highline, Green River, Bellevue, Renton Technical, South Seattle, Seattle Central &amp; North Seattle</w:t>
      </w:r>
    </w:p>
    <w:p w14:paraId="5F423874" w14:textId="3B63B02C" w:rsidR="004D48BC" w:rsidRPr="00763257" w:rsidRDefault="621481F5" w:rsidP="00763257">
      <w:pPr>
        <w:pStyle w:val="Heading2"/>
      </w:pPr>
      <w:r w:rsidRPr="00763257">
        <w:t>Study 3 - CTC Student Survey and Interviews</w:t>
      </w:r>
    </w:p>
    <w:p w14:paraId="1A7D9575" w14:textId="77777777" w:rsidR="00CE3641" w:rsidRDefault="621481F5" w:rsidP="00CE3641">
      <w:r w:rsidRPr="05AC2664">
        <w:t>Multiple Measures Regional Survey and interviews developed by CCER</w:t>
      </w:r>
    </w:p>
    <w:p w14:paraId="176EC193" w14:textId="77777777" w:rsidR="00CE3641" w:rsidRDefault="621481F5" w:rsidP="00CE3641">
      <w:pPr>
        <w:pStyle w:val="ListParagraph"/>
        <w:numPr>
          <w:ilvl w:val="0"/>
          <w:numId w:val="21"/>
        </w:numPr>
      </w:pPr>
      <w:r w:rsidRPr="05AC2664">
        <w:t>Collected May – July 2020</w:t>
      </w:r>
    </w:p>
    <w:p w14:paraId="063B4D91" w14:textId="77777777" w:rsidR="00CE3641" w:rsidRDefault="621481F5" w:rsidP="00CE3641">
      <w:pPr>
        <w:pStyle w:val="ListParagraph"/>
        <w:numPr>
          <w:ilvl w:val="0"/>
          <w:numId w:val="21"/>
        </w:numPr>
      </w:pPr>
      <w:r w:rsidRPr="05AC2664">
        <w:t>N = 295; and interview N = 8</w:t>
      </w:r>
    </w:p>
    <w:p w14:paraId="6DBD6EC9" w14:textId="5FE3FD1B" w:rsidR="00CE3641" w:rsidRDefault="621481F5" w:rsidP="00CE3641">
      <w:pPr>
        <w:pStyle w:val="ListParagraph"/>
        <w:numPr>
          <w:ilvl w:val="0"/>
          <w:numId w:val="21"/>
        </w:numPr>
      </w:pPr>
      <w:r w:rsidRPr="05AC2664">
        <w:t>Road Map Project regional CTCs: Highline, Green River, Bellevue, Renton Technical, South Seattle, and Seattle Central.</w:t>
      </w:r>
    </w:p>
    <w:p w14:paraId="1CDAAEDC" w14:textId="14E3443C" w:rsidR="004D48BC" w:rsidRDefault="621481F5" w:rsidP="00CE3641">
      <w:r w:rsidRPr="05AC2664">
        <w:t>For more information about the data sources and individual studies summarized in this report, view the technical report rdmap.org/inequity-by-design.</w:t>
      </w:r>
    </w:p>
    <w:p w14:paraId="4D73CDBA" w14:textId="4EDB0E3F" w:rsidR="004D48BC" w:rsidRPr="00763257" w:rsidRDefault="621481F5" w:rsidP="00763257">
      <w:pPr>
        <w:pStyle w:val="Heading1"/>
      </w:pPr>
      <w:bookmarkStart w:id="2" w:name="_Toc75851535"/>
      <w:r w:rsidRPr="00763257">
        <w:t>Definitions</w:t>
      </w:r>
      <w:bookmarkEnd w:id="2"/>
    </w:p>
    <w:p w14:paraId="3898DC24" w14:textId="77777777" w:rsidR="00E950F5" w:rsidRDefault="00E950F5">
      <w:pPr>
        <w:rPr>
          <w:rFonts w:ascii="Arial" w:eastAsia="Arial" w:hAnsi="Arial" w:cs="Arial"/>
          <w:b/>
          <w:bCs/>
          <w:color w:val="000000" w:themeColor="text1"/>
          <w:sz w:val="18"/>
          <w:szCs w:val="18"/>
        </w:rPr>
      </w:pPr>
    </w:p>
    <w:p w14:paraId="54A180CB" w14:textId="0305821C" w:rsidR="004D48BC" w:rsidRDefault="621481F5" w:rsidP="00E950F5">
      <w:r w:rsidRPr="00E950F5">
        <w:rPr>
          <w:b/>
          <w:bCs/>
        </w:rPr>
        <w:t>Antiracist policy</w:t>
      </w:r>
      <w:r w:rsidR="00BE6405">
        <w:br/>
      </w:r>
      <w:r w:rsidRPr="05AC2664">
        <w:t>“Any measure that produces or sustains racial equity among racial groups” (</w:t>
      </w:r>
      <w:proofErr w:type="spellStart"/>
      <w:r w:rsidRPr="05AC2664">
        <w:t>Kendi</w:t>
      </w:r>
      <w:proofErr w:type="spellEnd"/>
      <w:r w:rsidRPr="05AC2664">
        <w:t xml:space="preserve"> 2019).</w:t>
      </w:r>
      <w:r w:rsidR="00BE6405">
        <w:br/>
      </w:r>
      <w:r w:rsidRPr="05AC2664">
        <w:t xml:space="preserve"> </w:t>
      </w:r>
      <w:r w:rsidR="00BE6405">
        <w:br/>
      </w:r>
      <w:r w:rsidRPr="00E950F5">
        <w:rPr>
          <w:b/>
          <w:bCs/>
        </w:rPr>
        <w:t>Award-seeking</w:t>
      </w:r>
      <w:r w:rsidR="00BE6405">
        <w:br/>
      </w:r>
      <w:r w:rsidRPr="05AC2664">
        <w:t>College enrollees who have noted their intent to earn a credential and/or transfer to a four-year college (additional details in technical report (still in development). Students enrolled in professional/ technical certification programs are not included in this definition for the purpose of these studies (additional details in technical report).</w:t>
      </w:r>
      <w:r w:rsidR="00BE6405">
        <w:br/>
      </w:r>
      <w:r w:rsidRPr="05AC2664">
        <w:t xml:space="preserve"> </w:t>
      </w:r>
      <w:r w:rsidR="00BE6405">
        <w:br/>
      </w:r>
      <w:r w:rsidRPr="00E950F5">
        <w:rPr>
          <w:b/>
          <w:bCs/>
        </w:rPr>
        <w:t>Assessment and placement policies</w:t>
      </w:r>
      <w:r w:rsidR="00BE6405">
        <w:br/>
      </w:r>
      <w:r w:rsidRPr="05AC2664">
        <w:t xml:space="preserve">The policies that guide the process and practices by which community and technical colleges determine student “readiness” for college-level </w:t>
      </w:r>
      <w:r w:rsidR="00E950F5">
        <w:t>m</w:t>
      </w:r>
      <w:r w:rsidRPr="05AC2664">
        <w:t>ath and English courses.</w:t>
      </w:r>
      <w:r w:rsidR="00BE6405">
        <w:br/>
      </w:r>
      <w:r w:rsidRPr="05AC2664">
        <w:t xml:space="preserve"> </w:t>
      </w:r>
      <w:r w:rsidR="00BE6405">
        <w:br/>
      </w:r>
      <w:r w:rsidRPr="00E950F5">
        <w:rPr>
          <w:b/>
          <w:bCs/>
        </w:rPr>
        <w:lastRenderedPageBreak/>
        <w:t>Direct enrollee</w:t>
      </w:r>
      <w:r w:rsidR="00BE6405">
        <w:br/>
      </w:r>
      <w:r w:rsidRPr="05AC2664">
        <w:t>A student who enrolls at a postsecondary institution within 12 months of high school graduation.</w:t>
      </w:r>
      <w:r w:rsidR="00BE6405">
        <w:br/>
      </w:r>
      <w:r w:rsidRPr="05AC2664">
        <w:t xml:space="preserve"> </w:t>
      </w:r>
      <w:r w:rsidR="00BE6405">
        <w:br/>
      </w:r>
      <w:r w:rsidRPr="00E950F5">
        <w:rPr>
          <w:b/>
          <w:bCs/>
        </w:rPr>
        <w:t>Directed self-placement</w:t>
      </w:r>
      <w:r w:rsidR="00BE6405">
        <w:br/>
      </w:r>
      <w:r w:rsidRPr="05AC2664">
        <w:t>A process for assessing student readiness for college-level math and English courses that, “provides students with agency and choice, knowing that with the right guidance and information on the program and course options, most students will make good placement choices” (UW Tacoma 2021 citing Royer &amp; Gilles, 2003).</w:t>
      </w:r>
      <w:r w:rsidR="00BE6405">
        <w:br/>
      </w:r>
      <w:r w:rsidRPr="05AC2664">
        <w:t xml:space="preserve"> </w:t>
      </w:r>
      <w:r w:rsidR="00BE6405">
        <w:br/>
      </w:r>
      <w:r w:rsidRPr="00E950F5">
        <w:rPr>
          <w:b/>
          <w:bCs/>
        </w:rPr>
        <w:t>Disparate impact</w:t>
      </w:r>
      <w:r w:rsidR="00BE6405">
        <w:br/>
      </w:r>
      <w:r w:rsidRPr="05AC2664">
        <w:t>An unnecessary discriminatory effect on a protected class caused by a practice or policy (as in employment or housing) that appears to be nondiscriminatory (Merriam-Webster).</w:t>
      </w:r>
      <w:r w:rsidR="00BE6405">
        <w:br/>
      </w:r>
      <w:r w:rsidRPr="05AC2664">
        <w:t xml:space="preserve"> </w:t>
      </w:r>
      <w:r w:rsidR="00BE6405">
        <w:br/>
      </w:r>
      <w:r w:rsidRPr="00E950F5">
        <w:rPr>
          <w:b/>
          <w:bCs/>
        </w:rPr>
        <w:t>High school transcript</w:t>
      </w:r>
      <w:r w:rsidR="00BE6405">
        <w:br/>
      </w:r>
      <w:r w:rsidRPr="05AC2664">
        <w:t xml:space="preserve">The record of a student’s academic experience in high school which includes (among other things) information on high school </w:t>
      </w:r>
      <w:proofErr w:type="spellStart"/>
      <w:r w:rsidRPr="05AC2664">
        <w:t>coursetaking</w:t>
      </w:r>
      <w:proofErr w:type="spellEnd"/>
      <w:r w:rsidRPr="05AC2664">
        <w:t>, course grades, and a cumulative grade point average.</w:t>
      </w:r>
      <w:r w:rsidR="00BE6405">
        <w:br/>
      </w:r>
      <w:r w:rsidRPr="05AC2664">
        <w:t xml:space="preserve"> </w:t>
      </w:r>
      <w:r w:rsidR="00BE6405">
        <w:br/>
      </w:r>
      <w:r w:rsidRPr="00E950F5">
        <w:rPr>
          <w:b/>
          <w:bCs/>
        </w:rPr>
        <w:t>Placement test</w:t>
      </w:r>
      <w:r w:rsidR="00BE6405">
        <w:br/>
      </w:r>
      <w:r w:rsidRPr="05AC2664">
        <w:t>A standardized test administered by colleges to determine student readiness for college-level math and English courses.</w:t>
      </w:r>
      <w:r w:rsidR="00BE6405">
        <w:br/>
      </w:r>
      <w:r w:rsidRPr="05AC2664">
        <w:t xml:space="preserve"> </w:t>
      </w:r>
      <w:r w:rsidR="00BE6405">
        <w:br/>
      </w:r>
      <w:r w:rsidRPr="00E950F5">
        <w:rPr>
          <w:b/>
          <w:bCs/>
        </w:rPr>
        <w:t>Precollege courses</w:t>
      </w:r>
      <w:r w:rsidR="00BE6405">
        <w:br/>
      </w:r>
      <w:r w:rsidRPr="05AC2664">
        <w:t>A course or set of courses that students must pay to take that do not yield credits that count toward degree completion. These courses are required for students who assess as “not college ready” in math and/or English at the time of enrollment. Also called “remedial” or “developmental’’ education courses.</w:t>
      </w:r>
      <w:r w:rsidR="00BE6405">
        <w:br/>
      </w:r>
      <w:r w:rsidRPr="05AC2664">
        <w:t xml:space="preserve"> </w:t>
      </w:r>
      <w:r w:rsidR="00BE6405">
        <w:br/>
      </w:r>
      <w:r w:rsidRPr="00E950F5">
        <w:rPr>
          <w:b/>
          <w:bCs/>
        </w:rPr>
        <w:t>Race</w:t>
      </w:r>
      <w:r w:rsidR="00BE6405">
        <w:br/>
      </w:r>
      <w:r w:rsidRPr="05AC2664">
        <w:t>“A power construct of blended human difference that lives socially” (</w:t>
      </w:r>
      <w:proofErr w:type="spellStart"/>
      <w:r w:rsidRPr="05AC2664">
        <w:t>Kendi</w:t>
      </w:r>
      <w:proofErr w:type="spellEnd"/>
      <w:r w:rsidRPr="05AC2664">
        <w:t xml:space="preserve"> 2019).</w:t>
      </w:r>
      <w:r w:rsidR="00BE6405">
        <w:br/>
      </w:r>
      <w:r w:rsidRPr="05AC2664">
        <w:t xml:space="preserve"> </w:t>
      </w:r>
      <w:r w:rsidR="00BE6405">
        <w:br/>
      </w:r>
      <w:r w:rsidRPr="00E950F5">
        <w:rPr>
          <w:b/>
          <w:bCs/>
        </w:rPr>
        <w:t>Racial equity gap</w:t>
      </w:r>
      <w:r w:rsidR="00BE6405">
        <w:br/>
      </w:r>
      <w:r w:rsidRPr="05AC2664">
        <w:t>The percentage point distance between racial/ethnicity groups at the highest level and lowest levels on a given outcome.</w:t>
      </w:r>
      <w:r w:rsidR="00BE6405">
        <w:br/>
      </w:r>
      <w:r w:rsidRPr="05AC2664">
        <w:t xml:space="preserve"> </w:t>
      </w:r>
      <w:r w:rsidR="00BE6405">
        <w:br/>
      </w:r>
      <w:r w:rsidRPr="00E950F5">
        <w:rPr>
          <w:b/>
          <w:bCs/>
        </w:rPr>
        <w:t>Racial inequity</w:t>
      </w:r>
      <w:r w:rsidR="00BE6405">
        <w:br/>
      </w:r>
      <w:r w:rsidRPr="05AC2664">
        <w:t>“When two or more racial groups are not on approximately equal footing” (</w:t>
      </w:r>
      <w:proofErr w:type="spellStart"/>
      <w:r w:rsidRPr="05AC2664">
        <w:t>Kendi</w:t>
      </w:r>
      <w:proofErr w:type="spellEnd"/>
      <w:r w:rsidRPr="05AC2664">
        <w:t xml:space="preserve"> 2019).</w:t>
      </w:r>
      <w:r w:rsidR="00BE6405">
        <w:br/>
      </w:r>
      <w:r w:rsidRPr="05AC2664">
        <w:t xml:space="preserve"> </w:t>
      </w:r>
      <w:r w:rsidR="00BE6405">
        <w:br/>
      </w:r>
      <w:r w:rsidRPr="00E950F5">
        <w:rPr>
          <w:b/>
          <w:bCs/>
        </w:rPr>
        <w:t>Racist policy</w:t>
      </w:r>
      <w:r w:rsidR="00BE6405">
        <w:br/>
      </w:r>
      <w:r w:rsidRPr="05AC2664">
        <w:t>“Any measure that produces or sustains racial inequity among racial groups” (</w:t>
      </w:r>
      <w:proofErr w:type="spellStart"/>
      <w:r w:rsidRPr="05AC2664">
        <w:t>Kendi</w:t>
      </w:r>
      <w:proofErr w:type="spellEnd"/>
      <w:r w:rsidRPr="05AC2664">
        <w:t xml:space="preserve"> 2019). </w:t>
      </w:r>
      <w:r w:rsidR="00BE6405">
        <w:br/>
      </w:r>
      <w:r w:rsidR="00BE6405">
        <w:br/>
      </w:r>
      <w:r w:rsidRPr="00E950F5">
        <w:rPr>
          <w:b/>
          <w:bCs/>
        </w:rPr>
        <w:t>Recent high school graduates</w:t>
      </w:r>
      <w:r w:rsidRPr="05AC2664">
        <w:t xml:space="preserve"> </w:t>
      </w:r>
      <w:r w:rsidR="00BE6405">
        <w:br/>
      </w:r>
      <w:r w:rsidRPr="05AC2664">
        <w:t>Students who graduated high school within the past five years.</w:t>
      </w:r>
    </w:p>
    <w:p w14:paraId="7C4BA83E" w14:textId="6BD856C0" w:rsidR="004D48BC" w:rsidRDefault="621481F5">
      <w:r w:rsidRPr="00E950F5">
        <w:rPr>
          <w:b/>
          <w:bCs/>
        </w:rPr>
        <w:t>Running Start</w:t>
      </w:r>
      <w:r w:rsidR="00BE6405">
        <w:br/>
      </w:r>
      <w:r w:rsidRPr="05AC2664">
        <w:t>A dual credit high school program that enables students to take courses at a local community college and receive dual credit for these courses.</w:t>
      </w:r>
      <w:r w:rsidR="00BE6405">
        <w:br/>
      </w:r>
      <w:r w:rsidRPr="05AC2664">
        <w:t xml:space="preserve"> </w:t>
      </w:r>
      <w:r w:rsidR="00BE6405">
        <w:br/>
      </w:r>
      <w:r w:rsidRPr="00E950F5">
        <w:rPr>
          <w:b/>
          <w:bCs/>
        </w:rPr>
        <w:t>Transcript-based placement</w:t>
      </w:r>
      <w:r w:rsidR="00BE6405">
        <w:br/>
      </w:r>
      <w:r w:rsidRPr="05AC2664">
        <w:t>The process of using information on a high school transcript to assess student readiness for college-level math and English courses.</w:t>
      </w:r>
      <w:r w:rsidR="00BE6405">
        <w:br/>
      </w:r>
      <w:r w:rsidRPr="05AC2664">
        <w:lastRenderedPageBreak/>
        <w:t xml:space="preserve"> </w:t>
      </w:r>
      <w:r w:rsidR="00BE6405">
        <w:br/>
      </w:r>
      <w:proofErr w:type="spellStart"/>
      <w:r w:rsidRPr="00E950F5">
        <w:rPr>
          <w:b/>
          <w:bCs/>
        </w:rPr>
        <w:t>Underplacement</w:t>
      </w:r>
      <w:proofErr w:type="spellEnd"/>
      <w:r w:rsidR="00BE6405">
        <w:br/>
      </w:r>
      <w:r w:rsidRPr="05AC2664">
        <w:t>The practice of assigning students who are eligible to place into college-level English or math based on (a) high school transcript information and (b) the transcript-based placement policy at their CTC, but ended up enrolling in one or more precollege course.</w:t>
      </w:r>
    </w:p>
    <w:p w14:paraId="1A0DA210" w14:textId="47CE6B66" w:rsidR="004D48BC" w:rsidRPr="00763257" w:rsidRDefault="621481F5" w:rsidP="00763257">
      <w:pPr>
        <w:pStyle w:val="Heading2"/>
      </w:pPr>
      <w:r w:rsidRPr="00763257">
        <w:t>Honoring Student Racial/Ethnic Identities</w:t>
      </w:r>
    </w:p>
    <w:p w14:paraId="79FD0A55" w14:textId="39A52898" w:rsidR="004D48BC" w:rsidRDefault="621481F5" w:rsidP="00E950F5">
      <w:r w:rsidRPr="05AC2664">
        <w:t xml:space="preserve">Throughout the report, the authors use the following racial/ethnic categories: Asian, Black/African American, Latinx, Multiracial, Native American, Pacific Islander, and White. When authors use the term “students of color,” they are referring to students who identify as Asian, Black/ African American, Latinx, Multiracial, Native American, and/or Pacific Islander. In consideration of current data collection standards and student privacy, this study was limited to these racial/ethnic categories. It is important to note that these categories often minimize and erase the dramatically different realities that students experience across ethnicities within these broad race groupings. For example, throughout this report, there are findings where the results for Asian students are </w:t>
      </w:r>
      <w:proofErr w:type="gramStart"/>
      <w:r w:rsidRPr="05AC2664">
        <w:t>similar to</w:t>
      </w:r>
      <w:proofErr w:type="gramEnd"/>
      <w:r w:rsidRPr="05AC2664">
        <w:t xml:space="preserve"> white students. These aggregated results mask disparities that </w:t>
      </w:r>
      <w:proofErr w:type="gramStart"/>
      <w:r w:rsidRPr="05AC2664">
        <w:t>exist,</w:t>
      </w:r>
      <w:r w:rsidR="00CE3641">
        <w:t xml:space="preserve"> </w:t>
      </w:r>
      <w:r w:rsidRPr="05AC2664">
        <w:t>and</w:t>
      </w:r>
      <w:proofErr w:type="gramEnd"/>
      <w:r w:rsidRPr="05AC2664">
        <w:t xml:space="preserve"> hide barriers that confront different ethnicities of Asian students. We encourage districts and colleges to further disaggregate these results </w:t>
      </w:r>
      <w:proofErr w:type="gramStart"/>
      <w:r w:rsidRPr="05AC2664">
        <w:t>in order to</w:t>
      </w:r>
      <w:proofErr w:type="gramEnd"/>
      <w:r w:rsidRPr="05AC2664">
        <w:t xml:space="preserve"> more deeply understand the experiences of students within their specific campus communities.</w:t>
      </w:r>
    </w:p>
    <w:p w14:paraId="7507A43E" w14:textId="22C4E895" w:rsidR="004D48BC" w:rsidRDefault="621481F5" w:rsidP="00763257">
      <w:pPr>
        <w:pStyle w:val="Heading1"/>
      </w:pPr>
      <w:bookmarkStart w:id="3" w:name="_Toc75851536"/>
      <w:r w:rsidRPr="05AC2664">
        <w:t>Call to Action</w:t>
      </w:r>
      <w:bookmarkEnd w:id="3"/>
    </w:p>
    <w:p w14:paraId="4BB5873A" w14:textId="184A112D" w:rsidR="004D48BC" w:rsidRDefault="621481F5" w:rsidP="00E950F5">
      <w:r w:rsidRPr="05AC2664">
        <w:t xml:space="preserve">For many young people in our region, Community and Technical Colleges (CTCs) are an essential gateway to meaningful, living-wage, career opportunities. This is especially true in the era of COVID-19 recovery, where those without postsecondary credentials have experienced the most severe economic impacts (Daly, Buckman, and </w:t>
      </w:r>
      <w:proofErr w:type="spellStart"/>
      <w:r w:rsidRPr="05AC2664">
        <w:t>Seitelman</w:t>
      </w:r>
      <w:proofErr w:type="spellEnd"/>
      <w:r w:rsidRPr="05AC2664">
        <w:t xml:space="preserve"> 2020). </w:t>
      </w:r>
      <w:proofErr w:type="gramStart"/>
      <w:r w:rsidRPr="05AC2664">
        <w:t>Yet,</w:t>
      </w:r>
      <w:proofErr w:type="gramEnd"/>
      <w:r w:rsidRPr="05AC2664">
        <w:t xml:space="preserve"> less than half of the region’s direct enrollees complete a two-year degree, short-term credential, or transfer within their first four years of CTC enrollment (Road Map Project 2020). </w:t>
      </w:r>
      <w:r w:rsidR="00BE6405">
        <w:br/>
      </w:r>
      <w:r w:rsidR="00BE6405">
        <w:br/>
      </w:r>
      <w:r w:rsidRPr="05AC2664">
        <w:t xml:space="preserve">CTC assessment and placement processes are meant to predict the appropriate levels of math and English classes for entering students. Yet, all too often, the approach to placement can systematically and substantially underestimate student capacity, particularly among students of color. The design of current CTC assessment and placement policies, and the inconsistent implementation of policies from </w:t>
      </w:r>
      <w:proofErr w:type="gramStart"/>
      <w:r w:rsidRPr="05AC2664">
        <w:t>college to college</w:t>
      </w:r>
      <w:proofErr w:type="gramEnd"/>
      <w:r w:rsidRPr="05AC2664">
        <w:t xml:space="preserve"> sort a disproportionate number of students of color into precollege courses. The impact of these courses on students is twofold: their path to credential completion is lengthened, costing more money, and the psychological toll is lasting — students who successfully complete high school only to have their college tell them that they are “not college-ready” can feel like they do not belong, doubt their capabilities, and question if they should continue their college journey. </w:t>
      </w:r>
      <w:r w:rsidR="00BE6405">
        <w:br/>
      </w:r>
      <w:r w:rsidR="00BE6405">
        <w:br/>
      </w:r>
      <w:r w:rsidRPr="05AC2664">
        <w:t xml:space="preserve">Racial equity is a principle to which K-12 districts and CTCs in the Road Map Project region are publicly committed. A compact signed by all superintendents and CTC presidents in the region makes clear that leaders are committed to </w:t>
      </w:r>
      <w:proofErr w:type="gramStart"/>
      <w:r w:rsidRPr="05AC2664">
        <w:t>using ”a</w:t>
      </w:r>
      <w:proofErr w:type="gramEnd"/>
      <w:r w:rsidRPr="05AC2664">
        <w:t xml:space="preserve"> racial equity lens to craft and implement policies and programs to remove barriers to student success” (Puget Sound Coalition for College and Career Readiness 2016). Despite over a decade of efforts to address these issues, assessment and placement policies continue to harm students of color in the Road Map Project region today. </w:t>
      </w:r>
      <w:r w:rsidR="00BE6405">
        <w:br/>
      </w:r>
      <w:r w:rsidR="00BE6405">
        <w:br/>
      </w:r>
      <w:r w:rsidRPr="05AC2664">
        <w:t>When held to this standard, it becomes clear that current CTC assessment and placement policies and the implementation of those policies are racist in that they produce and sustain inequity between racial groups (</w:t>
      </w:r>
      <w:proofErr w:type="spellStart"/>
      <w:r w:rsidRPr="05AC2664">
        <w:t>Kendi</w:t>
      </w:r>
      <w:proofErr w:type="spellEnd"/>
      <w:r w:rsidRPr="05AC2664">
        <w:t xml:space="preserve"> 2019). </w:t>
      </w:r>
      <w:r w:rsidR="00BE6405">
        <w:br/>
      </w:r>
      <w:r w:rsidR="00BE6405">
        <w:br/>
      </w:r>
      <w:r w:rsidRPr="05AC2664">
        <w:t xml:space="preserve">The authors call on institutional leaders at Road Map Project region CTCs and K-12 districts, along with system leaders at the SBCTC and OSPI, to make necessary and immediate changes to rectify the damaging impacts to students. Leaders must act collectively, in partnership with students, and use antiracist approaches to correct the </w:t>
      </w:r>
      <w:r w:rsidRPr="05AC2664">
        <w:lastRenderedPageBreak/>
        <w:t>injustices across our education system. The recommendations outlined in this report stress the urgent need for changes to CTC assessment and placement policies to center the experiences of students of color, improve student support in the transition from high school to college, and abolish the gatekeeping mindset that has for too long excluded students of color from college-level courses that they are capable of completing.</w:t>
      </w:r>
      <w:r w:rsidR="00CE3641">
        <w:br/>
      </w:r>
      <w:r w:rsidR="00BE6405">
        <w:br/>
      </w:r>
      <w:r w:rsidRPr="05AC2664">
        <w:t xml:space="preserve">“A racist policy is any measure that produces or sustains racial inequity between racial groups. An antiracist policy is any measure that produces or sustains racial equity between racial groups. By policy, I mean written and unwritten laws, rules, procedures, processes, regulations, and guidelines that govern people. There is no such thing as a nonracist or race-neutral policy. Every policy in every institution in every community in every nation is producing or sustaining either racial inequity or equity between racial groups.” </w:t>
      </w:r>
    </w:p>
    <w:p w14:paraId="24FE7AF2" w14:textId="20322461" w:rsidR="004D48BC" w:rsidRPr="008A6942" w:rsidRDefault="621481F5">
      <w:pPr>
        <w:rPr>
          <w:b/>
          <w:bCs/>
        </w:rPr>
      </w:pPr>
      <w:proofErr w:type="spellStart"/>
      <w:r w:rsidRPr="00E950F5">
        <w:rPr>
          <w:b/>
          <w:bCs/>
        </w:rPr>
        <w:t>Ibram</w:t>
      </w:r>
      <w:proofErr w:type="spellEnd"/>
      <w:r w:rsidRPr="00E950F5">
        <w:rPr>
          <w:b/>
          <w:bCs/>
        </w:rPr>
        <w:t xml:space="preserve"> </w:t>
      </w:r>
      <w:proofErr w:type="spellStart"/>
      <w:r w:rsidRPr="00E950F5">
        <w:rPr>
          <w:b/>
          <w:bCs/>
        </w:rPr>
        <w:t>Kendi</w:t>
      </w:r>
      <w:proofErr w:type="spellEnd"/>
      <w:r w:rsidRPr="00E950F5">
        <w:rPr>
          <w:b/>
          <w:bCs/>
        </w:rPr>
        <w:t xml:space="preserve">, How </w:t>
      </w:r>
      <w:proofErr w:type="gramStart"/>
      <w:r w:rsidRPr="00E950F5">
        <w:rPr>
          <w:b/>
          <w:bCs/>
        </w:rPr>
        <w:t>To</w:t>
      </w:r>
      <w:proofErr w:type="gramEnd"/>
      <w:r w:rsidRPr="00E950F5">
        <w:rPr>
          <w:b/>
          <w:bCs/>
        </w:rPr>
        <w:t xml:space="preserve"> Be An Antiracist (2019) </w:t>
      </w:r>
    </w:p>
    <w:p w14:paraId="246F6B9A" w14:textId="1D8D285D" w:rsidR="004D48BC" w:rsidRPr="00763257" w:rsidRDefault="621481F5" w:rsidP="00763257">
      <w:pPr>
        <w:pStyle w:val="Heading1"/>
      </w:pPr>
      <w:bookmarkStart w:id="4" w:name="_Toc75851537"/>
      <w:r w:rsidRPr="00763257">
        <w:t>Assessment and Placement at Community and Technical Colleges</w:t>
      </w:r>
      <w:bookmarkEnd w:id="4"/>
    </w:p>
    <w:p w14:paraId="7145D902" w14:textId="4B9E2C33" w:rsidR="004D48BC" w:rsidRDefault="621481F5" w:rsidP="00E950F5">
      <w:r w:rsidRPr="05AC2664">
        <w:t>Equitable assessment and placement policies are crucial to student success. Such policies can help students quickly enroll in and complete college-level English and math courses to build “academic momentum” toward a postsecondary credential that can help them access living wage jobs (</w:t>
      </w:r>
      <w:proofErr w:type="spellStart"/>
      <w:r w:rsidRPr="05AC2664">
        <w:t>Goldrick-Rab</w:t>
      </w:r>
      <w:proofErr w:type="spellEnd"/>
      <w:r w:rsidRPr="05AC2664">
        <w:t xml:space="preserve"> 2007). </w:t>
      </w:r>
      <w:r w:rsidR="00BE6405">
        <w:br/>
      </w:r>
      <w:r w:rsidR="00BE6405">
        <w:br/>
      </w:r>
      <w:r w:rsidRPr="05AC2664">
        <w:t xml:space="preserve">CTC assessment and placement policies were established to sort students into courses with content and instruction at differing levels of difficulty (Hughes and Scott-Clayton 2011). When students enter a CTC in the Road Map Project region, they are assessed using either a standardized placement test, their high school transcript, and/or </w:t>
      </w:r>
      <w:proofErr w:type="gramStart"/>
      <w:r w:rsidRPr="05AC2664">
        <w:t>some kind of self-</w:t>
      </w:r>
      <w:proofErr w:type="gramEnd"/>
      <w:r w:rsidRPr="05AC2664">
        <w:t xml:space="preserve">assessment protocol (often called “directed self-placement”). Standardized tests are well documented to be poor predictors of college success and they have been criticized and faced legal challenges for their racial bias (Barnett and Reddy 2017). A 2012 study by the Community College Research Center found that standardized placement tests are twice as likely to severely misassign students and suggest that it might be “justifiable to waive college placement tests — and so waive developmental education — for students who have high school GPAs above [a C+ average]” (Bellfield and </w:t>
      </w:r>
      <w:proofErr w:type="spellStart"/>
      <w:r w:rsidRPr="05AC2664">
        <w:t>Crosta</w:t>
      </w:r>
      <w:proofErr w:type="spellEnd"/>
      <w:r w:rsidRPr="05AC2664">
        <w:t xml:space="preserve"> 2012). </w:t>
      </w:r>
      <w:r w:rsidR="00BE6405">
        <w:br/>
      </w:r>
      <w:r w:rsidR="00BE6405">
        <w:br/>
      </w:r>
      <w:r w:rsidRPr="05AC2664">
        <w:t xml:space="preserve">Given the limitations of placement tests, transcript-based placement policies offer an important alternative for course placement. Florida passed legislation in 2013 that exempted high school graduates from taking placement tests and developmental coursework. North Carolina Community College’s Multiple Measures policy makes placement with transcripts the default before taking a placement test. California </w:t>
      </w:r>
    </w:p>
    <w:p w14:paraId="1CC80D4B" w14:textId="47780761" w:rsidR="004D48BC" w:rsidRPr="00763257" w:rsidRDefault="621481F5" w:rsidP="00763257">
      <w:pPr>
        <w:pStyle w:val="Heading1"/>
      </w:pPr>
      <w:bookmarkStart w:id="5" w:name="_Toc75851538"/>
      <w:r w:rsidRPr="00763257">
        <w:t>Improvement Efforts in Washington State</w:t>
      </w:r>
      <w:bookmarkEnd w:id="5"/>
    </w:p>
    <w:p w14:paraId="546FFB2B" w14:textId="77777777" w:rsidR="008A6942" w:rsidRDefault="621481F5" w:rsidP="008A6942">
      <w:r w:rsidRPr="05AC2664">
        <w:t>The Washington State Board for Community and Technical Colleges (SBCTC) and individual CTCs in the state understand these issues and have been working to improve access to college-level courses and reduce racial inequities in placement outcomes for over a decade. System-wide efforts like the Student Achievement Initiative (2009), Rethinking Precollege Math (2009), placement reciprocity policies (2013), Bridge to College (2014), and Placement 360 (2017) demonstrate an acknowledgement of problems with current policies and a willingness to invest time and resources to address those issues. Over this same period, individual colleges in the state have made improvements to their own assessment and placement policies by increasing the number of placement options available to students, allowing students to retake placement tests if needed and developing directed self-placement tools. Despite these important efforts, more than one-third of 2018 high school graduates across the state who enrolled directly in a CTC were required to take one or more precollege courses, with Black, Latinx, Native American, and other students of color placing into those courses at disproportionately higher rates than white students (ERDC 2021).</w:t>
      </w:r>
    </w:p>
    <w:p w14:paraId="02AE7A20" w14:textId="12ED3EEE" w:rsidR="008A6942" w:rsidRPr="008A6942" w:rsidRDefault="008A6942" w:rsidP="008A6942">
      <w:pPr>
        <w:rPr>
          <w:rStyle w:val="EndnoteReference"/>
          <w:sz w:val="22"/>
          <w:vertAlign w:val="baseline"/>
        </w:rPr>
      </w:pPr>
      <w:r w:rsidRPr="008A6942">
        <w:rPr>
          <w:rStyle w:val="EndnoteReference"/>
        </w:rPr>
        <w:lastRenderedPageBreak/>
        <w:t>1</w:t>
      </w:r>
      <w:r>
        <w:t xml:space="preserve"> </w:t>
      </w:r>
      <w:r w:rsidRPr="008A6942">
        <w:rPr>
          <w:rStyle w:val="EndnoteReference"/>
        </w:rPr>
        <w:t>The practice of directed self-placement is relatively new in the state and, at the time of writing this report,</w:t>
      </w:r>
      <w:r>
        <w:rPr>
          <w:rStyle w:val="EndnoteReference"/>
          <w:sz w:val="22"/>
          <w:vertAlign w:val="baseline"/>
        </w:rPr>
        <w:t xml:space="preserve"> </w:t>
      </w:r>
      <w:r w:rsidRPr="008A6942">
        <w:rPr>
          <w:rStyle w:val="EndnoteReference"/>
        </w:rPr>
        <w:t>not widely used in the Road Map Project region.</w:t>
      </w:r>
    </w:p>
    <w:p w14:paraId="13B039B0" w14:textId="7612DCCA" w:rsidR="004D48BC" w:rsidRDefault="621481F5" w:rsidP="00763257">
      <w:pPr>
        <w:pStyle w:val="Heading2"/>
      </w:pPr>
      <w:r w:rsidRPr="05AC2664">
        <w:t>Does a High School Diploma Signal College Readiness?</w:t>
      </w:r>
    </w:p>
    <w:p w14:paraId="04268DA2" w14:textId="07D72523" w:rsidR="004D48BC" w:rsidRDefault="621481F5">
      <w:r w:rsidRPr="05AC2664">
        <w:t>The revised Code of Washington (RCW) 28A.230.090 states that “the purpose of a high school diploma is to declare that a student is ready for success in postsecondary education, gainful employment, and citizenship and is equipped with the skill to be a lifelong learner.” However, CTCs in Washington State are not required to accept a high school diploma as evidence of college readiness. Colleges set their own assessment and placement policies and they currently administer a wide range of assessment measures to understand readiness in math and English with the primary goal of matching students with courses at their current level of “readiness.”</w:t>
      </w:r>
    </w:p>
    <w:p w14:paraId="20046D45" w14:textId="5FC33C30" w:rsidR="004D48BC" w:rsidRDefault="621481F5" w:rsidP="00763257">
      <w:pPr>
        <w:pStyle w:val="Heading1"/>
      </w:pPr>
      <w:bookmarkStart w:id="6" w:name="_Toc75851539"/>
      <w:r w:rsidRPr="05AC2664">
        <w:t>Findings on CTC Assessment and Placement</w:t>
      </w:r>
      <w:bookmarkEnd w:id="6"/>
    </w:p>
    <w:p w14:paraId="5812E7A5" w14:textId="319A394E" w:rsidR="004D48BC" w:rsidRDefault="621481F5">
      <w:r w:rsidRPr="05AC2664">
        <w:t xml:space="preserve">The research and findings that follow </w:t>
      </w:r>
      <w:proofErr w:type="gramStart"/>
      <w:r w:rsidRPr="05AC2664">
        <w:t>take into account</w:t>
      </w:r>
      <w:proofErr w:type="gramEnd"/>
      <w:r w:rsidRPr="05AC2664">
        <w:t xml:space="preserve"> the role of placement policies, processes and ongoing implementation as distinct components of the student placement process. They also acknowledge, identify, and address the common factors at play within college-level math and college-level English placement. These factors are wide ranging and not all directly addressed in this report however, what surfaces in the findings are that the CTC placement process has perpetuated racial inequities by creating and implementing policies that provide privileges to white students not available to students of color. These policies and practices are racist because they perpetuate inequity between racial groups. Students have shared about their placement experience and the barriers they face in getting to and through college, and what we are hearing from them is corroborated in the quantitative data gathered, further revealing how these policies as designed, deepen inequities.</w:t>
      </w:r>
    </w:p>
    <w:p w14:paraId="7BE0873E" w14:textId="0E1B1891" w:rsidR="004D48BC" w:rsidRPr="00763257" w:rsidRDefault="621481F5" w:rsidP="00763257">
      <w:pPr>
        <w:pStyle w:val="Heading2"/>
      </w:pPr>
      <w:r w:rsidRPr="00763257">
        <w:t>1. Students of color are overrepresented in precollege courses</w:t>
      </w:r>
    </w:p>
    <w:p w14:paraId="2BB2663E" w14:textId="56E8AAFB" w:rsidR="004D48BC" w:rsidRDefault="621481F5" w:rsidP="00E950F5">
      <w:r w:rsidRPr="05AC2664">
        <w:t xml:space="preserve">Improvement efforts often begin with attempts to see the whole system and acknowledge that “every system is perfectly designed to get the results it gets” (Conway and </w:t>
      </w:r>
      <w:proofErr w:type="spellStart"/>
      <w:r w:rsidRPr="05AC2664">
        <w:t>Bataldan</w:t>
      </w:r>
      <w:proofErr w:type="spellEnd"/>
      <w:r w:rsidRPr="05AC2664">
        <w:t xml:space="preserve">, 2015). In the context of CTC assessment and placement in the Road Map Project region, the results are clear: the system which is purportedly designed to support students in course placement and degree attainment, produces racial inequity in precollege </w:t>
      </w:r>
      <w:proofErr w:type="spellStart"/>
      <w:r w:rsidRPr="05AC2664">
        <w:t>coursetaking</w:t>
      </w:r>
      <w:proofErr w:type="spellEnd"/>
      <w:r w:rsidRPr="05AC2664">
        <w:t xml:space="preserve"> for high school graduates who enroll at local CTCs. Students of color make up two-thirds of all direct enrollees, but they comprise 84 percent of direct enrollees who take at least one precollege English course. Native American, Latinx, and Black students are also more likely than white or Asian students to take longer precollege course sequences, lengthening their path to completion and imposing additional financial burden. Approximately 50 percent of Native American, Latinx, and Black students take multiple precollege math courses compared to only about 39 percent of white students, and 29 percent of Asian students.</w:t>
      </w:r>
    </w:p>
    <w:p w14:paraId="25306EFC" w14:textId="77777777" w:rsidR="007D2260" w:rsidRDefault="007D2260" w:rsidP="007D2260">
      <w:pPr>
        <w:pStyle w:val="Heading2"/>
      </w:pPr>
      <w:r>
        <w:t>Figure 1.</w:t>
      </w:r>
    </w:p>
    <w:p w14:paraId="4E1E82E7" w14:textId="77777777" w:rsidR="007D2260" w:rsidRPr="008B238A" w:rsidRDefault="007D2260" w:rsidP="007D2260">
      <w:pPr>
        <w:pStyle w:val="Heading2"/>
        <w:rPr>
          <w:rFonts w:cs="Arial"/>
        </w:rPr>
      </w:pPr>
      <w:r w:rsidRPr="008B238A">
        <w:rPr>
          <w:rFonts w:cs="Arial"/>
        </w:rPr>
        <w:t xml:space="preserve">Disproportionality in ENGLISH Precollege </w:t>
      </w:r>
      <w:proofErr w:type="spellStart"/>
      <w:r w:rsidRPr="008B238A">
        <w:rPr>
          <w:rFonts w:cs="Arial"/>
        </w:rPr>
        <w:t>Coursetaking</w:t>
      </w:r>
      <w:proofErr w:type="spellEnd"/>
    </w:p>
    <w:p w14:paraId="60005CA8" w14:textId="77777777" w:rsidR="007D2260" w:rsidRPr="00192D50" w:rsidRDefault="007D2260" w:rsidP="007D2260">
      <w:r>
        <w:t>Award-seeking direct enrollees who took one or more precollege courses.</w:t>
      </w:r>
    </w:p>
    <w:p w14:paraId="683E6257" w14:textId="77777777" w:rsidR="007D2260" w:rsidRDefault="007D2260" w:rsidP="007D2260">
      <w:pPr>
        <w:pStyle w:val="Heading3"/>
      </w:pPr>
      <w:r>
        <w:t>All Direct Enrollees</w:t>
      </w:r>
    </w:p>
    <w:p w14:paraId="3C4F9C3E" w14:textId="77777777" w:rsidR="007D2260" w:rsidRPr="00040897" w:rsidRDefault="007D2260" w:rsidP="007D2260">
      <w:r>
        <w:t>68% of all direct enrollees are students of color.</w:t>
      </w:r>
    </w:p>
    <w:p w14:paraId="3CF53672" w14:textId="77777777" w:rsidR="007D2260" w:rsidRDefault="007D2260" w:rsidP="007D2260">
      <w:pPr>
        <w:pStyle w:val="ListParagraph"/>
        <w:numPr>
          <w:ilvl w:val="0"/>
          <w:numId w:val="27"/>
        </w:numPr>
        <w:spacing w:after="0" w:line="240" w:lineRule="auto"/>
      </w:pPr>
      <w:r>
        <w:t>Asian: 26%</w:t>
      </w:r>
    </w:p>
    <w:p w14:paraId="2636822A" w14:textId="77777777" w:rsidR="007D2260" w:rsidRDefault="007D2260" w:rsidP="007D2260">
      <w:pPr>
        <w:pStyle w:val="ListParagraph"/>
        <w:numPr>
          <w:ilvl w:val="0"/>
          <w:numId w:val="27"/>
        </w:numPr>
        <w:spacing w:after="0" w:line="240" w:lineRule="auto"/>
      </w:pPr>
      <w:r>
        <w:t>Black/African American: 18%</w:t>
      </w:r>
    </w:p>
    <w:p w14:paraId="142C5B6E" w14:textId="77777777" w:rsidR="007D2260" w:rsidRDefault="007D2260" w:rsidP="007D2260">
      <w:pPr>
        <w:pStyle w:val="ListParagraph"/>
        <w:numPr>
          <w:ilvl w:val="0"/>
          <w:numId w:val="27"/>
        </w:numPr>
        <w:spacing w:after="0" w:line="240" w:lineRule="auto"/>
      </w:pPr>
      <w:r>
        <w:t>Latinx: 17%</w:t>
      </w:r>
    </w:p>
    <w:p w14:paraId="04BC3A18" w14:textId="77777777" w:rsidR="007D2260" w:rsidRDefault="007D2260" w:rsidP="007D2260">
      <w:pPr>
        <w:pStyle w:val="ListParagraph"/>
        <w:numPr>
          <w:ilvl w:val="0"/>
          <w:numId w:val="27"/>
        </w:numPr>
        <w:spacing w:after="0" w:line="240" w:lineRule="auto"/>
      </w:pPr>
      <w:r>
        <w:t>Multiracial: 5%</w:t>
      </w:r>
    </w:p>
    <w:p w14:paraId="440D67DC" w14:textId="77777777" w:rsidR="007D2260" w:rsidRDefault="007D2260" w:rsidP="007D2260">
      <w:pPr>
        <w:pStyle w:val="ListParagraph"/>
        <w:numPr>
          <w:ilvl w:val="0"/>
          <w:numId w:val="27"/>
        </w:numPr>
        <w:spacing w:after="0" w:line="240" w:lineRule="auto"/>
      </w:pPr>
      <w:r>
        <w:t>Native American: 1%</w:t>
      </w:r>
    </w:p>
    <w:p w14:paraId="51564527" w14:textId="77777777" w:rsidR="007D2260" w:rsidRDefault="007D2260" w:rsidP="007D2260">
      <w:pPr>
        <w:pStyle w:val="ListParagraph"/>
        <w:numPr>
          <w:ilvl w:val="0"/>
          <w:numId w:val="27"/>
        </w:numPr>
        <w:spacing w:after="0" w:line="240" w:lineRule="auto"/>
      </w:pPr>
      <w:r>
        <w:t>Pacific Islander: 1%</w:t>
      </w:r>
    </w:p>
    <w:p w14:paraId="75A7C806" w14:textId="4B099F6A" w:rsidR="007D2260" w:rsidRDefault="007D2260" w:rsidP="007D2260">
      <w:pPr>
        <w:pStyle w:val="ListParagraph"/>
        <w:numPr>
          <w:ilvl w:val="0"/>
          <w:numId w:val="27"/>
        </w:numPr>
        <w:spacing w:after="0" w:line="240" w:lineRule="auto"/>
      </w:pPr>
      <w:r>
        <w:t>White: 32%</w:t>
      </w:r>
      <w:r>
        <w:br/>
      </w:r>
    </w:p>
    <w:p w14:paraId="7670DA31" w14:textId="77777777" w:rsidR="007D2260" w:rsidRPr="008B238A" w:rsidRDefault="007D2260" w:rsidP="007D2260">
      <w:pPr>
        <w:pStyle w:val="Heading3"/>
      </w:pPr>
      <w:r>
        <w:lastRenderedPageBreak/>
        <w:t xml:space="preserve">Direct Enrollees Who Took </w:t>
      </w:r>
      <w:proofErr w:type="gramStart"/>
      <w:r>
        <w:t>at Least</w:t>
      </w:r>
      <w:proofErr w:type="gramEnd"/>
      <w:r>
        <w:t xml:space="preserve"> One Precollege English Course</w:t>
      </w:r>
    </w:p>
    <w:p w14:paraId="626F7818" w14:textId="77777777" w:rsidR="007D2260" w:rsidRDefault="007D2260" w:rsidP="007D2260">
      <w:pPr>
        <w:rPr>
          <w:shd w:val="clear" w:color="auto" w:fill="FFFFFF"/>
        </w:rPr>
      </w:pPr>
      <w:r>
        <w:rPr>
          <w:shd w:val="clear" w:color="auto" w:fill="FFFFFF"/>
        </w:rPr>
        <w:t>84% of all direct enrollees who took at least 1 precollege English course are students of color.</w:t>
      </w:r>
    </w:p>
    <w:p w14:paraId="004CC8CB" w14:textId="77777777" w:rsidR="007D2260" w:rsidRDefault="007D2260" w:rsidP="007D2260">
      <w:pPr>
        <w:pStyle w:val="ListParagraph"/>
        <w:numPr>
          <w:ilvl w:val="0"/>
          <w:numId w:val="28"/>
        </w:numPr>
        <w:spacing w:after="0" w:line="240" w:lineRule="auto"/>
      </w:pPr>
      <w:r>
        <w:t>Asian: 35%</w:t>
      </w:r>
    </w:p>
    <w:p w14:paraId="1CBFD529" w14:textId="77777777" w:rsidR="007D2260" w:rsidRDefault="007D2260" w:rsidP="007D2260">
      <w:pPr>
        <w:pStyle w:val="ListParagraph"/>
        <w:numPr>
          <w:ilvl w:val="0"/>
          <w:numId w:val="28"/>
        </w:numPr>
        <w:spacing w:after="0" w:line="240" w:lineRule="auto"/>
      </w:pPr>
      <w:r>
        <w:t>Black/African American: 26%</w:t>
      </w:r>
    </w:p>
    <w:p w14:paraId="06614F54" w14:textId="77777777" w:rsidR="007D2260" w:rsidRDefault="007D2260" w:rsidP="007D2260">
      <w:pPr>
        <w:pStyle w:val="ListParagraph"/>
        <w:numPr>
          <w:ilvl w:val="0"/>
          <w:numId w:val="28"/>
        </w:numPr>
        <w:spacing w:after="0" w:line="240" w:lineRule="auto"/>
      </w:pPr>
      <w:r>
        <w:t>Latinx: 17%</w:t>
      </w:r>
    </w:p>
    <w:p w14:paraId="5E2D0BAD" w14:textId="77777777" w:rsidR="007D2260" w:rsidRDefault="007D2260" w:rsidP="007D2260">
      <w:pPr>
        <w:pStyle w:val="ListParagraph"/>
        <w:numPr>
          <w:ilvl w:val="0"/>
          <w:numId w:val="28"/>
        </w:numPr>
        <w:spacing w:after="0" w:line="240" w:lineRule="auto"/>
      </w:pPr>
      <w:r>
        <w:t>Multiracial: 4%</w:t>
      </w:r>
    </w:p>
    <w:p w14:paraId="0125D49A" w14:textId="77777777" w:rsidR="007D2260" w:rsidRDefault="007D2260" w:rsidP="007D2260">
      <w:pPr>
        <w:pStyle w:val="ListParagraph"/>
        <w:numPr>
          <w:ilvl w:val="0"/>
          <w:numId w:val="28"/>
        </w:numPr>
        <w:spacing w:after="0" w:line="240" w:lineRule="auto"/>
      </w:pPr>
      <w:r>
        <w:t>Native American: 1%</w:t>
      </w:r>
    </w:p>
    <w:p w14:paraId="2359C8E0" w14:textId="77777777" w:rsidR="007D2260" w:rsidRDefault="007D2260" w:rsidP="007D2260">
      <w:pPr>
        <w:pStyle w:val="ListParagraph"/>
        <w:numPr>
          <w:ilvl w:val="0"/>
          <w:numId w:val="28"/>
        </w:numPr>
        <w:spacing w:after="0" w:line="240" w:lineRule="auto"/>
      </w:pPr>
      <w:r>
        <w:t>Pacific Islander: 1%</w:t>
      </w:r>
    </w:p>
    <w:p w14:paraId="5AE72D98" w14:textId="57BB6474" w:rsidR="007D2260" w:rsidRDefault="007D2260" w:rsidP="007D2260">
      <w:pPr>
        <w:pStyle w:val="ListParagraph"/>
        <w:numPr>
          <w:ilvl w:val="0"/>
          <w:numId w:val="28"/>
        </w:numPr>
        <w:spacing w:after="0" w:line="240" w:lineRule="auto"/>
      </w:pPr>
      <w:r>
        <w:t>White: 16%</w:t>
      </w:r>
      <w:r>
        <w:br/>
      </w:r>
    </w:p>
    <w:p w14:paraId="1ED9297A" w14:textId="5F430763" w:rsidR="007D2260" w:rsidRPr="008B238A" w:rsidRDefault="007D2260" w:rsidP="007D2260">
      <w:r w:rsidRPr="008B238A">
        <w:t>2012-2017 award-seeking direct enrollees who took any math/English course in college. Excludes students who ever participated in Running Start. To protect</w:t>
      </w:r>
      <w:r>
        <w:t xml:space="preserve"> </w:t>
      </w:r>
      <w:r w:rsidRPr="008B238A">
        <w:t>student privacy, groups representing fewer than 10 students were omitted from results. Source: OSPI CEDARS student-level data and SBCTC data via ERDC.</w:t>
      </w:r>
    </w:p>
    <w:p w14:paraId="0C190152" w14:textId="77777777" w:rsidR="007D2260" w:rsidRPr="007D2260" w:rsidRDefault="007D2260" w:rsidP="007D2260">
      <w:pPr>
        <w:pStyle w:val="Heading2"/>
      </w:pPr>
      <w:r w:rsidRPr="007D2260">
        <w:t>Figure 2.</w:t>
      </w:r>
    </w:p>
    <w:p w14:paraId="60BC0145" w14:textId="292B553F" w:rsidR="007D2260" w:rsidRDefault="007D2260" w:rsidP="007D2260">
      <w:pPr>
        <w:pStyle w:val="Heading2"/>
      </w:pPr>
      <w:r>
        <w:t xml:space="preserve">Extended Precollege MATH </w:t>
      </w:r>
      <w:proofErr w:type="spellStart"/>
      <w:r>
        <w:t>Coursetaking</w:t>
      </w:r>
      <w:proofErr w:type="spellEnd"/>
    </w:p>
    <w:p w14:paraId="6593F23E" w14:textId="77777777" w:rsidR="007D2260" w:rsidRDefault="007D2260" w:rsidP="007D2260">
      <w:r w:rsidRPr="008B238A">
        <w:t>Percent of students who</w:t>
      </w:r>
      <w:r>
        <w:t xml:space="preserve"> </w:t>
      </w:r>
      <w:r w:rsidRPr="008B238A">
        <w:t>took two or more precollege</w:t>
      </w:r>
      <w:r>
        <w:t xml:space="preserve"> </w:t>
      </w:r>
      <w:r w:rsidRPr="008B238A">
        <w:t>courses within their first two</w:t>
      </w:r>
      <w:r>
        <w:t xml:space="preserve"> </w:t>
      </w:r>
      <w:r w:rsidRPr="008B238A">
        <w:t>years of enrollment</w:t>
      </w:r>
      <w:r>
        <w:t>.</w:t>
      </w:r>
    </w:p>
    <w:p w14:paraId="451FCE25" w14:textId="77777777" w:rsidR="007D2260" w:rsidRDefault="007D2260" w:rsidP="007D2260">
      <w:pPr>
        <w:pStyle w:val="ListParagraph"/>
        <w:numPr>
          <w:ilvl w:val="0"/>
          <w:numId w:val="28"/>
        </w:numPr>
        <w:spacing w:after="0" w:line="240" w:lineRule="auto"/>
      </w:pPr>
      <w:r>
        <w:t>Asian: 29% (n=1,505)</w:t>
      </w:r>
    </w:p>
    <w:p w14:paraId="7034452B" w14:textId="77777777" w:rsidR="007D2260" w:rsidRDefault="007D2260" w:rsidP="007D2260">
      <w:pPr>
        <w:pStyle w:val="ListParagraph"/>
        <w:numPr>
          <w:ilvl w:val="0"/>
          <w:numId w:val="28"/>
        </w:numPr>
        <w:spacing w:after="0" w:line="240" w:lineRule="auto"/>
      </w:pPr>
      <w:r>
        <w:t>White: 39% (n=1,527)</w:t>
      </w:r>
    </w:p>
    <w:p w14:paraId="204E79C2" w14:textId="77777777" w:rsidR="007D2260" w:rsidRDefault="007D2260" w:rsidP="007D2260">
      <w:pPr>
        <w:pStyle w:val="ListParagraph"/>
        <w:numPr>
          <w:ilvl w:val="0"/>
          <w:numId w:val="28"/>
        </w:numPr>
        <w:spacing w:after="0" w:line="240" w:lineRule="auto"/>
      </w:pPr>
      <w:r>
        <w:t>Pacific Islander: 42% (n=57)</w:t>
      </w:r>
    </w:p>
    <w:p w14:paraId="7DA1DA1E" w14:textId="77777777" w:rsidR="007D2260" w:rsidRDefault="007D2260" w:rsidP="007D2260">
      <w:pPr>
        <w:pStyle w:val="ListParagraph"/>
        <w:numPr>
          <w:ilvl w:val="0"/>
          <w:numId w:val="28"/>
        </w:numPr>
        <w:spacing w:after="0" w:line="240" w:lineRule="auto"/>
      </w:pPr>
      <w:r>
        <w:t>Multiracial: 45% (n=255)</w:t>
      </w:r>
    </w:p>
    <w:p w14:paraId="4539BE83" w14:textId="77777777" w:rsidR="007D2260" w:rsidRDefault="007D2260" w:rsidP="007D2260">
      <w:pPr>
        <w:pStyle w:val="ListParagraph"/>
        <w:numPr>
          <w:ilvl w:val="0"/>
          <w:numId w:val="28"/>
        </w:numPr>
        <w:spacing w:after="0" w:line="240" w:lineRule="auto"/>
      </w:pPr>
      <w:r>
        <w:t>Black/African American: 52% (n=761)</w:t>
      </w:r>
    </w:p>
    <w:p w14:paraId="534E8D1E" w14:textId="77777777" w:rsidR="007D2260" w:rsidRDefault="007D2260" w:rsidP="007D2260">
      <w:pPr>
        <w:pStyle w:val="ListParagraph"/>
        <w:numPr>
          <w:ilvl w:val="0"/>
          <w:numId w:val="28"/>
        </w:numPr>
        <w:spacing w:after="0" w:line="240" w:lineRule="auto"/>
      </w:pPr>
      <w:r>
        <w:t>Latinx: 53% (n=733)</w:t>
      </w:r>
    </w:p>
    <w:p w14:paraId="07889676" w14:textId="77777777" w:rsidR="007D2260" w:rsidRDefault="007D2260" w:rsidP="007D2260">
      <w:pPr>
        <w:pStyle w:val="ListParagraph"/>
        <w:numPr>
          <w:ilvl w:val="0"/>
          <w:numId w:val="28"/>
        </w:numPr>
        <w:spacing w:after="0" w:line="240" w:lineRule="auto"/>
      </w:pPr>
      <w:r>
        <w:t>Native American: 53% (n=30)</w:t>
      </w:r>
    </w:p>
    <w:p w14:paraId="149AADBA" w14:textId="551D6A4D" w:rsidR="004D48BC" w:rsidRPr="007D2260" w:rsidRDefault="007D2260" w:rsidP="00E950F5">
      <w:r>
        <w:br/>
      </w:r>
      <w:r>
        <w:t>2012-2017 award-seeking direct enrollees who took any math/English course in college. Count of precollege courses includes courses that were repeated. Excludes students who ever participated in Running Start. To protect student privacy, groups representing fewer than 10 students omitted from results. Source: OSPI CEDARS student-level data and SBCTC data via ERDC.</w:t>
      </w:r>
      <w:r>
        <w:br/>
      </w:r>
      <w:r>
        <w:br/>
      </w:r>
      <w:r w:rsidR="621481F5" w:rsidRPr="00E950F5">
        <w:rPr>
          <w:b/>
          <w:bCs/>
        </w:rPr>
        <w:t>Student Quote:</w:t>
      </w:r>
      <w:r w:rsidR="00CE3641">
        <w:rPr>
          <w:b/>
          <w:bCs/>
        </w:rPr>
        <w:br/>
      </w:r>
      <w:r w:rsidR="621481F5" w:rsidRPr="05AC2664">
        <w:t xml:space="preserve">“The first time that I took [the math placement test] I got math 98, Algebra, which I was not willing to take again, because I had already taken it in high school. </w:t>
      </w:r>
      <w:proofErr w:type="gramStart"/>
      <w:r w:rsidR="621481F5" w:rsidRPr="05AC2664">
        <w:t>In order for</w:t>
      </w:r>
      <w:proofErr w:type="gramEnd"/>
      <w:r w:rsidR="621481F5" w:rsidRPr="05AC2664">
        <w:t xml:space="preserve"> me to retake, I had to take 30 or 40 hours of online practice, which was time that I did not have to spare. Plus, I had to wait two years for the first test to be invalid. </w:t>
      </w:r>
      <w:r w:rsidR="00BE6405">
        <w:br/>
      </w:r>
      <w:r w:rsidR="00BE6405">
        <w:br/>
      </w:r>
      <w:r w:rsidR="621481F5" w:rsidRPr="05AC2664">
        <w:t>I placed even lower at that point – I think it was 78. And I was like: ‘I'm just going to have to take the class, because I can't waste any more time trying to do math’ because it was the last thing that I needed</w:t>
      </w:r>
      <w:r w:rsidR="00BE6405">
        <w:br/>
      </w:r>
      <w:r w:rsidR="621481F5" w:rsidRPr="05AC2664">
        <w:t xml:space="preserve"> </w:t>
      </w:r>
      <w:r w:rsidR="00BE6405">
        <w:br/>
      </w:r>
      <w:r w:rsidR="621481F5" w:rsidRPr="05AC2664">
        <w:t xml:space="preserve">[…] because the math placement placed me all the way to math 78, I was stuck there, and then stuck with another class that was very similar to it until I was able to take my 107 class. I ended up taking three to four math classes that I did not need because of the placement test.” </w:t>
      </w:r>
      <w:r w:rsidR="00BE6405">
        <w:br/>
      </w:r>
      <w:r w:rsidR="00BE6405">
        <w:br/>
      </w:r>
      <w:r w:rsidR="621481F5" w:rsidRPr="05AC2664">
        <w:t xml:space="preserve">-Latinx Lake Washington School District graduate in a transfer pathway at Bellevue College </w:t>
      </w:r>
    </w:p>
    <w:p w14:paraId="7C59A805" w14:textId="4A80AE9C" w:rsidR="004D48BC" w:rsidRDefault="621481F5" w:rsidP="00763257">
      <w:pPr>
        <w:pStyle w:val="Heading2"/>
      </w:pPr>
      <w:r w:rsidRPr="05AC2664">
        <w:lastRenderedPageBreak/>
        <w:t>2. Taking two or more precollege math courses is detrimental to the success of students in completing college-level math courses</w:t>
      </w:r>
    </w:p>
    <w:p w14:paraId="17101A04" w14:textId="1B8868FC" w:rsidR="004D48BC" w:rsidRDefault="621481F5" w:rsidP="00E950F5">
      <w:r w:rsidRPr="05AC2664">
        <w:t xml:space="preserve">The experience of the Latinx Bellevue College student is unfortunately all too common. Seventy-one percent of students who took college-level math as their first math course earned a C or better in this course. As Figure 3 shows, the success rate in college math is lower for students who take precollege courses and eventually take a college math </w:t>
      </w:r>
      <w:proofErr w:type="gramStart"/>
      <w:r w:rsidRPr="05AC2664">
        <w:t>course, and</w:t>
      </w:r>
      <w:proofErr w:type="gramEnd"/>
      <w:r w:rsidRPr="05AC2664">
        <w:t xml:space="preserve"> drops with each additional precollege course that students take. In addition, 3 in 5 students who enroll in one or more precollege math courses never take a college-level math class within their first two years of enrollment. </w:t>
      </w:r>
    </w:p>
    <w:p w14:paraId="4C64A336" w14:textId="77777777" w:rsidR="007D2260" w:rsidRPr="007D2260" w:rsidRDefault="007D2260" w:rsidP="007D2260">
      <w:pPr>
        <w:pStyle w:val="Heading2"/>
      </w:pPr>
      <w:r w:rsidRPr="007D2260">
        <w:t>Figure 3.</w:t>
      </w:r>
    </w:p>
    <w:p w14:paraId="4BD6380A" w14:textId="77777777" w:rsidR="007D2260" w:rsidRDefault="007D2260" w:rsidP="007D2260">
      <w:pPr>
        <w:pStyle w:val="Heading2"/>
      </w:pPr>
      <w:r>
        <w:t xml:space="preserve">Success in College MATH Relative to Precollege </w:t>
      </w:r>
      <w:proofErr w:type="spellStart"/>
      <w:r>
        <w:t>Coursetaking</w:t>
      </w:r>
      <w:proofErr w:type="spellEnd"/>
    </w:p>
    <w:p w14:paraId="23679823" w14:textId="2608CB73" w:rsidR="007D2260" w:rsidRDefault="007D2260" w:rsidP="007D2260">
      <w:r>
        <w:t>Percent of students who earned a 2.0 or better in the first college-level math course they attempted.</w:t>
      </w:r>
    </w:p>
    <w:p w14:paraId="584445D7" w14:textId="77777777" w:rsidR="007D2260" w:rsidRDefault="007D2260" w:rsidP="007D2260">
      <w:pPr>
        <w:pStyle w:val="ListParagraph"/>
        <w:numPr>
          <w:ilvl w:val="0"/>
          <w:numId w:val="29"/>
        </w:numPr>
        <w:spacing w:after="0" w:line="240" w:lineRule="auto"/>
      </w:pPr>
      <w:r>
        <w:t>No precollege courses: 71% (n=2,020)</w:t>
      </w:r>
    </w:p>
    <w:p w14:paraId="4E381BC0" w14:textId="77777777" w:rsidR="007D2260" w:rsidRDefault="007D2260" w:rsidP="007D2260">
      <w:pPr>
        <w:pStyle w:val="ListParagraph"/>
        <w:numPr>
          <w:ilvl w:val="0"/>
          <w:numId w:val="29"/>
        </w:numPr>
        <w:spacing w:after="0" w:line="240" w:lineRule="auto"/>
      </w:pPr>
      <w:r>
        <w:t>1 precollege course: 68% (n=648)</w:t>
      </w:r>
    </w:p>
    <w:p w14:paraId="598D7C00" w14:textId="77777777" w:rsidR="007D2260" w:rsidRDefault="007D2260" w:rsidP="007D2260">
      <w:pPr>
        <w:pStyle w:val="ListParagraph"/>
        <w:numPr>
          <w:ilvl w:val="0"/>
          <w:numId w:val="29"/>
        </w:numPr>
        <w:spacing w:after="0" w:line="240" w:lineRule="auto"/>
      </w:pPr>
      <w:r>
        <w:t>2 precollege courses: 62% (n=645)</w:t>
      </w:r>
    </w:p>
    <w:p w14:paraId="23DAF161" w14:textId="77777777" w:rsidR="007D2260" w:rsidRDefault="007D2260" w:rsidP="007D2260">
      <w:pPr>
        <w:pStyle w:val="ListParagraph"/>
        <w:numPr>
          <w:ilvl w:val="0"/>
          <w:numId w:val="29"/>
        </w:numPr>
        <w:spacing w:after="0" w:line="240" w:lineRule="auto"/>
      </w:pPr>
      <w:r>
        <w:t>3 precollege courses: 59% (n=232)</w:t>
      </w:r>
    </w:p>
    <w:p w14:paraId="216AE6DD" w14:textId="77777777" w:rsidR="007D2260" w:rsidRDefault="007D2260" w:rsidP="007D2260">
      <w:pPr>
        <w:pStyle w:val="ListParagraph"/>
        <w:numPr>
          <w:ilvl w:val="0"/>
          <w:numId w:val="29"/>
        </w:numPr>
        <w:spacing w:after="0" w:line="240" w:lineRule="auto"/>
      </w:pPr>
      <w:r>
        <w:t>4 precollege courses: 47% (n=73)</w:t>
      </w:r>
    </w:p>
    <w:p w14:paraId="0D20F007" w14:textId="4F4B433E" w:rsidR="007D2260" w:rsidRDefault="007D2260" w:rsidP="007D2260">
      <w:pPr>
        <w:pStyle w:val="ListParagraph"/>
        <w:numPr>
          <w:ilvl w:val="0"/>
          <w:numId w:val="29"/>
        </w:numPr>
        <w:spacing w:after="0" w:line="240" w:lineRule="auto"/>
      </w:pPr>
      <w:r>
        <w:t>5 or more precollege courses 30% (n=10)</w:t>
      </w:r>
      <w:r w:rsidR="00774C4F">
        <w:br/>
      </w:r>
    </w:p>
    <w:p w14:paraId="169AFB1A" w14:textId="0A883669" w:rsidR="004D48BC" w:rsidRDefault="007D2260" w:rsidP="00E950F5">
      <w:r>
        <w:t>2012-2017 award-seeking college enrollees who took attempted a college-level math course. Count of precollege courses includes courses that were repeated. Excludes students who participated in Running Start during high school. Source: OSPI CEDARS student-level data and SBCTC data via ERDC.</w:t>
      </w:r>
      <w:r w:rsidR="00774C4F">
        <w:br/>
      </w:r>
      <w:r w:rsidR="00BE6405">
        <w:br/>
      </w:r>
      <w:r w:rsidR="621481F5" w:rsidRPr="05AC2664">
        <w:t xml:space="preserve">An analysis of more than 3,000 Road Map Project region student academic records that controls for race, gender, high school GPA, </w:t>
      </w:r>
      <w:proofErr w:type="spellStart"/>
      <w:r w:rsidR="621481F5" w:rsidRPr="05AC2664">
        <w:t>coursetaking</w:t>
      </w:r>
      <w:proofErr w:type="spellEnd"/>
      <w:r w:rsidR="621481F5" w:rsidRPr="05AC2664">
        <w:t xml:space="preserve"> and other factors, finds that taking two or more precollege math courses has a negative and statistically significant relationship to earning a 2.0 or higher in college-level math.2 This demonstrates that these courses did not adequately meet their goal of preparing students for college-level math. Along with their associated time, costs, impacts on students’ financial aid status and the psychological impacts that may result from an “unsuccessful’’ academic experience, precollege courses are more likely to harm than help students in their pursuit of a credential. </w:t>
      </w:r>
      <w:r w:rsidR="00BE6405">
        <w:br/>
      </w:r>
      <w:r w:rsidR="00BE6405">
        <w:br/>
      </w:r>
      <w:r w:rsidR="621481F5" w:rsidRPr="05AC2664">
        <w:t xml:space="preserve">When students were asked “can you recall a time when you felt someone at the college cared about you or helped you...?”, students who took precollege courses shared fewer experiences of trust and individual support (Figure 4). Only 19 percent of students who took one or more precollege course report that they had supportive experiences that reflect trust and individualized academic support at their college compared to 40 percent of students who enroll directly in college-level courses. </w:t>
      </w:r>
    </w:p>
    <w:p w14:paraId="363B348D" w14:textId="77777777" w:rsidR="00774C4F" w:rsidRDefault="00774C4F" w:rsidP="002117BD">
      <w:pPr>
        <w:pStyle w:val="Heading2"/>
      </w:pPr>
      <w:r>
        <w:t>Figure 4.</w:t>
      </w:r>
    </w:p>
    <w:p w14:paraId="185BC451" w14:textId="77777777" w:rsidR="00774C4F" w:rsidRDefault="00774C4F" w:rsidP="00774C4F">
      <w:pPr>
        <w:pStyle w:val="Heading2"/>
      </w:pPr>
      <w:r>
        <w:t xml:space="preserve">Precollege </w:t>
      </w:r>
      <w:proofErr w:type="spellStart"/>
      <w:r>
        <w:t>Coursetaking</w:t>
      </w:r>
      <w:proofErr w:type="spellEnd"/>
      <w:r>
        <w:t xml:space="preserve"> and Experience of Trust and Support</w:t>
      </w:r>
    </w:p>
    <w:p w14:paraId="3E63D578" w14:textId="77777777" w:rsidR="00774C4F" w:rsidRDefault="00774C4F" w:rsidP="00774C4F">
      <w:r w:rsidRPr="008B238A">
        <w:t>Students’ responses when asked “Can you recall a time when you felt someone at the college cared about you or helped you in a way that made a difference?”</w:t>
      </w:r>
    </w:p>
    <w:p w14:paraId="25C88408" w14:textId="77777777" w:rsidR="00774C4F" w:rsidRDefault="00774C4F" w:rsidP="00774C4F">
      <w:r>
        <w:t>Multiple Measures Regional Survey; N=225</w:t>
      </w:r>
    </w:p>
    <w:p w14:paraId="3168D9AB" w14:textId="17691E86" w:rsidR="00774C4F" w:rsidRDefault="00774C4F" w:rsidP="00774C4F">
      <w:pPr>
        <w:pStyle w:val="Heading3"/>
      </w:pPr>
      <w:r w:rsidRPr="008B238A">
        <w:t>No precollege courses</w:t>
      </w:r>
    </w:p>
    <w:p w14:paraId="1E73442C" w14:textId="77777777" w:rsidR="00774C4F" w:rsidRDefault="00774C4F" w:rsidP="00774C4F">
      <w:r>
        <w:t>40% trust &amp; Individual support</w:t>
      </w:r>
    </w:p>
    <w:p w14:paraId="0F9799C5" w14:textId="77777777" w:rsidR="00774C4F" w:rsidRDefault="00774C4F" w:rsidP="00774C4F">
      <w:pPr>
        <w:pStyle w:val="ListParagraph"/>
        <w:numPr>
          <w:ilvl w:val="0"/>
          <w:numId w:val="30"/>
        </w:numPr>
        <w:spacing w:after="0" w:line="240" w:lineRule="auto"/>
      </w:pPr>
      <w:r>
        <w:lastRenderedPageBreak/>
        <w:t>Relationships, Trust and Understanding: 18%</w:t>
      </w:r>
    </w:p>
    <w:p w14:paraId="45F2D935" w14:textId="77777777" w:rsidR="00774C4F" w:rsidRDefault="00774C4F" w:rsidP="00774C4F">
      <w:pPr>
        <w:pStyle w:val="ListParagraph"/>
        <w:numPr>
          <w:ilvl w:val="0"/>
          <w:numId w:val="30"/>
        </w:numPr>
        <w:spacing w:after="0" w:line="240" w:lineRule="auto"/>
      </w:pPr>
      <w:r>
        <w:t>Individual Academic Support: 22%</w:t>
      </w:r>
    </w:p>
    <w:p w14:paraId="23C71439" w14:textId="77777777" w:rsidR="00774C4F" w:rsidRDefault="00774C4F" w:rsidP="00774C4F">
      <w:pPr>
        <w:pStyle w:val="Heading3"/>
      </w:pPr>
      <w:r>
        <w:t>One or more</w:t>
      </w:r>
      <w:r w:rsidRPr="008B238A">
        <w:t xml:space="preserve"> precollege course</w:t>
      </w:r>
    </w:p>
    <w:p w14:paraId="275F8807" w14:textId="77777777" w:rsidR="00774C4F" w:rsidRDefault="00774C4F" w:rsidP="00774C4F">
      <w:r>
        <w:t>19% trust &amp; Individual support</w:t>
      </w:r>
    </w:p>
    <w:p w14:paraId="6873BA3F" w14:textId="77777777" w:rsidR="00774C4F" w:rsidRDefault="00774C4F" w:rsidP="00774C4F">
      <w:pPr>
        <w:pStyle w:val="ListParagraph"/>
        <w:numPr>
          <w:ilvl w:val="0"/>
          <w:numId w:val="30"/>
        </w:numPr>
        <w:spacing w:after="0" w:line="240" w:lineRule="auto"/>
      </w:pPr>
      <w:r>
        <w:t>Relationships, Trust and Understanding: 12%</w:t>
      </w:r>
    </w:p>
    <w:p w14:paraId="3ABCEE56" w14:textId="77777777" w:rsidR="00774C4F" w:rsidRDefault="00774C4F" w:rsidP="00774C4F">
      <w:pPr>
        <w:pStyle w:val="ListParagraph"/>
        <w:numPr>
          <w:ilvl w:val="0"/>
          <w:numId w:val="30"/>
        </w:numPr>
        <w:spacing w:after="0" w:line="240" w:lineRule="auto"/>
      </w:pPr>
      <w:r>
        <w:t>Individual Academic Support: 7%</w:t>
      </w:r>
    </w:p>
    <w:p w14:paraId="5EA13916" w14:textId="3293F326" w:rsidR="004D48BC" w:rsidRDefault="002117BD">
      <w:r>
        <w:rPr>
          <w:b/>
          <w:bCs/>
        </w:rPr>
        <w:br/>
      </w:r>
      <w:r w:rsidR="621481F5" w:rsidRPr="00E950F5">
        <w:rPr>
          <w:b/>
          <w:bCs/>
        </w:rPr>
        <w:t>Student Quote:</w:t>
      </w:r>
      <w:r>
        <w:rPr>
          <w:b/>
          <w:bCs/>
        </w:rPr>
        <w:br/>
      </w:r>
      <w:r w:rsidR="621481F5" w:rsidRPr="05AC2664">
        <w:t>“One of the advisors at RTC was very kind and helpful, constantly wanting me to reach my goals and pass all my courses that I needed. She would check up on me and make sure I was applying for the next quarter before registration opened and I am thankful for her.”</w:t>
      </w:r>
      <w:r w:rsidR="00BE6405">
        <w:br/>
      </w:r>
      <w:r w:rsidR="621481F5" w:rsidRPr="05AC2664">
        <w:t xml:space="preserve"> </w:t>
      </w:r>
      <w:r w:rsidR="00BE6405">
        <w:br/>
      </w:r>
      <w:r w:rsidR="621481F5" w:rsidRPr="05AC2664">
        <w:t>-Black Kent School District graduate studying science, medicine, and health at Renton Technical College</w:t>
      </w:r>
    </w:p>
    <w:p w14:paraId="11E42813" w14:textId="5B601543" w:rsidR="008A6942" w:rsidRPr="008A6942" w:rsidRDefault="008A6942" w:rsidP="008A6942">
      <w:pPr>
        <w:autoSpaceDE w:val="0"/>
        <w:autoSpaceDN w:val="0"/>
        <w:adjustRightInd w:val="0"/>
        <w:spacing w:after="0" w:line="240" w:lineRule="auto"/>
        <w:rPr>
          <w:rStyle w:val="EndnoteReference"/>
        </w:rPr>
      </w:pPr>
      <w:r w:rsidRPr="008A6942">
        <w:rPr>
          <w:rStyle w:val="EndnoteReference"/>
        </w:rPr>
        <w:t xml:space="preserve">2 </w:t>
      </w:r>
      <w:r w:rsidRPr="008A6942">
        <w:rPr>
          <w:rStyle w:val="EndnoteReference"/>
        </w:rPr>
        <w:t>This includes students who took two or more distinct precollege math courses as well as students who repeated the same precollege math course multiple times. A similar analysis</w:t>
      </w:r>
    </w:p>
    <w:p w14:paraId="78E213ED" w14:textId="77777777" w:rsidR="008A6942" w:rsidRPr="008A6942" w:rsidRDefault="008A6942" w:rsidP="008A6942">
      <w:pPr>
        <w:autoSpaceDE w:val="0"/>
        <w:autoSpaceDN w:val="0"/>
        <w:adjustRightInd w:val="0"/>
        <w:spacing w:after="0" w:line="240" w:lineRule="auto"/>
        <w:rPr>
          <w:rStyle w:val="EndnoteReference"/>
        </w:rPr>
      </w:pPr>
      <w:r w:rsidRPr="008A6942">
        <w:rPr>
          <w:rStyle w:val="EndnoteReference"/>
        </w:rPr>
        <w:t xml:space="preserve">looked at English </w:t>
      </w:r>
      <w:proofErr w:type="spellStart"/>
      <w:r w:rsidRPr="008A6942">
        <w:rPr>
          <w:rStyle w:val="EndnoteReference"/>
        </w:rPr>
        <w:t>coursetaking</w:t>
      </w:r>
      <w:proofErr w:type="spellEnd"/>
      <w:r w:rsidRPr="008A6942">
        <w:rPr>
          <w:rStyle w:val="EndnoteReference"/>
        </w:rPr>
        <w:t>, but did not find a statistically significant relationship between taking two or more precollege English courses and completing a college-level English</w:t>
      </w:r>
    </w:p>
    <w:p w14:paraId="70E3C59B" w14:textId="2C1AAEB1" w:rsidR="008A6942" w:rsidRPr="008A6942" w:rsidRDefault="008A6942" w:rsidP="008A6942">
      <w:pPr>
        <w:rPr>
          <w:rStyle w:val="EndnoteReference"/>
        </w:rPr>
      </w:pPr>
      <w:r w:rsidRPr="008A6942">
        <w:rPr>
          <w:rStyle w:val="EndnoteReference"/>
        </w:rPr>
        <w:t>course with a 2.0 or higher.</w:t>
      </w:r>
    </w:p>
    <w:p w14:paraId="2A5E54CB" w14:textId="30EECA3B" w:rsidR="008A6942" w:rsidRPr="008A6942" w:rsidRDefault="008A6942" w:rsidP="008A6942">
      <w:pPr>
        <w:autoSpaceDE w:val="0"/>
        <w:autoSpaceDN w:val="0"/>
        <w:adjustRightInd w:val="0"/>
        <w:spacing w:after="0" w:line="240" w:lineRule="auto"/>
        <w:rPr>
          <w:rStyle w:val="EndnoteReference"/>
        </w:rPr>
      </w:pPr>
      <w:r w:rsidRPr="008A6942">
        <w:rPr>
          <w:rStyle w:val="EndnoteReference"/>
        </w:rPr>
        <w:t xml:space="preserve">3 </w:t>
      </w:r>
      <w:r w:rsidRPr="008A6942">
        <w:rPr>
          <w:rStyle w:val="EndnoteReference"/>
        </w:rPr>
        <w:t>Students who directly enrolled into college between 2015 and 2018 academic years who were eligible to place into college math based upon their high school transcript, but ended</w:t>
      </w:r>
    </w:p>
    <w:p w14:paraId="16AC8848" w14:textId="7FE7BAD2" w:rsidR="008A6942" w:rsidRPr="008A6942" w:rsidRDefault="008A6942" w:rsidP="008A6942">
      <w:pPr>
        <w:rPr>
          <w:rStyle w:val="EndnoteReference"/>
        </w:rPr>
      </w:pPr>
      <w:r w:rsidRPr="008A6942">
        <w:rPr>
          <w:rStyle w:val="EndnoteReference"/>
        </w:rPr>
        <w:t>up taking precollege math.</w:t>
      </w:r>
    </w:p>
    <w:p w14:paraId="0036DA44" w14:textId="4AE00DFB" w:rsidR="004D48BC" w:rsidRDefault="621481F5" w:rsidP="00763257">
      <w:pPr>
        <w:pStyle w:val="Heading2"/>
      </w:pPr>
      <w:r w:rsidRPr="05AC2664">
        <w:t>3. Students of color are disproportionately placed into precollege courses even when their high school transcripts make them eligible for college-level courses.</w:t>
      </w:r>
    </w:p>
    <w:p w14:paraId="1A31DC8F" w14:textId="149E90F5" w:rsidR="004D48BC" w:rsidRDefault="621481F5" w:rsidP="00E950F5">
      <w:r w:rsidRPr="05AC2664">
        <w:t xml:space="preserve">An analysis of current Road Map Project region CTC transcript-based placement policy criteria against students’ prior high school </w:t>
      </w:r>
      <w:proofErr w:type="spellStart"/>
      <w:r w:rsidRPr="05AC2664">
        <w:t>coursetaking</w:t>
      </w:r>
      <w:proofErr w:type="spellEnd"/>
      <w:r w:rsidRPr="05AC2664">
        <w:t xml:space="preserve"> and grades finds that 13 percent of students are </w:t>
      </w:r>
      <w:proofErr w:type="spellStart"/>
      <w:r w:rsidRPr="05AC2664">
        <w:t>underplaced</w:t>
      </w:r>
      <w:proofErr w:type="spellEnd"/>
      <w:r w:rsidRPr="05AC2664">
        <w:t xml:space="preserve"> into precollege English and 30 percent of students are being </w:t>
      </w:r>
      <w:proofErr w:type="spellStart"/>
      <w:r w:rsidRPr="05AC2664">
        <w:t>underplaced</w:t>
      </w:r>
      <w:proofErr w:type="spellEnd"/>
      <w:r w:rsidRPr="05AC2664">
        <w:t xml:space="preserve"> into precollege math. As outlined in Figures 5 and 6, students of color are more likely than white students to be </w:t>
      </w:r>
      <w:proofErr w:type="spellStart"/>
      <w:r w:rsidRPr="05AC2664">
        <w:t>underplaced</w:t>
      </w:r>
      <w:proofErr w:type="spellEnd"/>
      <w:r w:rsidRPr="05AC2664">
        <w:t xml:space="preserve"> in both English and math. As mentioned above,</w:t>
      </w:r>
      <w:r w:rsidR="00CE3641">
        <w:t xml:space="preserve"> </w:t>
      </w:r>
      <w:proofErr w:type="spellStart"/>
      <w:r w:rsidRPr="05AC2664">
        <w:t>underplacement</w:t>
      </w:r>
      <w:proofErr w:type="spellEnd"/>
      <w:r w:rsidRPr="05AC2664">
        <w:t xml:space="preserve"> has costs for students and it slows progress to completion. </w:t>
      </w:r>
      <w:proofErr w:type="spellStart"/>
      <w:r w:rsidRPr="05AC2664">
        <w:t>Underplacement</w:t>
      </w:r>
      <w:proofErr w:type="spellEnd"/>
      <w:r w:rsidRPr="05AC2664">
        <w:t xml:space="preserve"> in math amounts to roughly $80,000 in unnecessary tuition costs borne by Road Map Project region students each year — an average of $800 per student with Black students paying closer to $900 each as a result of taking more precollege </w:t>
      </w:r>
      <w:proofErr w:type="gramStart"/>
      <w:r w:rsidRPr="05AC2664">
        <w:t>courses.³</w:t>
      </w:r>
      <w:proofErr w:type="gramEnd"/>
      <w:r w:rsidRPr="05AC2664">
        <w:t xml:space="preserve"> </w:t>
      </w:r>
    </w:p>
    <w:p w14:paraId="725C2046" w14:textId="509E6127" w:rsidR="002117BD" w:rsidRDefault="002117BD" w:rsidP="002117BD">
      <w:pPr>
        <w:pStyle w:val="Heading2"/>
      </w:pPr>
      <w:r>
        <w:t>Figure 5.</w:t>
      </w:r>
    </w:p>
    <w:p w14:paraId="534F0C2C" w14:textId="77777777" w:rsidR="002117BD" w:rsidRDefault="002117BD" w:rsidP="002117BD">
      <w:pPr>
        <w:pStyle w:val="Heading2"/>
      </w:pPr>
      <w:proofErr w:type="spellStart"/>
      <w:r w:rsidRPr="00040897">
        <w:t>Underplacement</w:t>
      </w:r>
      <w:proofErr w:type="spellEnd"/>
      <w:r w:rsidRPr="00040897">
        <w:t xml:space="preserve"> in English</w:t>
      </w:r>
    </w:p>
    <w:p w14:paraId="0FA0CA4A" w14:textId="77777777" w:rsidR="002117BD" w:rsidRPr="00040897" w:rsidRDefault="002117BD" w:rsidP="002117BD">
      <w:r w:rsidRPr="00040897">
        <w:t xml:space="preserve">Percent of students who met requirements for placement into college-level </w:t>
      </w:r>
      <w:proofErr w:type="gramStart"/>
      <w:r w:rsidRPr="00040897">
        <w:t>English, but</w:t>
      </w:r>
      <w:proofErr w:type="gramEnd"/>
      <w:r w:rsidRPr="00040897">
        <w:t xml:space="preserve"> ended up taking one or more precollege English courses.</w:t>
      </w:r>
    </w:p>
    <w:p w14:paraId="2C4C4963" w14:textId="77777777" w:rsidR="002117BD" w:rsidRPr="002117BD" w:rsidRDefault="002117BD" w:rsidP="002117BD">
      <w:pPr>
        <w:pStyle w:val="ListParagraph"/>
        <w:numPr>
          <w:ilvl w:val="0"/>
          <w:numId w:val="31"/>
        </w:numPr>
      </w:pPr>
      <w:r w:rsidRPr="002117BD">
        <w:t xml:space="preserve">All Students: 13% </w:t>
      </w:r>
    </w:p>
    <w:p w14:paraId="05A82586" w14:textId="77777777" w:rsidR="002117BD" w:rsidRPr="002117BD" w:rsidRDefault="002117BD" w:rsidP="002117BD">
      <w:pPr>
        <w:pStyle w:val="ListParagraph"/>
        <w:numPr>
          <w:ilvl w:val="0"/>
          <w:numId w:val="31"/>
        </w:numPr>
      </w:pPr>
      <w:r w:rsidRPr="002117BD">
        <w:t>White: 15% (n=1,090)</w:t>
      </w:r>
    </w:p>
    <w:p w14:paraId="1EB42EE5" w14:textId="77777777" w:rsidR="002117BD" w:rsidRPr="002117BD" w:rsidRDefault="002117BD" w:rsidP="002117BD">
      <w:pPr>
        <w:pStyle w:val="ListParagraph"/>
        <w:numPr>
          <w:ilvl w:val="0"/>
          <w:numId w:val="31"/>
        </w:numPr>
      </w:pPr>
      <w:r w:rsidRPr="002117BD">
        <w:t>Multiracial: 8% (n=184)</w:t>
      </w:r>
    </w:p>
    <w:p w14:paraId="0177B6ED" w14:textId="77777777" w:rsidR="002117BD" w:rsidRPr="002117BD" w:rsidRDefault="002117BD" w:rsidP="002117BD">
      <w:pPr>
        <w:pStyle w:val="ListParagraph"/>
        <w:numPr>
          <w:ilvl w:val="0"/>
          <w:numId w:val="31"/>
        </w:numPr>
      </w:pPr>
      <w:r w:rsidRPr="002117BD">
        <w:t>Native American: 9% (n=23)</w:t>
      </w:r>
    </w:p>
    <w:p w14:paraId="68B14A42" w14:textId="77777777" w:rsidR="002117BD" w:rsidRPr="002117BD" w:rsidRDefault="002117BD" w:rsidP="002117BD">
      <w:pPr>
        <w:pStyle w:val="ListParagraph"/>
        <w:numPr>
          <w:ilvl w:val="0"/>
          <w:numId w:val="31"/>
        </w:numPr>
      </w:pPr>
      <w:r w:rsidRPr="002117BD">
        <w:t>Latinx: 16% (n=498)</w:t>
      </w:r>
    </w:p>
    <w:p w14:paraId="747AAD9A" w14:textId="77777777" w:rsidR="002117BD" w:rsidRPr="002117BD" w:rsidRDefault="002117BD" w:rsidP="002117BD">
      <w:pPr>
        <w:pStyle w:val="ListParagraph"/>
        <w:numPr>
          <w:ilvl w:val="0"/>
          <w:numId w:val="31"/>
        </w:numPr>
      </w:pPr>
      <w:r w:rsidRPr="002117BD">
        <w:t>Asian: 16% (n=982)</w:t>
      </w:r>
    </w:p>
    <w:p w14:paraId="2162DA45" w14:textId="77777777" w:rsidR="002117BD" w:rsidRPr="002117BD" w:rsidRDefault="002117BD" w:rsidP="002117BD">
      <w:pPr>
        <w:pStyle w:val="ListParagraph"/>
        <w:numPr>
          <w:ilvl w:val="0"/>
          <w:numId w:val="31"/>
        </w:numPr>
      </w:pPr>
      <w:r w:rsidRPr="002117BD">
        <w:t>Black/African American: 20% (n=412)</w:t>
      </w:r>
    </w:p>
    <w:p w14:paraId="685C3D24" w14:textId="77777777" w:rsidR="002117BD" w:rsidRPr="002117BD" w:rsidRDefault="002117BD" w:rsidP="002117BD">
      <w:pPr>
        <w:pStyle w:val="ListParagraph"/>
        <w:numPr>
          <w:ilvl w:val="0"/>
          <w:numId w:val="31"/>
        </w:numPr>
      </w:pPr>
      <w:r w:rsidRPr="002117BD">
        <w:t>Pacific Islander: 22% (n=37)</w:t>
      </w:r>
    </w:p>
    <w:p w14:paraId="5EE5C2ED" w14:textId="7E6183BB" w:rsidR="002117BD" w:rsidRPr="00040897" w:rsidRDefault="002117BD" w:rsidP="002117BD">
      <w:r>
        <w:t>1 in 5 Black/African American and Pacific Islander students were placed in precollege English when they had the cumulative high school GPA required for college-level English at their college.</w:t>
      </w:r>
      <w:r>
        <w:br/>
      </w:r>
      <w:r>
        <w:br/>
      </w:r>
      <w:r w:rsidRPr="00040897">
        <w:lastRenderedPageBreak/>
        <w:t xml:space="preserve">2015-2018 award-seeking direct enrollees who were eligible for college-level English and took any English courses in college. </w:t>
      </w:r>
      <w:r>
        <w:br/>
      </w:r>
      <w:r>
        <w:br/>
      </w:r>
      <w:r w:rsidRPr="002117BD">
        <w:rPr>
          <w:rStyle w:val="EndnoteReference"/>
        </w:rPr>
        <w:t>Source: OSPI CEDARS student-level data and SBCTC data via ERDC.</w:t>
      </w:r>
    </w:p>
    <w:p w14:paraId="0AAE5E2C" w14:textId="77777777" w:rsidR="002117BD" w:rsidRDefault="002117BD" w:rsidP="002117BD">
      <w:pPr>
        <w:pStyle w:val="Heading2"/>
      </w:pPr>
      <w:r>
        <w:t>Figure 6.</w:t>
      </w:r>
    </w:p>
    <w:p w14:paraId="5E5F7B80" w14:textId="77777777" w:rsidR="002117BD" w:rsidRDefault="002117BD" w:rsidP="002117BD">
      <w:pPr>
        <w:pStyle w:val="Heading2"/>
      </w:pPr>
      <w:proofErr w:type="spellStart"/>
      <w:r w:rsidRPr="008B238A">
        <w:t>Underplacement</w:t>
      </w:r>
      <w:proofErr w:type="spellEnd"/>
      <w:r w:rsidRPr="008B238A">
        <w:t xml:space="preserve"> in Math</w:t>
      </w:r>
    </w:p>
    <w:p w14:paraId="136E2DE0" w14:textId="77777777" w:rsidR="002117BD" w:rsidRPr="00190784" w:rsidRDefault="002117BD" w:rsidP="002117BD">
      <w:r w:rsidRPr="00190784">
        <w:t xml:space="preserve">Percent of students who met requirements for placement into college-level </w:t>
      </w:r>
      <w:proofErr w:type="gramStart"/>
      <w:r w:rsidRPr="00190784">
        <w:t>math, but</w:t>
      </w:r>
      <w:proofErr w:type="gramEnd"/>
      <w:r w:rsidRPr="00190784">
        <w:t xml:space="preserve"> ended up taking one or more precollege math courses.</w:t>
      </w:r>
    </w:p>
    <w:p w14:paraId="04D7257C" w14:textId="77777777" w:rsidR="002117BD" w:rsidRPr="00040897" w:rsidRDefault="002117BD" w:rsidP="002117BD">
      <w:pPr>
        <w:pStyle w:val="ListParagraph"/>
        <w:numPr>
          <w:ilvl w:val="0"/>
          <w:numId w:val="32"/>
        </w:numPr>
      </w:pPr>
      <w:r w:rsidRPr="00040897">
        <w:t xml:space="preserve">All Students: </w:t>
      </w:r>
      <w:r>
        <w:t>30</w:t>
      </w:r>
      <w:r w:rsidRPr="00040897">
        <w:t>%</w:t>
      </w:r>
      <w:r>
        <w:t xml:space="preserve"> (n=603)</w:t>
      </w:r>
    </w:p>
    <w:p w14:paraId="4CC5ACB6" w14:textId="77777777" w:rsidR="002117BD" w:rsidRPr="00040897" w:rsidRDefault="002117BD" w:rsidP="002117BD">
      <w:pPr>
        <w:pStyle w:val="ListParagraph"/>
        <w:numPr>
          <w:ilvl w:val="0"/>
          <w:numId w:val="32"/>
        </w:numPr>
      </w:pPr>
      <w:r w:rsidRPr="00040897">
        <w:t xml:space="preserve">White: </w:t>
      </w:r>
      <w:r>
        <w:t>28</w:t>
      </w:r>
      <w:r w:rsidRPr="00040897">
        <w:t>%</w:t>
      </w:r>
      <w:r>
        <w:t xml:space="preserve"> (n=537)</w:t>
      </w:r>
    </w:p>
    <w:p w14:paraId="567F9177" w14:textId="77777777" w:rsidR="002117BD" w:rsidRPr="00040897" w:rsidRDefault="002117BD" w:rsidP="002117BD">
      <w:pPr>
        <w:pStyle w:val="ListParagraph"/>
        <w:numPr>
          <w:ilvl w:val="0"/>
          <w:numId w:val="32"/>
        </w:numPr>
      </w:pPr>
      <w:r w:rsidRPr="00040897">
        <w:t xml:space="preserve">Multiracial: </w:t>
      </w:r>
      <w:r>
        <w:t>34</w:t>
      </w:r>
      <w:r w:rsidRPr="00040897">
        <w:t>%</w:t>
      </w:r>
      <w:r>
        <w:t xml:space="preserve"> (n=88)</w:t>
      </w:r>
    </w:p>
    <w:p w14:paraId="76FC69C7" w14:textId="77777777" w:rsidR="002117BD" w:rsidRPr="00040897" w:rsidRDefault="002117BD" w:rsidP="002117BD">
      <w:pPr>
        <w:pStyle w:val="ListParagraph"/>
        <w:numPr>
          <w:ilvl w:val="0"/>
          <w:numId w:val="32"/>
        </w:numPr>
      </w:pPr>
      <w:r w:rsidRPr="00040897">
        <w:t xml:space="preserve">Latinx: </w:t>
      </w:r>
      <w:r>
        <w:t>38</w:t>
      </w:r>
      <w:r w:rsidRPr="00040897">
        <w:t>%</w:t>
      </w:r>
      <w:r>
        <w:t xml:space="preserve"> (n=197)</w:t>
      </w:r>
    </w:p>
    <w:p w14:paraId="4C72F88B" w14:textId="77777777" w:rsidR="002117BD" w:rsidRPr="00040897" w:rsidRDefault="002117BD" w:rsidP="002117BD">
      <w:pPr>
        <w:pStyle w:val="ListParagraph"/>
        <w:numPr>
          <w:ilvl w:val="0"/>
          <w:numId w:val="32"/>
        </w:numPr>
      </w:pPr>
      <w:r w:rsidRPr="00040897">
        <w:t xml:space="preserve">Pacific Islander: </w:t>
      </w:r>
      <w:r>
        <w:t>4</w:t>
      </w:r>
      <w:r w:rsidRPr="00040897">
        <w:t>2%</w:t>
      </w:r>
      <w:r>
        <w:t xml:space="preserve"> (n=19)</w:t>
      </w:r>
    </w:p>
    <w:p w14:paraId="71B5D312" w14:textId="77777777" w:rsidR="002117BD" w:rsidRDefault="002117BD" w:rsidP="002117BD">
      <w:pPr>
        <w:pStyle w:val="ListParagraph"/>
        <w:numPr>
          <w:ilvl w:val="0"/>
          <w:numId w:val="32"/>
        </w:numPr>
      </w:pPr>
      <w:r w:rsidRPr="00040897">
        <w:t xml:space="preserve">Black/African American: </w:t>
      </w:r>
      <w:r>
        <w:t>43</w:t>
      </w:r>
      <w:r w:rsidRPr="00040897">
        <w:t>%</w:t>
      </w:r>
      <w:r>
        <w:t xml:space="preserve"> (n=168)</w:t>
      </w:r>
    </w:p>
    <w:p w14:paraId="676F4CED" w14:textId="77777777" w:rsidR="002117BD" w:rsidRPr="00040897" w:rsidRDefault="002117BD" w:rsidP="002117BD">
      <w:pPr>
        <w:pStyle w:val="ListParagraph"/>
        <w:numPr>
          <w:ilvl w:val="0"/>
          <w:numId w:val="32"/>
        </w:numPr>
      </w:pPr>
      <w:r>
        <w:t>Native American*</w:t>
      </w:r>
    </w:p>
    <w:p w14:paraId="510DA5CF" w14:textId="5355A35E" w:rsidR="004D48BC" w:rsidRDefault="002117BD" w:rsidP="002117BD">
      <w:r>
        <w:rPr>
          <w:shd w:val="clear" w:color="auto" w:fill="FFFFFF"/>
        </w:rPr>
        <w:t xml:space="preserve">2 in 5 </w:t>
      </w:r>
      <w:r>
        <w:t xml:space="preserve">Black/African American, Pacific Islander, and Latinx students were placed in precollege math when they had the high school </w:t>
      </w:r>
      <w:proofErr w:type="spellStart"/>
      <w:r>
        <w:t>coursetaking</w:t>
      </w:r>
      <w:proofErr w:type="spellEnd"/>
      <w:r>
        <w:t xml:space="preserve"> and grades required for college-level math at their college.</w:t>
      </w:r>
      <w:r>
        <w:br/>
      </w:r>
      <w:r>
        <w:br/>
      </w:r>
      <w:r w:rsidRPr="00190784">
        <w:rPr>
          <w:shd w:val="clear" w:color="auto" w:fill="FFFFFF"/>
        </w:rPr>
        <w:t xml:space="preserve">2015-2018 award-seeking direct enrollees who were eligible for college-level math and took any math course in college. </w:t>
      </w:r>
      <w:r>
        <w:br/>
      </w:r>
      <w:r>
        <w:br/>
      </w:r>
      <w:r w:rsidRPr="002117BD">
        <w:rPr>
          <w:rStyle w:val="EndnoteReference"/>
        </w:rPr>
        <w:t xml:space="preserve">*To protect student privacy, groups representing fewer than 10 students were omitted from results. </w:t>
      </w:r>
      <w:r>
        <w:rPr>
          <w:rStyle w:val="EndnoteReference"/>
        </w:rPr>
        <w:br/>
      </w:r>
      <w:r w:rsidRPr="002117BD">
        <w:rPr>
          <w:rStyle w:val="EndnoteReference"/>
        </w:rPr>
        <w:t>Source: OSPI CEDARS student-level data and SBCTC data via ERDC.</w:t>
      </w:r>
      <w:r w:rsidR="00BE6405">
        <w:br/>
      </w:r>
    </w:p>
    <w:p w14:paraId="0BA9B548" w14:textId="07721A91" w:rsidR="004D48BC" w:rsidRPr="00763257" w:rsidRDefault="621481F5" w:rsidP="00763257">
      <w:pPr>
        <w:pStyle w:val="Heading2"/>
        <w:rPr>
          <w:rStyle w:val="Heading2Char"/>
        </w:rPr>
      </w:pPr>
      <w:r w:rsidRPr="00763257">
        <w:t xml:space="preserve">4. Racial Disparities persist regardless of high school GPA or </w:t>
      </w:r>
      <w:proofErr w:type="spellStart"/>
      <w:r w:rsidRPr="00763257">
        <w:t>coursetaking</w:t>
      </w:r>
      <w:proofErr w:type="spellEnd"/>
    </w:p>
    <w:p w14:paraId="5063A3F1" w14:textId="70C66B26" w:rsidR="004D48BC" w:rsidRDefault="621481F5" w:rsidP="00E950F5">
      <w:r w:rsidRPr="05AC2664">
        <w:t xml:space="preserve">As summarized in Figure 7, only three percent of white students with a high school GPA of 3.0 or higher took two or more precollege English courses compared to eight percent of students of color. Among Black/African students this </w:t>
      </w:r>
      <w:proofErr w:type="spellStart"/>
      <w:r w:rsidRPr="05AC2664">
        <w:t>underplacement</w:t>
      </w:r>
      <w:proofErr w:type="spellEnd"/>
      <w:r w:rsidRPr="05AC2664">
        <w:t xml:space="preserve"> was more pronounced, with 14 percent of students taking two or more precollege English courses. Had these students been accurately placed using the English transcript-based placement policies in place at their respective colleges, every single student should have been placed into college-level English courses. </w:t>
      </w:r>
      <w:proofErr w:type="gramStart"/>
      <w:r w:rsidRPr="05AC2664">
        <w:t>Similarly</w:t>
      </w:r>
      <w:proofErr w:type="gramEnd"/>
      <w:r w:rsidRPr="05AC2664">
        <w:t xml:space="preserve"> when looking at math </w:t>
      </w:r>
      <w:proofErr w:type="spellStart"/>
      <w:r w:rsidRPr="05AC2664">
        <w:t>coursetaking</w:t>
      </w:r>
      <w:proofErr w:type="spellEnd"/>
      <w:r w:rsidRPr="05AC2664">
        <w:t xml:space="preserve">, as shown in Figure 8, four percent of white students who took calculus in high school enrolled in two or more precollege courses compared to nine percent of students of color. For Asian students, this </w:t>
      </w:r>
      <w:proofErr w:type="spellStart"/>
      <w:r w:rsidRPr="05AC2664">
        <w:t>underplacement</w:t>
      </w:r>
      <w:proofErr w:type="spellEnd"/>
      <w:r w:rsidRPr="05AC2664">
        <w:t xml:space="preserve"> was higher, with 10 percent of students taking two or more precollege courses. This evidence makes clear that placement — including the policy, implementation, and ongoing practices of evaluation — is racist in that it perpetuates inequity between racial groups, even when students’ </w:t>
      </w:r>
      <w:proofErr w:type="spellStart"/>
      <w:r w:rsidRPr="05AC2664">
        <w:t>coursetaking</w:t>
      </w:r>
      <w:proofErr w:type="spellEnd"/>
      <w:r w:rsidRPr="05AC2664">
        <w:t xml:space="preserve"> in high school indicates that they should be ready for college-level courses.</w:t>
      </w:r>
    </w:p>
    <w:p w14:paraId="1004D609" w14:textId="77777777" w:rsidR="002117BD" w:rsidRDefault="002117BD" w:rsidP="002117BD">
      <w:pPr>
        <w:pStyle w:val="Heading2"/>
      </w:pPr>
      <w:r>
        <w:t xml:space="preserve">Figure 7. </w:t>
      </w:r>
    </w:p>
    <w:p w14:paraId="2493C67A" w14:textId="77777777" w:rsidR="002117BD" w:rsidRPr="008B238A" w:rsidRDefault="002117BD" w:rsidP="002117BD">
      <w:pPr>
        <w:pStyle w:val="Heading2"/>
      </w:pPr>
      <w:r w:rsidRPr="008B238A">
        <w:t>Extended Precollege ENGLISH</w:t>
      </w:r>
      <w:r>
        <w:t xml:space="preserve"> </w:t>
      </w:r>
      <w:proofErr w:type="spellStart"/>
      <w:r w:rsidRPr="008B238A">
        <w:t>Coursetaking</w:t>
      </w:r>
      <w:proofErr w:type="spellEnd"/>
      <w:r w:rsidRPr="008B238A">
        <w:t xml:space="preserve"> Among Students</w:t>
      </w:r>
      <w:r>
        <w:t xml:space="preserve"> </w:t>
      </w:r>
      <w:r w:rsidRPr="008B238A">
        <w:t>With a 3.0 Cumulative High</w:t>
      </w:r>
      <w:r>
        <w:t xml:space="preserve"> </w:t>
      </w:r>
      <w:r w:rsidRPr="008B238A">
        <w:t>School GPA</w:t>
      </w:r>
    </w:p>
    <w:p w14:paraId="1C612C13" w14:textId="77777777" w:rsidR="002117BD" w:rsidRDefault="002117BD" w:rsidP="002117BD">
      <w:r w:rsidRPr="008B238A">
        <w:t>Percent of students who took two or more precollege English courses within their first two years of enrollment</w:t>
      </w:r>
      <w:r>
        <w:t>.</w:t>
      </w:r>
    </w:p>
    <w:p w14:paraId="191FB99A" w14:textId="77777777" w:rsidR="002117BD" w:rsidRDefault="002117BD" w:rsidP="002117BD">
      <w:pPr>
        <w:pStyle w:val="ListParagraph"/>
        <w:numPr>
          <w:ilvl w:val="0"/>
          <w:numId w:val="33"/>
        </w:numPr>
        <w:spacing w:after="0" w:line="240" w:lineRule="auto"/>
      </w:pPr>
      <w:r>
        <w:t>Students of Color: 8% (n=861)</w:t>
      </w:r>
    </w:p>
    <w:p w14:paraId="71200629" w14:textId="77777777" w:rsidR="002117BD" w:rsidRDefault="002117BD" w:rsidP="002117BD">
      <w:pPr>
        <w:pStyle w:val="ListParagraph"/>
        <w:numPr>
          <w:ilvl w:val="0"/>
          <w:numId w:val="33"/>
        </w:numPr>
        <w:spacing w:after="0" w:line="240" w:lineRule="auto"/>
      </w:pPr>
      <w:r>
        <w:t>White Students: 3% (n=402)</w:t>
      </w:r>
    </w:p>
    <w:p w14:paraId="35A33F75" w14:textId="6D38F6BC" w:rsidR="002117BD" w:rsidRDefault="002117BD" w:rsidP="002117BD">
      <w:r>
        <w:lastRenderedPageBreak/>
        <w:br/>
      </w:r>
      <w:r w:rsidRPr="008B238A">
        <w:t>2014-2016 award-seeking direct enrollees who attempted an English course at the CTC. Count of precollege</w:t>
      </w:r>
      <w:r>
        <w:t xml:space="preserve"> </w:t>
      </w:r>
      <w:r w:rsidRPr="008B238A">
        <w:t>courses includes courses that were repeated. Excludes</w:t>
      </w:r>
      <w:r>
        <w:t xml:space="preserve"> </w:t>
      </w:r>
      <w:r w:rsidRPr="008B238A">
        <w:t>students who participated in Running Start</w:t>
      </w:r>
      <w:r>
        <w:t xml:space="preserve"> </w:t>
      </w:r>
      <w:r w:rsidRPr="008B238A">
        <w:t>Source: OSPI CEDARS student-level data and SBCTC data via ERDC.</w:t>
      </w:r>
    </w:p>
    <w:p w14:paraId="1B3114B6" w14:textId="77777777" w:rsidR="002117BD" w:rsidRDefault="002117BD" w:rsidP="002117BD">
      <w:pPr>
        <w:pStyle w:val="Heading2"/>
      </w:pPr>
      <w:r>
        <w:t>Figure 8.</w:t>
      </w:r>
    </w:p>
    <w:p w14:paraId="44F458B8" w14:textId="77777777" w:rsidR="002117BD" w:rsidRDefault="002117BD" w:rsidP="002117BD">
      <w:pPr>
        <w:pStyle w:val="Heading2"/>
      </w:pPr>
      <w:r>
        <w:t xml:space="preserve">Extended Precollege MATH </w:t>
      </w:r>
      <w:proofErr w:type="spellStart"/>
      <w:r>
        <w:t>Coursetaking</w:t>
      </w:r>
      <w:proofErr w:type="spellEnd"/>
      <w:r>
        <w:t xml:space="preserve"> Among Students Who Took Calculus in High School</w:t>
      </w:r>
    </w:p>
    <w:p w14:paraId="270BDDA4" w14:textId="77777777" w:rsidR="002117BD" w:rsidRDefault="002117BD" w:rsidP="002117BD">
      <w:r>
        <w:t>Percent of students who took two or more precollege math courses within their first two years of enrollment.</w:t>
      </w:r>
    </w:p>
    <w:p w14:paraId="4EF62B3D" w14:textId="77777777" w:rsidR="002117BD" w:rsidRDefault="002117BD" w:rsidP="002117BD">
      <w:pPr>
        <w:pStyle w:val="ListParagraph"/>
        <w:numPr>
          <w:ilvl w:val="0"/>
          <w:numId w:val="34"/>
        </w:numPr>
        <w:spacing w:after="0" w:line="240" w:lineRule="auto"/>
      </w:pPr>
      <w:r>
        <w:t>Students of Color: 9% (n=280)</w:t>
      </w:r>
    </w:p>
    <w:p w14:paraId="54E5A0BF" w14:textId="77777777" w:rsidR="002117BD" w:rsidRDefault="002117BD" w:rsidP="002117BD">
      <w:pPr>
        <w:pStyle w:val="ListParagraph"/>
        <w:numPr>
          <w:ilvl w:val="0"/>
          <w:numId w:val="34"/>
        </w:numPr>
        <w:spacing w:after="0" w:line="240" w:lineRule="auto"/>
      </w:pPr>
      <w:r>
        <w:t>White Students: 4% (n=96)</w:t>
      </w:r>
    </w:p>
    <w:p w14:paraId="01911BC7" w14:textId="438F3E74" w:rsidR="004D48BC" w:rsidRDefault="002117BD" w:rsidP="00E950F5">
      <w:r>
        <w:br/>
      </w:r>
      <w:r w:rsidRPr="008B238A">
        <w:t>2014-2016 award-seeking direct enrollees who attempted a math course at the CTC.</w:t>
      </w:r>
      <w:r>
        <w:t xml:space="preserve"> </w:t>
      </w:r>
      <w:r w:rsidRPr="008B238A">
        <w:t>Count of precollege</w:t>
      </w:r>
      <w:r>
        <w:t xml:space="preserve"> </w:t>
      </w:r>
      <w:r w:rsidRPr="008B238A">
        <w:t>courses includes courses that were repeated. Excludes students who participated in Running Start.</w:t>
      </w:r>
      <w:r>
        <w:t xml:space="preserve"> </w:t>
      </w:r>
      <w:r w:rsidRPr="008B238A">
        <w:t>*To protect student privacy, groups representing fewer than 10 students omitted from results.</w:t>
      </w:r>
      <w:r>
        <w:t xml:space="preserve"> </w:t>
      </w:r>
      <w:r w:rsidRPr="008B238A">
        <w:t>Source: OSPI CEDARS student-level data and SBCTC data via ERDC.</w:t>
      </w:r>
      <w:r>
        <w:br/>
      </w:r>
      <w:r>
        <w:br/>
      </w:r>
      <w:r w:rsidR="621481F5" w:rsidRPr="05AC2664">
        <w:t xml:space="preserve">Currently there is no system-wide process in place to collect information about the placement methods used and the resulting placement outcomes. This is vital information that is needed </w:t>
      </w:r>
      <w:proofErr w:type="gramStart"/>
      <w:r w:rsidR="621481F5" w:rsidRPr="05AC2664">
        <w:t>in order to</w:t>
      </w:r>
      <w:proofErr w:type="gramEnd"/>
      <w:r w:rsidR="621481F5" w:rsidRPr="05AC2664">
        <w:t xml:space="preserve"> understand the cause of the </w:t>
      </w:r>
      <w:proofErr w:type="spellStart"/>
      <w:r w:rsidR="621481F5" w:rsidRPr="05AC2664">
        <w:t>underplacement</w:t>
      </w:r>
      <w:proofErr w:type="spellEnd"/>
      <w:r w:rsidR="621481F5" w:rsidRPr="05AC2664">
        <w:t xml:space="preserve"> we are seeing. It is possible that this </w:t>
      </w:r>
      <w:proofErr w:type="spellStart"/>
      <w:r w:rsidR="621481F5" w:rsidRPr="05AC2664">
        <w:t>underplacement</w:t>
      </w:r>
      <w:proofErr w:type="spellEnd"/>
      <w:r w:rsidR="621481F5" w:rsidRPr="05AC2664">
        <w:t xml:space="preserve"> could be the result of a student choosing to take a precollege course or a staff member incorrectly evaluating a student’s transcript. However, based on insights from the students, this is more likely a result of the system — at both the high school and CTC level — not doing enough to inform students of transcript-based placement options and/or not adequately supporting students to access their transcript, which leads to students using an alternative method like a standardized placement test.</w:t>
      </w:r>
      <w:r w:rsidR="00BE6405">
        <w:br/>
      </w:r>
      <w:r w:rsidR="621481F5" w:rsidRPr="05AC2664">
        <w:t xml:space="preserve"> </w:t>
      </w:r>
      <w:r w:rsidR="00BE6405">
        <w:br/>
      </w:r>
      <w:r w:rsidR="621481F5" w:rsidRPr="05AC2664">
        <w:t>Students face barriers in accessing their high school transcripts for placement purposes. Even when students are aware of transcript-based placement options accessing their high school transcripts can be challenging. Thirty-one percent of survey respondents reported being reliant on prior high school staff to retrieve their official transcript and only six percent were able to get their transcript without support from someone at their high school or college.</w:t>
      </w:r>
      <w:r w:rsidR="00BE6405">
        <w:br/>
      </w:r>
      <w:r w:rsidR="621481F5" w:rsidRPr="05AC2664">
        <w:t xml:space="preserve"> </w:t>
      </w:r>
      <w:r w:rsidR="00BE6405">
        <w:br/>
      </w:r>
      <w:r w:rsidR="621481F5" w:rsidRPr="00E950F5">
        <w:rPr>
          <w:b/>
          <w:bCs/>
        </w:rPr>
        <w:t>Student Quote:</w:t>
      </w:r>
      <w:r w:rsidR="621481F5" w:rsidRPr="05AC2664">
        <w:t xml:space="preserve"> </w:t>
      </w:r>
      <w:r w:rsidR="00BE6405">
        <w:br/>
      </w:r>
      <w:r w:rsidR="621481F5" w:rsidRPr="05AC2664">
        <w:t>“It would have been easier for me if I went directly from graduation of high school to college [...] but I had to take a gap year for family reasons. It was just a little bit of a hassle trying to get in contact with my former high school counseling department [...] and actually getting my transcript.”</w:t>
      </w:r>
      <w:r w:rsidR="00CE3641">
        <w:br/>
      </w:r>
      <w:r w:rsidR="00CE3641">
        <w:br/>
      </w:r>
      <w:r w:rsidR="621481F5" w:rsidRPr="05AC2664">
        <w:t>-White student from Federal Way Public Schools, studying education and social science at Highline College</w:t>
      </w:r>
    </w:p>
    <w:p w14:paraId="359DDCFB" w14:textId="6EBF88E5" w:rsidR="004D48BC" w:rsidRDefault="621481F5" w:rsidP="00763257">
      <w:pPr>
        <w:pStyle w:val="Heading2"/>
      </w:pPr>
      <w:r w:rsidRPr="05AC2664">
        <w:t xml:space="preserve">5. Students report that the assessment and placement process is </w:t>
      </w:r>
      <w:proofErr w:type="gramStart"/>
      <w:r w:rsidRPr="05AC2664">
        <w:t>confusing</w:t>
      </w:r>
      <w:proofErr w:type="gramEnd"/>
      <w:r w:rsidRPr="05AC2664">
        <w:t xml:space="preserve"> and they want it changed.</w:t>
      </w:r>
    </w:p>
    <w:p w14:paraId="6BCED299" w14:textId="36CB42A3" w:rsidR="004D48BC" w:rsidRDefault="621481F5" w:rsidP="00E950F5">
      <w:r w:rsidRPr="05AC2664">
        <w:t xml:space="preserve">Students have a lot to say about the types of information they wish they had prior to enrollment at our local community and technical colleges. When asked: “What do you wish you’d known about your college, prior to enrolling?” most students described access to information around academic and career advising as well as general information about the campus and climate. One-in-five current Road Map Project region CTC students who were surveyed wish they had known more about the assessment and placement process prior to enrolling in college. Students most often referenced a lack of knowledge about placement options and specifics within placement policies such as which classes count towards college credit and the degree they are seeking as well as letter grade cutoffs for </w:t>
      </w:r>
      <w:r w:rsidRPr="05AC2664">
        <w:lastRenderedPageBreak/>
        <w:t>course placement. When asked what placement options their college offered, 51 percent of respondents reported that they were aware of placement tests while only 43 percent of students were knowledgeable of transcript-based placement options (Figure 9</w:t>
      </w:r>
      <w:proofErr w:type="gramStart"/>
      <w:r w:rsidRPr="05AC2664">
        <w:t>).</w:t>
      </w:r>
      <w:r w:rsidRPr="05AC2664">
        <w:rPr>
          <w:rFonts w:ascii="Helvetica" w:eastAsia="Helvetica" w:hAnsi="Helvetica" w:cs="Helvetica"/>
        </w:rPr>
        <w:t>⁴</w:t>
      </w:r>
      <w:proofErr w:type="gramEnd"/>
    </w:p>
    <w:p w14:paraId="69022DD6" w14:textId="41721AB5" w:rsidR="002117BD" w:rsidRDefault="002117BD" w:rsidP="002117BD">
      <w:pPr>
        <w:pStyle w:val="Heading2"/>
      </w:pPr>
      <w:r>
        <w:t xml:space="preserve">Figure 9. </w:t>
      </w:r>
    </w:p>
    <w:p w14:paraId="13A54C4D" w14:textId="77777777" w:rsidR="002117BD" w:rsidRPr="00526C2B" w:rsidRDefault="002117BD" w:rsidP="002117BD">
      <w:pPr>
        <w:pStyle w:val="Heading2"/>
      </w:pPr>
      <w:r>
        <w:t>Access to Information About Placement Options</w:t>
      </w:r>
    </w:p>
    <w:p w14:paraId="38B9019A" w14:textId="77777777" w:rsidR="002117BD" w:rsidRDefault="002117BD" w:rsidP="002117BD">
      <w:r>
        <w:t>Percent of students who were aware of each placement method option.</w:t>
      </w:r>
    </w:p>
    <w:p w14:paraId="28AFE65A" w14:textId="72045D26" w:rsidR="002117BD" w:rsidRDefault="002117BD" w:rsidP="002117BD">
      <w:r>
        <w:t>Multiple Measures Regional Survey; N=225</w:t>
      </w:r>
    </w:p>
    <w:p w14:paraId="57401A25" w14:textId="77777777" w:rsidR="008A6942" w:rsidRDefault="008A6942" w:rsidP="008A6942">
      <w:pPr>
        <w:pStyle w:val="ListParagraph"/>
        <w:numPr>
          <w:ilvl w:val="0"/>
          <w:numId w:val="35"/>
        </w:numPr>
        <w:spacing w:after="0" w:line="240" w:lineRule="auto"/>
      </w:pPr>
      <w:r>
        <w:t>Placement Test: 51%</w:t>
      </w:r>
    </w:p>
    <w:p w14:paraId="5137F207" w14:textId="77777777" w:rsidR="008A6942" w:rsidRDefault="008A6942" w:rsidP="008A6942">
      <w:pPr>
        <w:pStyle w:val="ListParagraph"/>
        <w:numPr>
          <w:ilvl w:val="0"/>
          <w:numId w:val="35"/>
        </w:numPr>
        <w:spacing w:after="0" w:line="240" w:lineRule="auto"/>
      </w:pPr>
      <w:r>
        <w:t>High School Transcripts: 43%</w:t>
      </w:r>
    </w:p>
    <w:p w14:paraId="6A4CE8A8" w14:textId="77777777" w:rsidR="008A6942" w:rsidRDefault="008A6942" w:rsidP="008A6942">
      <w:pPr>
        <w:pStyle w:val="ListParagraph"/>
        <w:numPr>
          <w:ilvl w:val="0"/>
          <w:numId w:val="35"/>
        </w:numPr>
        <w:spacing w:after="0" w:line="240" w:lineRule="auto"/>
      </w:pPr>
      <w:r>
        <w:t>Smarter Balanced Scores: 31%</w:t>
      </w:r>
    </w:p>
    <w:p w14:paraId="23866760" w14:textId="77777777" w:rsidR="008A6942" w:rsidRDefault="008A6942" w:rsidP="008A6942">
      <w:pPr>
        <w:pStyle w:val="ListParagraph"/>
        <w:numPr>
          <w:ilvl w:val="0"/>
          <w:numId w:val="35"/>
        </w:numPr>
        <w:spacing w:after="0" w:line="240" w:lineRule="auto"/>
      </w:pPr>
      <w:r>
        <w:t>Directed Self Placement: 25%</w:t>
      </w:r>
    </w:p>
    <w:p w14:paraId="76388864" w14:textId="77777777" w:rsidR="008A6942" w:rsidRPr="00526C2B" w:rsidRDefault="008A6942" w:rsidP="008A6942">
      <w:pPr>
        <w:pStyle w:val="ListParagraph"/>
        <w:numPr>
          <w:ilvl w:val="0"/>
          <w:numId w:val="35"/>
        </w:numPr>
        <w:spacing w:after="0" w:line="240" w:lineRule="auto"/>
      </w:pPr>
      <w:r>
        <w:t>I Don’t Know: 18%</w:t>
      </w:r>
    </w:p>
    <w:p w14:paraId="411DA8C2" w14:textId="29DFE5EE" w:rsidR="008A6942" w:rsidRDefault="008A6942">
      <w:pPr>
        <w:rPr>
          <w:b/>
          <w:bCs/>
        </w:rPr>
      </w:pPr>
    </w:p>
    <w:p w14:paraId="4FF32240" w14:textId="33874A0E" w:rsidR="008A6942" w:rsidRPr="008A6942" w:rsidRDefault="008A6942" w:rsidP="008A6942">
      <w:pPr>
        <w:autoSpaceDE w:val="0"/>
        <w:autoSpaceDN w:val="0"/>
        <w:adjustRightInd w:val="0"/>
        <w:spacing w:after="0" w:line="240" w:lineRule="auto"/>
        <w:rPr>
          <w:rStyle w:val="EndnoteReference"/>
        </w:rPr>
      </w:pPr>
      <w:r>
        <w:rPr>
          <w:rStyle w:val="EndnoteReference"/>
          <w:rFonts w:ascii="Arial" w:hAnsi="Arial" w:cs="Arial"/>
        </w:rPr>
        <w:t xml:space="preserve">4 </w:t>
      </w:r>
      <w:r w:rsidRPr="008A6942">
        <w:rPr>
          <w:rStyle w:val="EndnoteReference"/>
        </w:rPr>
        <w:t>At the time of the survey, all Road Map CTCs offered transcript-based placement options, standardized placement tests and allowed for placement via Smarter Balanced</w:t>
      </w:r>
    </w:p>
    <w:p w14:paraId="0D84B1EE" w14:textId="43A3CA4E" w:rsidR="008A6942" w:rsidRDefault="008A6942" w:rsidP="008A6942">
      <w:r w:rsidRPr="008A6942">
        <w:rPr>
          <w:rStyle w:val="EndnoteReference"/>
        </w:rPr>
        <w:t>test scores. Green River, Highline, Renton Technical College, Seattle Central, and South Seattle College were using directed self-placement, but only in English.</w:t>
      </w:r>
    </w:p>
    <w:p w14:paraId="7D94E37B" w14:textId="604B7647" w:rsidR="00DE69EB" w:rsidRPr="00DE69EB" w:rsidRDefault="00DE69EB" w:rsidP="00DE69EB">
      <w:pPr>
        <w:rPr>
          <w:rStyle w:val="EndnoteReference"/>
          <w:sz w:val="22"/>
          <w:vertAlign w:val="baseline"/>
        </w:rPr>
      </w:pPr>
      <w:r>
        <w:t>Information about standardized placement tests appears to be much more accessible via college websites than information about</w:t>
      </w:r>
      <w:r>
        <w:t xml:space="preserve"> </w:t>
      </w:r>
      <w:r>
        <w:t>transcript-based placement options. When asked how they learned about placement options, 32 percent of students reported learning</w:t>
      </w:r>
      <w:r>
        <w:t xml:space="preserve"> </w:t>
      </w:r>
      <w:r>
        <w:t>about the placement test via the college website while only 18 percent learned about transcript-based placement from that source.</w:t>
      </w:r>
      <w:r>
        <w:t xml:space="preserve"> </w:t>
      </w:r>
      <w:r>
        <w:t>Instead, students reported learning about transcript-based placement options directly from someone in their high school or on their</w:t>
      </w:r>
      <w:r>
        <w:t xml:space="preserve"> </w:t>
      </w:r>
      <w:r>
        <w:t>college campus — a communication method that has the potential to miss some students and/or leave room for confusion.</w:t>
      </w:r>
    </w:p>
    <w:p w14:paraId="4B7642C5" w14:textId="1D7C465B" w:rsidR="004D48BC" w:rsidRDefault="621481F5">
      <w:r w:rsidRPr="05AC2664">
        <w:rPr>
          <w:b/>
          <w:bCs/>
        </w:rPr>
        <w:t>Student Quote:</w:t>
      </w:r>
      <w:r w:rsidR="00BE6405">
        <w:br/>
      </w:r>
      <w:r w:rsidRPr="05AC2664">
        <w:t>“I wish the school told me beforehand that you could use high school transcripts to place you in English and math classes instead of taking the test and being placed in a class that puts you behind.”</w:t>
      </w:r>
      <w:r w:rsidR="00BE6405">
        <w:br/>
      </w:r>
      <w:r w:rsidRPr="05AC2664">
        <w:t xml:space="preserve"> </w:t>
      </w:r>
      <w:r w:rsidR="00BE6405">
        <w:br/>
      </w:r>
      <w:r w:rsidRPr="05AC2664">
        <w:t>-Latinx Kent School District graduate studying design at Green River College</w:t>
      </w:r>
    </w:p>
    <w:p w14:paraId="5E5C5321" w14:textId="5207A12E" w:rsidR="004D48BC" w:rsidRPr="00763257" w:rsidRDefault="621481F5" w:rsidP="00763257">
      <w:pPr>
        <w:pStyle w:val="Heading2"/>
      </w:pPr>
      <w:r w:rsidRPr="00763257">
        <w:t>6. Students who place by high school transcript are more likely to avoid precollege courses and have a better placement experience overall when compared to students who place by standardized placement test.</w:t>
      </w:r>
    </w:p>
    <w:p w14:paraId="27D27F05" w14:textId="3114C178" w:rsidR="004D48BC" w:rsidRDefault="621481F5" w:rsidP="00E950F5">
      <w:r w:rsidRPr="05AC2664">
        <w:t xml:space="preserve">Not all Road Map Project region colleges collect information about which placement methods students use, which presents challenges in understanding the relationship between placement method and precollege </w:t>
      </w:r>
      <w:proofErr w:type="spellStart"/>
      <w:r w:rsidRPr="05AC2664">
        <w:t>coursetaking</w:t>
      </w:r>
      <w:proofErr w:type="spellEnd"/>
      <w:r w:rsidRPr="05AC2664">
        <w:t xml:space="preserve">. As summarized in Figure 10, 60 percent of students surveyed who used transcript-based placement reported that they avoided precollege math courses compared to only 45 percent of students who reported placing using a placement test. A similar effect was found with precollege English courses. Though the survey sample is small, the overall trend is consistent with data from Highline College where 61 percent of students who use transcripts place into college math, compared to 35 percent who take a standardized placement test (Burn and Waits 2018). </w:t>
      </w:r>
    </w:p>
    <w:p w14:paraId="6A3E2D61" w14:textId="77777777" w:rsidR="002117BD" w:rsidRDefault="002117BD" w:rsidP="002117BD">
      <w:pPr>
        <w:pStyle w:val="Heading2"/>
      </w:pPr>
      <w:r>
        <w:t xml:space="preserve">Figure 10. </w:t>
      </w:r>
    </w:p>
    <w:p w14:paraId="6E5FCBA9" w14:textId="77777777" w:rsidR="002117BD" w:rsidRDefault="002117BD" w:rsidP="002117BD">
      <w:pPr>
        <w:pStyle w:val="Heading2"/>
      </w:pPr>
      <w:r>
        <w:t>MATH Placement Method and Avoiding Precollege Courses</w:t>
      </w:r>
    </w:p>
    <w:p w14:paraId="62140F1A" w14:textId="38BD39E9" w:rsidR="002117BD" w:rsidRDefault="002117BD" w:rsidP="002117BD">
      <w:r>
        <w:t>Percent of students who avoided precollege math courses.</w:t>
      </w:r>
      <w:r>
        <w:br/>
      </w:r>
      <w:r>
        <w:br/>
      </w:r>
      <w:r>
        <w:t>Multiple Measures Regional Survey; N=178</w:t>
      </w:r>
      <w:r>
        <w:br/>
      </w:r>
      <w:r>
        <w:lastRenderedPageBreak/>
        <w:br/>
      </w:r>
      <w:r>
        <w:t>60% of students who were able to use transcript-based placement avoided pre-college courses.</w:t>
      </w:r>
    </w:p>
    <w:p w14:paraId="7022F7A0" w14:textId="77777777" w:rsidR="002117BD" w:rsidRDefault="002117BD" w:rsidP="002117BD">
      <w:pPr>
        <w:pStyle w:val="ListParagraph"/>
        <w:numPr>
          <w:ilvl w:val="0"/>
          <w:numId w:val="35"/>
        </w:numPr>
        <w:spacing w:after="0" w:line="240" w:lineRule="auto"/>
      </w:pPr>
      <w:r>
        <w:t>High school transcripts: 60% (n=43)</w:t>
      </w:r>
    </w:p>
    <w:p w14:paraId="0882B1CF" w14:textId="77777777" w:rsidR="002117BD" w:rsidRDefault="002117BD" w:rsidP="002117BD">
      <w:pPr>
        <w:pStyle w:val="ListParagraph"/>
        <w:numPr>
          <w:ilvl w:val="0"/>
          <w:numId w:val="35"/>
        </w:numPr>
        <w:spacing w:after="0" w:line="240" w:lineRule="auto"/>
      </w:pPr>
      <w:r>
        <w:t>Placement test: 45% (n=65)</w:t>
      </w:r>
    </w:p>
    <w:p w14:paraId="18EC0F45" w14:textId="77777777" w:rsidR="002117BD" w:rsidRPr="00526C2B" w:rsidRDefault="002117BD" w:rsidP="002117BD">
      <w:pPr>
        <w:pStyle w:val="ListParagraph"/>
        <w:numPr>
          <w:ilvl w:val="0"/>
          <w:numId w:val="35"/>
        </w:numPr>
        <w:spacing w:after="0" w:line="240" w:lineRule="auto"/>
      </w:pPr>
      <w:r>
        <w:t>Other or unsure: 37% (n=70)</w:t>
      </w:r>
    </w:p>
    <w:p w14:paraId="300EF323" w14:textId="4E637DC1" w:rsidR="004D48BC" w:rsidRDefault="00BE6405" w:rsidP="00E950F5">
      <w:r>
        <w:br/>
      </w:r>
      <w:r w:rsidR="621481F5" w:rsidRPr="00E950F5">
        <w:rPr>
          <w:b/>
          <w:bCs/>
        </w:rPr>
        <w:t>Student Quote:</w:t>
      </w:r>
      <w:r>
        <w:br/>
      </w:r>
      <w:r w:rsidR="621481F5" w:rsidRPr="00763257">
        <w:t xml:space="preserve"> “I took the ACCUPLACER [and] felt as if the scores might’ve been different because what I was first placed into for math was below my skill level then.”</w:t>
      </w:r>
      <w:r w:rsidRPr="00763257">
        <w:br/>
      </w:r>
      <w:r w:rsidR="621481F5" w:rsidRPr="00763257">
        <w:t xml:space="preserve"> </w:t>
      </w:r>
      <w:r w:rsidRPr="00763257">
        <w:br/>
      </w:r>
      <w:r w:rsidR="621481F5" w:rsidRPr="00763257">
        <w:t>-Black/African American Kent School District graduate studying health at Renton Technical College</w:t>
      </w:r>
      <w:r w:rsidR="621481F5" w:rsidRPr="05AC2664">
        <w:rPr>
          <w:rFonts w:eastAsia="Arial Narrow" w:cs="Arial Narrow"/>
          <w:b/>
          <w:bCs/>
          <w:color w:val="000000" w:themeColor="text1"/>
          <w:sz w:val="18"/>
          <w:szCs w:val="18"/>
        </w:rPr>
        <w:t xml:space="preserve"> </w:t>
      </w:r>
      <w:r w:rsidR="00CE3641">
        <w:br/>
      </w:r>
      <w:r w:rsidR="00CE3641">
        <w:br/>
      </w:r>
      <w:r w:rsidR="621481F5" w:rsidRPr="05AC2664">
        <w:t xml:space="preserve">When given the option and sufficient support to use high school transcripts for placement, students also reported a more positive and stress-free enrollment and placement experience. Only 16 percent of students who used transcript-based placement felt the placement process was burdensome or overwhelming compared to 34 percent of students who placed through another method (Figure 11). </w:t>
      </w:r>
    </w:p>
    <w:p w14:paraId="46AB703E" w14:textId="7139A812" w:rsidR="002117BD" w:rsidRDefault="002117BD" w:rsidP="002117BD">
      <w:pPr>
        <w:pStyle w:val="Heading2"/>
      </w:pPr>
      <w:r>
        <w:t xml:space="preserve">Figure 11. </w:t>
      </w:r>
    </w:p>
    <w:p w14:paraId="39FDC783" w14:textId="77777777" w:rsidR="002117BD" w:rsidRPr="00526C2B" w:rsidRDefault="002117BD" w:rsidP="002117BD">
      <w:pPr>
        <w:pStyle w:val="Heading2"/>
      </w:pPr>
      <w:r>
        <w:t xml:space="preserve">Placement Method and Overall Experience </w:t>
      </w:r>
      <w:proofErr w:type="gramStart"/>
      <w:r>
        <w:t>With</w:t>
      </w:r>
      <w:proofErr w:type="gramEnd"/>
      <w:r>
        <w:t xml:space="preserve"> Enrollment and Placement</w:t>
      </w:r>
    </w:p>
    <w:p w14:paraId="58B9A9BD" w14:textId="544C9A22" w:rsidR="002117BD" w:rsidRDefault="002117BD" w:rsidP="002117BD">
      <w:r>
        <w:t>Students’ responses when asked “How would you evaluate your overall experience enrolling and going through your first course placement at this college?”</w:t>
      </w:r>
      <w:r>
        <w:br/>
      </w:r>
      <w:r>
        <w:br/>
      </w:r>
      <w:r>
        <w:t>Multiple Measures Regional Survey; N=295</w:t>
      </w:r>
    </w:p>
    <w:p w14:paraId="69E25941" w14:textId="77777777" w:rsidR="002117BD" w:rsidRDefault="002117BD" w:rsidP="002117BD">
      <w:pPr>
        <w:pStyle w:val="Heading3"/>
      </w:pPr>
      <w:r>
        <w:t>Did not use transcripts</w:t>
      </w:r>
    </w:p>
    <w:p w14:paraId="2B86FD8A" w14:textId="77777777" w:rsidR="002117BD" w:rsidRDefault="002117BD" w:rsidP="002117BD">
      <w:pPr>
        <w:pStyle w:val="ListParagraph"/>
        <w:numPr>
          <w:ilvl w:val="0"/>
          <w:numId w:val="36"/>
        </w:numPr>
        <w:spacing w:after="0" w:line="240" w:lineRule="auto"/>
      </w:pPr>
      <w:r>
        <w:t>Burdensome, Overwhelming or Lacked Access to Key Information: 34%</w:t>
      </w:r>
    </w:p>
    <w:p w14:paraId="74B95253" w14:textId="77777777" w:rsidR="002117BD" w:rsidRDefault="002117BD" w:rsidP="002117BD">
      <w:pPr>
        <w:pStyle w:val="ListParagraph"/>
        <w:numPr>
          <w:ilvl w:val="0"/>
          <w:numId w:val="36"/>
        </w:numPr>
        <w:spacing w:after="0" w:line="240" w:lineRule="auto"/>
      </w:pPr>
      <w:r>
        <w:t>Challenging Until Getting Navigation Support: 10%</w:t>
      </w:r>
    </w:p>
    <w:p w14:paraId="04982707" w14:textId="77777777" w:rsidR="002117BD" w:rsidRDefault="002117BD" w:rsidP="002117BD">
      <w:pPr>
        <w:pStyle w:val="ListParagraph"/>
        <w:numPr>
          <w:ilvl w:val="0"/>
          <w:numId w:val="36"/>
        </w:numPr>
        <w:spacing w:after="0" w:line="240" w:lineRule="auto"/>
      </w:pPr>
      <w:r>
        <w:t>Neutral or Satisfactory: 17%</w:t>
      </w:r>
    </w:p>
    <w:p w14:paraId="5C1DE82C" w14:textId="77777777" w:rsidR="002117BD" w:rsidRDefault="002117BD" w:rsidP="002117BD">
      <w:pPr>
        <w:pStyle w:val="ListParagraph"/>
        <w:numPr>
          <w:ilvl w:val="0"/>
          <w:numId w:val="36"/>
        </w:numPr>
        <w:spacing w:after="0" w:line="240" w:lineRule="auto"/>
      </w:pPr>
      <w:r>
        <w:t>Generally Positive Experience: 14%</w:t>
      </w:r>
    </w:p>
    <w:p w14:paraId="0260B568" w14:textId="77777777" w:rsidR="002117BD" w:rsidRDefault="002117BD" w:rsidP="002117BD">
      <w:pPr>
        <w:pStyle w:val="ListParagraph"/>
        <w:numPr>
          <w:ilvl w:val="0"/>
          <w:numId w:val="36"/>
        </w:numPr>
        <w:spacing w:after="0" w:line="240" w:lineRule="auto"/>
      </w:pPr>
      <w:r>
        <w:t>Easy, Simple or Stress-Free: 24%</w:t>
      </w:r>
    </w:p>
    <w:p w14:paraId="531C0CF4" w14:textId="77777777" w:rsidR="002117BD" w:rsidRDefault="002117BD" w:rsidP="002117BD"/>
    <w:p w14:paraId="7629D2FE" w14:textId="77777777" w:rsidR="002117BD" w:rsidRDefault="002117BD" w:rsidP="002117BD">
      <w:pPr>
        <w:pStyle w:val="Heading3"/>
      </w:pPr>
      <w:r>
        <w:t>Used transcripts</w:t>
      </w:r>
    </w:p>
    <w:p w14:paraId="3D904FC3" w14:textId="77777777" w:rsidR="002117BD" w:rsidRDefault="002117BD" w:rsidP="002117BD">
      <w:pPr>
        <w:pStyle w:val="ListParagraph"/>
        <w:numPr>
          <w:ilvl w:val="0"/>
          <w:numId w:val="36"/>
        </w:numPr>
        <w:spacing w:after="0" w:line="240" w:lineRule="auto"/>
      </w:pPr>
      <w:r>
        <w:t>Burdensome, Overwhelming or Lacked Access to Key Information: 13%</w:t>
      </w:r>
    </w:p>
    <w:p w14:paraId="6450BE7C" w14:textId="77777777" w:rsidR="002117BD" w:rsidRDefault="002117BD" w:rsidP="002117BD">
      <w:pPr>
        <w:pStyle w:val="ListParagraph"/>
        <w:numPr>
          <w:ilvl w:val="0"/>
          <w:numId w:val="36"/>
        </w:numPr>
        <w:spacing w:after="0" w:line="240" w:lineRule="auto"/>
      </w:pPr>
      <w:r>
        <w:t>Challenging Until Getting Navigation Support: 13%</w:t>
      </w:r>
    </w:p>
    <w:p w14:paraId="08A8824D" w14:textId="77777777" w:rsidR="002117BD" w:rsidRDefault="002117BD" w:rsidP="002117BD">
      <w:pPr>
        <w:pStyle w:val="ListParagraph"/>
        <w:numPr>
          <w:ilvl w:val="0"/>
          <w:numId w:val="36"/>
        </w:numPr>
        <w:spacing w:after="0" w:line="240" w:lineRule="auto"/>
      </w:pPr>
      <w:r>
        <w:t>Neutral or Satisfactory: 28%</w:t>
      </w:r>
    </w:p>
    <w:p w14:paraId="439B82FD" w14:textId="77777777" w:rsidR="002117BD" w:rsidRDefault="002117BD" w:rsidP="002117BD">
      <w:pPr>
        <w:pStyle w:val="ListParagraph"/>
        <w:numPr>
          <w:ilvl w:val="0"/>
          <w:numId w:val="36"/>
        </w:numPr>
        <w:spacing w:after="0" w:line="240" w:lineRule="auto"/>
      </w:pPr>
      <w:r>
        <w:t>Generally Positive Experience: 21%</w:t>
      </w:r>
    </w:p>
    <w:p w14:paraId="3FFCF489" w14:textId="77777777" w:rsidR="002117BD" w:rsidRPr="00526C2B" w:rsidRDefault="002117BD" w:rsidP="002117BD">
      <w:pPr>
        <w:pStyle w:val="ListParagraph"/>
        <w:numPr>
          <w:ilvl w:val="0"/>
          <w:numId w:val="36"/>
        </w:numPr>
        <w:spacing w:after="0" w:line="240" w:lineRule="auto"/>
      </w:pPr>
      <w:r>
        <w:t>Easy, Simple or Stress-Free: 25%</w:t>
      </w:r>
    </w:p>
    <w:p w14:paraId="0AC489C3" w14:textId="19C1E6E4" w:rsidR="004D48BC" w:rsidRDefault="00BE6405" w:rsidP="00E950F5">
      <w:r>
        <w:br/>
      </w:r>
      <w:r w:rsidR="621481F5" w:rsidRPr="00E950F5">
        <w:rPr>
          <w:b/>
          <w:bCs/>
        </w:rPr>
        <w:t>Student Quote:</w:t>
      </w:r>
      <w:r>
        <w:br/>
      </w:r>
      <w:r w:rsidR="621481F5" w:rsidRPr="00E950F5">
        <w:t xml:space="preserve"> “I had a positive experience enrolling at my college. Using my official transcripts was not difficult, and the employees of my college were helpful in pointing me in a forward direction.” </w:t>
      </w:r>
      <w:r w:rsidRPr="00E950F5">
        <w:br/>
      </w:r>
      <w:r w:rsidRPr="00E950F5">
        <w:br/>
      </w:r>
      <w:r w:rsidR="621481F5" w:rsidRPr="00E950F5">
        <w:t>-Black/African American Federal Way Public Schools graduate studying education at Highline College</w:t>
      </w:r>
      <w:r w:rsidR="621481F5" w:rsidRPr="05AC2664">
        <w:rPr>
          <w:rFonts w:eastAsia="Arial Narrow" w:cs="Arial Narrow"/>
          <w:b/>
          <w:bCs/>
          <w:color w:val="000000" w:themeColor="text1"/>
          <w:sz w:val="18"/>
          <w:szCs w:val="18"/>
        </w:rPr>
        <w:t xml:space="preserve"> </w:t>
      </w:r>
    </w:p>
    <w:p w14:paraId="4F092439" w14:textId="77777777" w:rsidR="00CE3641" w:rsidRDefault="00CE3641" w:rsidP="00E950F5">
      <w:r>
        <w:br/>
      </w:r>
      <w:r w:rsidR="621481F5" w:rsidRPr="00CE3641">
        <w:rPr>
          <w:rStyle w:val="Heading2Char"/>
        </w:rPr>
        <w:t>Lessons from one college’s journey:</w:t>
      </w:r>
      <w:r w:rsidR="621481F5" w:rsidRPr="05AC2664">
        <w:t xml:space="preserve"> </w:t>
      </w:r>
      <w:r>
        <w:br/>
      </w:r>
      <w:r w:rsidR="621481F5" w:rsidRPr="05AC2664">
        <w:t>Equity centered assessment and placement improvements can reduce opportunity gaps</w:t>
      </w:r>
      <w:r>
        <w:br/>
      </w:r>
      <w:r>
        <w:lastRenderedPageBreak/>
        <w:br/>
      </w:r>
      <w:r w:rsidR="621481F5" w:rsidRPr="05AC2664">
        <w:t>Between 2006 and 2012, Highline College participated in the Achieving the Dream (ATD) national network and developed its capacity to examine student progress with an equity lens and use lessons learned to improve their services. This work surfaced racial inequity in precollege math and English courses as an area in need of improvement. In 2014, leaders began a comprehensive, collegewide approach aimed at improving the assessment and placement process. The college took four substantive steps to boost placement into college-level courses and address longstanding racial inequities in placement outcomes</w:t>
      </w:r>
      <w:r>
        <w:t>:</w:t>
      </w:r>
      <w:r>
        <w:br/>
      </w:r>
    </w:p>
    <w:p w14:paraId="0B0F559F" w14:textId="77777777" w:rsidR="00CE3641" w:rsidRDefault="621481F5" w:rsidP="00CE3641">
      <w:pPr>
        <w:pStyle w:val="ListParagraph"/>
        <w:numPr>
          <w:ilvl w:val="0"/>
          <w:numId w:val="22"/>
        </w:numPr>
      </w:pPr>
      <w:r w:rsidRPr="05AC2664">
        <w:t>The English department agreed to remove the writing component of the college’s English placement test, which was</w:t>
      </w:r>
      <w:r w:rsidR="00CE3641">
        <w:t xml:space="preserve"> </w:t>
      </w:r>
      <w:r w:rsidRPr="05AC2664">
        <w:t>believed, and determined in a validity study, to misplace students — and particularly students of color — into precollege courses.</w:t>
      </w:r>
    </w:p>
    <w:p w14:paraId="79F1293B" w14:textId="77777777" w:rsidR="00CE3641" w:rsidRDefault="621481F5" w:rsidP="00CE3641">
      <w:pPr>
        <w:pStyle w:val="ListParagraph"/>
        <w:numPr>
          <w:ilvl w:val="0"/>
          <w:numId w:val="22"/>
        </w:numPr>
      </w:pPr>
      <w:r w:rsidRPr="05AC2664">
        <w:t xml:space="preserve">Highline began accepting high school transcripts for placement into </w:t>
      </w:r>
      <w:proofErr w:type="gramStart"/>
      <w:r w:rsidRPr="05AC2664">
        <w:t>English, and</w:t>
      </w:r>
      <w:proofErr w:type="gramEnd"/>
      <w:r w:rsidRPr="05AC2664">
        <w:t xml:space="preserve"> centralized the process for placement into math courses.</w:t>
      </w:r>
    </w:p>
    <w:p w14:paraId="66B8BCD2" w14:textId="77777777" w:rsidR="00CE3641" w:rsidRDefault="621481F5" w:rsidP="00CE3641">
      <w:pPr>
        <w:pStyle w:val="ListParagraph"/>
        <w:numPr>
          <w:ilvl w:val="0"/>
          <w:numId w:val="22"/>
        </w:numPr>
      </w:pPr>
      <w:r w:rsidRPr="05AC2664">
        <w:t>The college implemented “brush up” workshops to help students better understand and prepare for placement test content.</w:t>
      </w:r>
    </w:p>
    <w:p w14:paraId="767289DB" w14:textId="37A24188" w:rsidR="004D48BC" w:rsidRPr="00CE3641" w:rsidRDefault="621481F5" w:rsidP="00CE3641">
      <w:pPr>
        <w:pStyle w:val="ListParagraph"/>
        <w:numPr>
          <w:ilvl w:val="0"/>
          <w:numId w:val="22"/>
        </w:numPr>
      </w:pPr>
      <w:r w:rsidRPr="05AC2664">
        <w:t>The assessment and placement office implemented a large-scale communications campaign across campus, to high school districts, and to community members that highlighted and operationalized the range of new placement options available to students.</w:t>
      </w:r>
    </w:p>
    <w:p w14:paraId="4D41491B" w14:textId="345B1F07" w:rsidR="004D48BC" w:rsidRDefault="621481F5" w:rsidP="00E950F5">
      <w:r w:rsidRPr="05AC2664">
        <w:t xml:space="preserve">The college’s approach yielded immediate results: for entering students age 20 and under, placement into college-level math more than doubled between 2014 and 2015 (from 15 percent to 31percent) and placement into college-level English courses improved from 66 percent to 74 percent. Perhaps more importantly, these changes also had a disproportionate, positive impact on students of color. In 2015, 34 percent of entering Black/African American students 20 years old or younger placed into college-level math courses compared to only eight percent in 2014. Asian and Pacific Islander students saw a similarly positive one-year increase in placement into college-level math — from 22 percent to 48 percent. Since initiating the changes, the college has seen </w:t>
      </w:r>
      <w:proofErr w:type="gramStart"/>
      <w:r w:rsidRPr="05AC2664">
        <w:t>more or less steady</w:t>
      </w:r>
      <w:proofErr w:type="gramEnd"/>
      <w:r w:rsidRPr="05AC2664">
        <w:t>, year-over-year increases in placement into college-level courses across all student groups with nearly 39 percent of 2017 entering students 20 years old or younger placing into college-level math, a dramatic increase from 15 percent in 2014.</w:t>
      </w:r>
      <w:r w:rsidR="00BE6405">
        <w:br/>
      </w:r>
      <w:r w:rsidRPr="05AC2664">
        <w:t xml:space="preserve"> </w:t>
      </w:r>
      <w:r w:rsidR="00BE6405">
        <w:br/>
      </w:r>
      <w:r w:rsidRPr="05AC2664">
        <w:t xml:space="preserve">In addition to improving placement outcomes, these changes were intended to help students of color enroll in and complete college-level math and English courses. Disaggregating outcomes by race/ethnicity shows some evidence that this effort has been successful. </w:t>
      </w:r>
      <w:proofErr w:type="gramStart"/>
      <w:r w:rsidRPr="05AC2664">
        <w:t>In particular, Black/African</w:t>
      </w:r>
      <w:proofErr w:type="gramEnd"/>
      <w:r w:rsidRPr="05AC2664">
        <w:t xml:space="preserve"> American students, who began with some of the lowest levels of math and English enrollment and completion, saw disproportionate improvements. Comparing the period before the changes took place (2012-2014) to the period when the new approach was in place (2015-2017), the percentage of Black/African American students who enrolled in college-level math during their first 45 credits increased by eight percentage points, and the percentage who completed college-level math increased by two percentage points. Likewise, the percentage who enrolled in and completed college-level English each increased by seven percentage points. Highline’s success in “moving the needle” on college placement is no small feat, and yet it only addresses one aspect of a student’s journey. Placing into college-level math and English courses means that students can avoid the negative consequences of precollege courses, but this amounts to helping a runner find the starting line before the beginning of a marathon. The college is now working to sustain these improvements through its implementation of Guided Pathways — a comprehensive, student-centered approach to significantly improving student success and addressing racial inequity produced by college policies.</w:t>
      </w:r>
    </w:p>
    <w:p w14:paraId="5CBC394D" w14:textId="31FE080B" w:rsidR="004D48BC" w:rsidRDefault="621481F5" w:rsidP="00763257">
      <w:pPr>
        <w:pStyle w:val="Heading2"/>
      </w:pPr>
      <w:r w:rsidRPr="05AC2664">
        <w:lastRenderedPageBreak/>
        <w:t xml:space="preserve">7) Access to college courses is more dependent on which CTC a student </w:t>
      </w:r>
      <w:proofErr w:type="gramStart"/>
      <w:r w:rsidRPr="05AC2664">
        <w:t>attends</w:t>
      </w:r>
      <w:proofErr w:type="gramEnd"/>
      <w:r w:rsidRPr="05AC2664">
        <w:t xml:space="preserve"> rather than their previous </w:t>
      </w:r>
      <w:proofErr w:type="spellStart"/>
      <w:r w:rsidRPr="05AC2664">
        <w:t>coursetaking</w:t>
      </w:r>
      <w:proofErr w:type="spellEnd"/>
      <w:r w:rsidRPr="05AC2664">
        <w:t xml:space="preserve"> </w:t>
      </w:r>
    </w:p>
    <w:p w14:paraId="442B0EBA" w14:textId="5AB060C5" w:rsidR="004D48BC" w:rsidRDefault="621481F5" w:rsidP="00E950F5">
      <w:r w:rsidRPr="05AC2664">
        <w:t xml:space="preserve">Current transcript-based placement policies are not consistent from college to college. Access to college courses is more dependent on which CTC a student attends rather than their actual or previous </w:t>
      </w:r>
      <w:proofErr w:type="spellStart"/>
      <w:r w:rsidRPr="05AC2664">
        <w:t>coursetaking</w:t>
      </w:r>
      <w:proofErr w:type="spellEnd"/>
      <w:r w:rsidRPr="05AC2664">
        <w:t xml:space="preserve">. </w:t>
      </w:r>
      <w:proofErr w:type="gramStart"/>
      <w:r w:rsidRPr="05AC2664">
        <w:t>Colleges</w:t>
      </w:r>
      <w:proofErr w:type="gramEnd"/>
      <w:r w:rsidRPr="05AC2664">
        <w:t xml:space="preserve"> placement policies can either be specifically designed for a selected high school district, or can be more generic and used by students from any regional district. As shown in Figure 12, Road Map Project region high school graduates enroll in colleges throughout the region, but as shown in Figure 13, depending on where they go to school, transcript-based placement may not be available to them.</w:t>
      </w:r>
    </w:p>
    <w:p w14:paraId="15F8B4AB" w14:textId="65A8F29D" w:rsidR="002117BD" w:rsidRDefault="002117BD" w:rsidP="00891DA1">
      <w:pPr>
        <w:pStyle w:val="Heading2"/>
      </w:pPr>
      <w:r>
        <w:t xml:space="preserve">Figure 12. </w:t>
      </w:r>
    </w:p>
    <w:p w14:paraId="0137C2D7" w14:textId="77777777" w:rsidR="002117BD" w:rsidRDefault="002117BD" w:rsidP="002117BD">
      <w:pPr>
        <w:pStyle w:val="Heading2"/>
      </w:pPr>
      <w:r w:rsidRPr="00526C2B">
        <w:t>Feeder Patterns Among High School Graduates</w:t>
      </w:r>
    </w:p>
    <w:p w14:paraId="0288B49C" w14:textId="1D705D29" w:rsidR="002117BD" w:rsidRDefault="00891DA1" w:rsidP="002117BD">
      <w:pPr>
        <w:pStyle w:val="Heading3"/>
      </w:pPr>
      <w:r>
        <w:br/>
      </w:r>
      <w:r w:rsidR="002117BD">
        <w:t>Auburn School District</w:t>
      </w:r>
    </w:p>
    <w:p w14:paraId="51856377" w14:textId="77777777" w:rsidR="002117BD" w:rsidRDefault="002117BD" w:rsidP="002117BD">
      <w:pPr>
        <w:pStyle w:val="ListParagraph"/>
        <w:numPr>
          <w:ilvl w:val="0"/>
          <w:numId w:val="37"/>
        </w:numPr>
        <w:spacing w:after="0" w:line="240" w:lineRule="auto"/>
      </w:pPr>
      <w:r>
        <w:t>Total Graduates: 1,003</w:t>
      </w:r>
    </w:p>
    <w:p w14:paraId="0545BF2D" w14:textId="77777777" w:rsidR="002117BD" w:rsidRDefault="002117BD" w:rsidP="002117BD">
      <w:pPr>
        <w:pStyle w:val="ListParagraph"/>
        <w:numPr>
          <w:ilvl w:val="0"/>
          <w:numId w:val="37"/>
        </w:numPr>
        <w:spacing w:after="0" w:line="240" w:lineRule="auto"/>
      </w:pPr>
      <w:r>
        <w:t>Bellevue College: 5%</w:t>
      </w:r>
    </w:p>
    <w:p w14:paraId="5FC3DDE3" w14:textId="77777777" w:rsidR="002117BD" w:rsidRDefault="002117BD" w:rsidP="002117BD">
      <w:pPr>
        <w:pStyle w:val="ListParagraph"/>
        <w:numPr>
          <w:ilvl w:val="0"/>
          <w:numId w:val="37"/>
        </w:numPr>
        <w:spacing w:after="0" w:line="240" w:lineRule="auto"/>
      </w:pPr>
      <w:r>
        <w:t>Green River College: 75%</w:t>
      </w:r>
    </w:p>
    <w:p w14:paraId="782444AC" w14:textId="77777777" w:rsidR="002117BD" w:rsidRDefault="002117BD" w:rsidP="002117BD">
      <w:pPr>
        <w:pStyle w:val="ListParagraph"/>
        <w:numPr>
          <w:ilvl w:val="0"/>
          <w:numId w:val="37"/>
        </w:numPr>
        <w:spacing w:after="0" w:line="240" w:lineRule="auto"/>
      </w:pPr>
      <w:r>
        <w:t>Highline College: 25%</w:t>
      </w:r>
    </w:p>
    <w:p w14:paraId="226B7A50" w14:textId="77777777" w:rsidR="002117BD" w:rsidRDefault="002117BD" w:rsidP="002117BD">
      <w:pPr>
        <w:pStyle w:val="ListParagraph"/>
        <w:numPr>
          <w:ilvl w:val="0"/>
          <w:numId w:val="37"/>
        </w:numPr>
        <w:spacing w:after="0" w:line="240" w:lineRule="auto"/>
      </w:pPr>
      <w:r>
        <w:t>Renton Technical College: 5%</w:t>
      </w:r>
    </w:p>
    <w:p w14:paraId="10402469" w14:textId="77777777" w:rsidR="002117BD" w:rsidRDefault="002117BD" w:rsidP="002117BD">
      <w:pPr>
        <w:pStyle w:val="ListParagraph"/>
        <w:numPr>
          <w:ilvl w:val="0"/>
          <w:numId w:val="37"/>
        </w:numPr>
        <w:spacing w:after="0" w:line="240" w:lineRule="auto"/>
      </w:pPr>
      <w:r>
        <w:t>Seattle Colleges*: 5%</w:t>
      </w:r>
    </w:p>
    <w:p w14:paraId="253F63CF" w14:textId="77777777" w:rsidR="002117BD" w:rsidRDefault="002117BD" w:rsidP="002117BD">
      <w:pPr>
        <w:pStyle w:val="Heading3"/>
      </w:pPr>
      <w:r>
        <w:t>Federal Way Public Schools</w:t>
      </w:r>
    </w:p>
    <w:p w14:paraId="0BE4B3F3" w14:textId="77777777" w:rsidR="002117BD" w:rsidRDefault="002117BD" w:rsidP="002117BD">
      <w:pPr>
        <w:pStyle w:val="ListParagraph"/>
        <w:numPr>
          <w:ilvl w:val="0"/>
          <w:numId w:val="37"/>
        </w:numPr>
        <w:spacing w:after="0" w:line="240" w:lineRule="auto"/>
      </w:pPr>
      <w:r>
        <w:t>Total Graduates: 1,237</w:t>
      </w:r>
    </w:p>
    <w:p w14:paraId="5FD82A25" w14:textId="77777777" w:rsidR="002117BD" w:rsidRDefault="002117BD" w:rsidP="002117BD">
      <w:pPr>
        <w:pStyle w:val="ListParagraph"/>
        <w:numPr>
          <w:ilvl w:val="0"/>
          <w:numId w:val="37"/>
        </w:numPr>
        <w:spacing w:after="0" w:line="240" w:lineRule="auto"/>
      </w:pPr>
      <w:r>
        <w:t>Bellevue College: 5%</w:t>
      </w:r>
    </w:p>
    <w:p w14:paraId="02D5C87A" w14:textId="77777777" w:rsidR="002117BD" w:rsidRDefault="002117BD" w:rsidP="002117BD">
      <w:pPr>
        <w:pStyle w:val="ListParagraph"/>
        <w:numPr>
          <w:ilvl w:val="0"/>
          <w:numId w:val="37"/>
        </w:numPr>
        <w:spacing w:after="0" w:line="240" w:lineRule="auto"/>
      </w:pPr>
      <w:r>
        <w:t>Green River College: 25%</w:t>
      </w:r>
    </w:p>
    <w:p w14:paraId="5E78AD89" w14:textId="77777777" w:rsidR="002117BD" w:rsidRDefault="002117BD" w:rsidP="002117BD">
      <w:pPr>
        <w:pStyle w:val="ListParagraph"/>
        <w:numPr>
          <w:ilvl w:val="0"/>
          <w:numId w:val="37"/>
        </w:numPr>
        <w:spacing w:after="0" w:line="240" w:lineRule="auto"/>
      </w:pPr>
      <w:r>
        <w:t>Highline College: 75%</w:t>
      </w:r>
    </w:p>
    <w:p w14:paraId="56A649F8" w14:textId="77777777" w:rsidR="002117BD" w:rsidRDefault="002117BD" w:rsidP="002117BD">
      <w:pPr>
        <w:pStyle w:val="ListParagraph"/>
        <w:numPr>
          <w:ilvl w:val="0"/>
          <w:numId w:val="37"/>
        </w:numPr>
        <w:spacing w:after="0" w:line="240" w:lineRule="auto"/>
      </w:pPr>
      <w:r>
        <w:t>Renton Technical College: 5%</w:t>
      </w:r>
    </w:p>
    <w:p w14:paraId="4470A0D6" w14:textId="77777777" w:rsidR="002117BD" w:rsidRPr="00526C2B" w:rsidRDefault="002117BD" w:rsidP="002117BD">
      <w:pPr>
        <w:pStyle w:val="ListParagraph"/>
        <w:numPr>
          <w:ilvl w:val="0"/>
          <w:numId w:val="37"/>
        </w:numPr>
        <w:spacing w:after="0" w:line="240" w:lineRule="auto"/>
      </w:pPr>
      <w:r>
        <w:t>Seattle Colleges*: 5%</w:t>
      </w:r>
    </w:p>
    <w:p w14:paraId="665776A5" w14:textId="77777777" w:rsidR="002117BD" w:rsidRDefault="002117BD" w:rsidP="002117BD">
      <w:pPr>
        <w:pStyle w:val="Heading3"/>
      </w:pPr>
      <w:r>
        <w:t>Highline Public Schools</w:t>
      </w:r>
    </w:p>
    <w:p w14:paraId="446F90F3" w14:textId="77777777" w:rsidR="002117BD" w:rsidRDefault="002117BD" w:rsidP="002117BD">
      <w:pPr>
        <w:pStyle w:val="ListParagraph"/>
        <w:numPr>
          <w:ilvl w:val="0"/>
          <w:numId w:val="37"/>
        </w:numPr>
        <w:spacing w:after="0" w:line="240" w:lineRule="auto"/>
      </w:pPr>
      <w:r>
        <w:t>Total Graduates: 1,191</w:t>
      </w:r>
    </w:p>
    <w:p w14:paraId="0718A188" w14:textId="77777777" w:rsidR="002117BD" w:rsidRDefault="002117BD" w:rsidP="002117BD">
      <w:pPr>
        <w:pStyle w:val="ListParagraph"/>
        <w:numPr>
          <w:ilvl w:val="0"/>
          <w:numId w:val="37"/>
        </w:numPr>
        <w:spacing w:after="0" w:line="240" w:lineRule="auto"/>
      </w:pPr>
      <w:r>
        <w:t>Bellevue College: 5%</w:t>
      </w:r>
    </w:p>
    <w:p w14:paraId="56F99D6B" w14:textId="77777777" w:rsidR="002117BD" w:rsidRDefault="002117BD" w:rsidP="002117BD">
      <w:pPr>
        <w:pStyle w:val="ListParagraph"/>
        <w:numPr>
          <w:ilvl w:val="0"/>
          <w:numId w:val="37"/>
        </w:numPr>
        <w:spacing w:after="0" w:line="240" w:lineRule="auto"/>
      </w:pPr>
      <w:r>
        <w:t>Green River College: 25%</w:t>
      </w:r>
    </w:p>
    <w:p w14:paraId="411908DC" w14:textId="77777777" w:rsidR="002117BD" w:rsidRDefault="002117BD" w:rsidP="002117BD">
      <w:pPr>
        <w:pStyle w:val="ListParagraph"/>
        <w:numPr>
          <w:ilvl w:val="0"/>
          <w:numId w:val="37"/>
        </w:numPr>
        <w:spacing w:after="0" w:line="240" w:lineRule="auto"/>
      </w:pPr>
      <w:r>
        <w:t>Highline College: 50%</w:t>
      </w:r>
    </w:p>
    <w:p w14:paraId="7875A47A" w14:textId="77777777" w:rsidR="002117BD" w:rsidRDefault="002117BD" w:rsidP="002117BD">
      <w:pPr>
        <w:pStyle w:val="ListParagraph"/>
        <w:numPr>
          <w:ilvl w:val="0"/>
          <w:numId w:val="37"/>
        </w:numPr>
        <w:spacing w:after="0" w:line="240" w:lineRule="auto"/>
      </w:pPr>
      <w:r>
        <w:t>Renton Technical College: 5%</w:t>
      </w:r>
    </w:p>
    <w:p w14:paraId="5433E43D" w14:textId="77777777" w:rsidR="002117BD" w:rsidRPr="00526C2B" w:rsidRDefault="002117BD" w:rsidP="002117BD">
      <w:pPr>
        <w:pStyle w:val="ListParagraph"/>
        <w:numPr>
          <w:ilvl w:val="0"/>
          <w:numId w:val="37"/>
        </w:numPr>
        <w:spacing w:after="0" w:line="240" w:lineRule="auto"/>
      </w:pPr>
      <w:r>
        <w:t>Seattle Colleges*: 25%</w:t>
      </w:r>
    </w:p>
    <w:p w14:paraId="40AFFA91" w14:textId="77777777" w:rsidR="002117BD" w:rsidRDefault="002117BD" w:rsidP="002117BD">
      <w:pPr>
        <w:pStyle w:val="Heading3"/>
      </w:pPr>
      <w:r>
        <w:t>Kent School District</w:t>
      </w:r>
    </w:p>
    <w:p w14:paraId="3A2C52E2" w14:textId="77777777" w:rsidR="002117BD" w:rsidRDefault="002117BD" w:rsidP="002117BD">
      <w:pPr>
        <w:pStyle w:val="ListParagraph"/>
        <w:numPr>
          <w:ilvl w:val="0"/>
          <w:numId w:val="37"/>
        </w:numPr>
        <w:spacing w:after="0" w:line="240" w:lineRule="auto"/>
      </w:pPr>
      <w:r>
        <w:t>Total Graduates: 2,125</w:t>
      </w:r>
    </w:p>
    <w:p w14:paraId="51748982" w14:textId="77777777" w:rsidR="002117BD" w:rsidRDefault="002117BD" w:rsidP="002117BD">
      <w:pPr>
        <w:pStyle w:val="ListParagraph"/>
        <w:numPr>
          <w:ilvl w:val="0"/>
          <w:numId w:val="37"/>
        </w:numPr>
        <w:spacing w:after="0" w:line="240" w:lineRule="auto"/>
      </w:pPr>
      <w:r>
        <w:t>Bellevue College: 25%</w:t>
      </w:r>
    </w:p>
    <w:p w14:paraId="7ECC1F28" w14:textId="77777777" w:rsidR="002117BD" w:rsidRDefault="002117BD" w:rsidP="002117BD">
      <w:pPr>
        <w:pStyle w:val="ListParagraph"/>
        <w:numPr>
          <w:ilvl w:val="0"/>
          <w:numId w:val="37"/>
        </w:numPr>
        <w:spacing w:after="0" w:line="240" w:lineRule="auto"/>
      </w:pPr>
      <w:r>
        <w:t>Green River College: 50%</w:t>
      </w:r>
    </w:p>
    <w:p w14:paraId="77D4470D" w14:textId="77777777" w:rsidR="002117BD" w:rsidRDefault="002117BD" w:rsidP="002117BD">
      <w:pPr>
        <w:pStyle w:val="ListParagraph"/>
        <w:numPr>
          <w:ilvl w:val="0"/>
          <w:numId w:val="37"/>
        </w:numPr>
        <w:spacing w:after="0" w:line="240" w:lineRule="auto"/>
      </w:pPr>
      <w:r>
        <w:t>Highline College: 25%</w:t>
      </w:r>
    </w:p>
    <w:p w14:paraId="25B6B1F0" w14:textId="77777777" w:rsidR="002117BD" w:rsidRDefault="002117BD" w:rsidP="002117BD">
      <w:pPr>
        <w:pStyle w:val="ListParagraph"/>
        <w:numPr>
          <w:ilvl w:val="0"/>
          <w:numId w:val="37"/>
        </w:numPr>
        <w:spacing w:after="0" w:line="240" w:lineRule="auto"/>
      </w:pPr>
      <w:r>
        <w:t>Renton Technical College: 5%</w:t>
      </w:r>
    </w:p>
    <w:p w14:paraId="6CD51389" w14:textId="77777777" w:rsidR="002117BD" w:rsidRPr="00526C2B" w:rsidRDefault="002117BD" w:rsidP="002117BD">
      <w:pPr>
        <w:pStyle w:val="ListParagraph"/>
        <w:numPr>
          <w:ilvl w:val="0"/>
          <w:numId w:val="37"/>
        </w:numPr>
        <w:spacing w:after="0" w:line="240" w:lineRule="auto"/>
      </w:pPr>
      <w:r>
        <w:t>Seattle Colleges*: 5%</w:t>
      </w:r>
    </w:p>
    <w:p w14:paraId="5C0B62D3" w14:textId="77777777" w:rsidR="002117BD" w:rsidRDefault="002117BD" w:rsidP="002117BD">
      <w:pPr>
        <w:pStyle w:val="Heading3"/>
      </w:pPr>
      <w:r>
        <w:t>Renton School District</w:t>
      </w:r>
    </w:p>
    <w:p w14:paraId="3BDB2D17" w14:textId="77777777" w:rsidR="002117BD" w:rsidRDefault="002117BD" w:rsidP="002117BD">
      <w:pPr>
        <w:pStyle w:val="ListParagraph"/>
        <w:numPr>
          <w:ilvl w:val="0"/>
          <w:numId w:val="37"/>
        </w:numPr>
        <w:spacing w:after="0" w:line="240" w:lineRule="auto"/>
      </w:pPr>
      <w:r>
        <w:t>Total Graduates: 1,160</w:t>
      </w:r>
    </w:p>
    <w:p w14:paraId="625DAF88" w14:textId="77777777" w:rsidR="002117BD" w:rsidRDefault="002117BD" w:rsidP="002117BD">
      <w:pPr>
        <w:pStyle w:val="ListParagraph"/>
        <w:numPr>
          <w:ilvl w:val="0"/>
          <w:numId w:val="37"/>
        </w:numPr>
        <w:spacing w:after="0" w:line="240" w:lineRule="auto"/>
      </w:pPr>
      <w:r>
        <w:t>Bellevue College: 75%</w:t>
      </w:r>
    </w:p>
    <w:p w14:paraId="3F23EEFD" w14:textId="77777777" w:rsidR="002117BD" w:rsidRDefault="002117BD" w:rsidP="002117BD">
      <w:pPr>
        <w:pStyle w:val="ListParagraph"/>
        <w:numPr>
          <w:ilvl w:val="0"/>
          <w:numId w:val="37"/>
        </w:numPr>
        <w:spacing w:after="0" w:line="240" w:lineRule="auto"/>
      </w:pPr>
      <w:r>
        <w:t>Green River College: 25%</w:t>
      </w:r>
    </w:p>
    <w:p w14:paraId="6094400B" w14:textId="77777777" w:rsidR="002117BD" w:rsidRDefault="002117BD" w:rsidP="002117BD">
      <w:pPr>
        <w:pStyle w:val="ListParagraph"/>
        <w:numPr>
          <w:ilvl w:val="0"/>
          <w:numId w:val="37"/>
        </w:numPr>
        <w:spacing w:after="0" w:line="240" w:lineRule="auto"/>
      </w:pPr>
      <w:r>
        <w:t>Highline College: 25%</w:t>
      </w:r>
    </w:p>
    <w:p w14:paraId="3269C18F" w14:textId="77777777" w:rsidR="002117BD" w:rsidRDefault="002117BD" w:rsidP="002117BD">
      <w:pPr>
        <w:pStyle w:val="ListParagraph"/>
        <w:numPr>
          <w:ilvl w:val="0"/>
          <w:numId w:val="37"/>
        </w:numPr>
        <w:spacing w:after="0" w:line="240" w:lineRule="auto"/>
      </w:pPr>
      <w:r>
        <w:t>Renton Technical College: 25%</w:t>
      </w:r>
    </w:p>
    <w:p w14:paraId="1E336371" w14:textId="77777777" w:rsidR="002117BD" w:rsidRDefault="002117BD" w:rsidP="002117BD">
      <w:pPr>
        <w:pStyle w:val="ListParagraph"/>
        <w:numPr>
          <w:ilvl w:val="0"/>
          <w:numId w:val="37"/>
        </w:numPr>
        <w:spacing w:after="0" w:line="240" w:lineRule="auto"/>
      </w:pPr>
      <w:r>
        <w:lastRenderedPageBreak/>
        <w:t>Seattle Colleges*: 5%</w:t>
      </w:r>
    </w:p>
    <w:p w14:paraId="347AAD62" w14:textId="77777777" w:rsidR="002117BD" w:rsidRDefault="002117BD" w:rsidP="002117BD">
      <w:pPr>
        <w:pStyle w:val="Heading3"/>
      </w:pPr>
      <w:r>
        <w:t>South Seattle Public Schools</w:t>
      </w:r>
    </w:p>
    <w:p w14:paraId="615A5F71" w14:textId="77777777" w:rsidR="002117BD" w:rsidRDefault="002117BD" w:rsidP="002117BD">
      <w:pPr>
        <w:pStyle w:val="ListParagraph"/>
        <w:numPr>
          <w:ilvl w:val="0"/>
          <w:numId w:val="37"/>
        </w:numPr>
        <w:spacing w:after="0" w:line="240" w:lineRule="auto"/>
      </w:pPr>
      <w:r>
        <w:t>Total Graduates: 1,529</w:t>
      </w:r>
    </w:p>
    <w:p w14:paraId="630C5FE5" w14:textId="77777777" w:rsidR="002117BD" w:rsidRDefault="002117BD" w:rsidP="002117BD">
      <w:pPr>
        <w:pStyle w:val="ListParagraph"/>
        <w:numPr>
          <w:ilvl w:val="0"/>
          <w:numId w:val="37"/>
        </w:numPr>
        <w:spacing w:after="0" w:line="240" w:lineRule="auto"/>
      </w:pPr>
      <w:r>
        <w:t>Bellevue College: 25%</w:t>
      </w:r>
    </w:p>
    <w:p w14:paraId="6CC7B8F8" w14:textId="77777777" w:rsidR="002117BD" w:rsidRDefault="002117BD" w:rsidP="002117BD">
      <w:pPr>
        <w:pStyle w:val="ListParagraph"/>
        <w:numPr>
          <w:ilvl w:val="0"/>
          <w:numId w:val="37"/>
        </w:numPr>
        <w:spacing w:after="0" w:line="240" w:lineRule="auto"/>
      </w:pPr>
      <w:r>
        <w:t>Green River College: 5%</w:t>
      </w:r>
    </w:p>
    <w:p w14:paraId="450FE7B2" w14:textId="77777777" w:rsidR="002117BD" w:rsidRDefault="002117BD" w:rsidP="002117BD">
      <w:pPr>
        <w:pStyle w:val="ListParagraph"/>
        <w:numPr>
          <w:ilvl w:val="0"/>
          <w:numId w:val="37"/>
        </w:numPr>
        <w:spacing w:after="0" w:line="240" w:lineRule="auto"/>
      </w:pPr>
      <w:r>
        <w:t>Highline College: 5%</w:t>
      </w:r>
    </w:p>
    <w:p w14:paraId="0E387D32" w14:textId="77777777" w:rsidR="002117BD" w:rsidRDefault="002117BD" w:rsidP="002117BD">
      <w:pPr>
        <w:pStyle w:val="ListParagraph"/>
        <w:numPr>
          <w:ilvl w:val="0"/>
          <w:numId w:val="37"/>
        </w:numPr>
        <w:spacing w:after="0" w:line="240" w:lineRule="auto"/>
      </w:pPr>
      <w:r>
        <w:t>Renton Technical College: 5%</w:t>
      </w:r>
    </w:p>
    <w:p w14:paraId="28279F5D" w14:textId="77777777" w:rsidR="002117BD" w:rsidRPr="00526C2B" w:rsidRDefault="002117BD" w:rsidP="002117BD">
      <w:pPr>
        <w:pStyle w:val="ListParagraph"/>
        <w:numPr>
          <w:ilvl w:val="0"/>
          <w:numId w:val="37"/>
        </w:numPr>
        <w:spacing w:after="0" w:line="240" w:lineRule="auto"/>
      </w:pPr>
      <w:r>
        <w:t>Seattle Colleges*: 75%</w:t>
      </w:r>
    </w:p>
    <w:p w14:paraId="51C81AC0" w14:textId="77777777" w:rsidR="002117BD" w:rsidRDefault="002117BD" w:rsidP="002117BD">
      <w:pPr>
        <w:pStyle w:val="Heading3"/>
      </w:pPr>
      <w:r>
        <w:t>Tukwila School District</w:t>
      </w:r>
    </w:p>
    <w:p w14:paraId="04B71D95" w14:textId="77777777" w:rsidR="002117BD" w:rsidRDefault="002117BD" w:rsidP="002117BD">
      <w:pPr>
        <w:pStyle w:val="ListParagraph"/>
        <w:numPr>
          <w:ilvl w:val="0"/>
          <w:numId w:val="37"/>
        </w:numPr>
        <w:spacing w:after="0" w:line="240" w:lineRule="auto"/>
      </w:pPr>
      <w:r>
        <w:t>Total Graduates: 205</w:t>
      </w:r>
    </w:p>
    <w:p w14:paraId="7FF68AD5" w14:textId="77777777" w:rsidR="002117BD" w:rsidRDefault="002117BD" w:rsidP="002117BD">
      <w:pPr>
        <w:pStyle w:val="ListParagraph"/>
        <w:numPr>
          <w:ilvl w:val="0"/>
          <w:numId w:val="37"/>
        </w:numPr>
        <w:spacing w:after="0" w:line="240" w:lineRule="auto"/>
      </w:pPr>
      <w:r>
        <w:t>Bellevue College: 25%</w:t>
      </w:r>
    </w:p>
    <w:p w14:paraId="303905F1" w14:textId="77777777" w:rsidR="002117BD" w:rsidRDefault="002117BD" w:rsidP="002117BD">
      <w:pPr>
        <w:pStyle w:val="ListParagraph"/>
        <w:numPr>
          <w:ilvl w:val="0"/>
          <w:numId w:val="37"/>
        </w:numPr>
        <w:spacing w:after="0" w:line="240" w:lineRule="auto"/>
      </w:pPr>
      <w:r>
        <w:t>Green River College: 5%</w:t>
      </w:r>
    </w:p>
    <w:p w14:paraId="16A5AC12" w14:textId="77777777" w:rsidR="002117BD" w:rsidRDefault="002117BD" w:rsidP="002117BD">
      <w:pPr>
        <w:pStyle w:val="ListParagraph"/>
        <w:numPr>
          <w:ilvl w:val="0"/>
          <w:numId w:val="37"/>
        </w:numPr>
        <w:spacing w:after="0" w:line="240" w:lineRule="auto"/>
      </w:pPr>
      <w:r>
        <w:t>Highline College: 50%</w:t>
      </w:r>
    </w:p>
    <w:p w14:paraId="6CC6E6E2" w14:textId="77777777" w:rsidR="002117BD" w:rsidRDefault="002117BD" w:rsidP="002117BD">
      <w:pPr>
        <w:pStyle w:val="ListParagraph"/>
        <w:numPr>
          <w:ilvl w:val="0"/>
          <w:numId w:val="37"/>
        </w:numPr>
        <w:spacing w:after="0" w:line="240" w:lineRule="auto"/>
      </w:pPr>
      <w:r>
        <w:t>Renton Technical College: 5%</w:t>
      </w:r>
    </w:p>
    <w:p w14:paraId="25945CB9" w14:textId="77777777" w:rsidR="002117BD" w:rsidRPr="00526C2B" w:rsidRDefault="002117BD" w:rsidP="002117BD">
      <w:pPr>
        <w:pStyle w:val="ListParagraph"/>
        <w:numPr>
          <w:ilvl w:val="0"/>
          <w:numId w:val="37"/>
        </w:numPr>
        <w:spacing w:after="0" w:line="240" w:lineRule="auto"/>
      </w:pPr>
      <w:r>
        <w:t>Seattle Colleges*: 50%</w:t>
      </w:r>
    </w:p>
    <w:p w14:paraId="4F72A940" w14:textId="77777777" w:rsidR="00DE69EB" w:rsidRDefault="00DE69EB" w:rsidP="00DE69EB">
      <w:pPr>
        <w:autoSpaceDE w:val="0"/>
        <w:autoSpaceDN w:val="0"/>
        <w:adjustRightInd w:val="0"/>
        <w:spacing w:after="0" w:line="240" w:lineRule="auto"/>
        <w:ind w:left="360"/>
        <w:rPr>
          <w:rFonts w:ascii="Times New Roman" w:hAnsi="Times New Roman" w:cs="Times New Roman"/>
          <w:color w:val="577283"/>
          <w:sz w:val="16"/>
          <w:szCs w:val="16"/>
        </w:rPr>
      </w:pPr>
    </w:p>
    <w:p w14:paraId="3283A412" w14:textId="1EA9ACA2" w:rsidR="00891DA1" w:rsidRDefault="00DE69EB" w:rsidP="00DE69EB">
      <w:r w:rsidRPr="00DE69EB">
        <w:t>Road Map Project region 2014-2017 high school graduates who enrolled in local CTCs within one</w:t>
      </w:r>
      <w:r>
        <w:t xml:space="preserve"> </w:t>
      </w:r>
      <w:r w:rsidRPr="00DE69EB">
        <w:t>year of graduating high school (“direct enrollees”). To protect student privacy, data is suppressed</w:t>
      </w:r>
      <w:r>
        <w:t xml:space="preserve"> </w:t>
      </w:r>
      <w:r w:rsidRPr="00DE69EB">
        <w:t>for student groups with fewer than 10 students. Seattle Colleges includes North Seattle College,</w:t>
      </w:r>
      <w:r>
        <w:t xml:space="preserve"> </w:t>
      </w:r>
      <w:r w:rsidRPr="00DE69EB">
        <w:t>Seattle Central College, and South Seattle College.</w:t>
      </w:r>
      <w:r>
        <w:br/>
      </w:r>
      <w:r>
        <w:br/>
      </w:r>
      <w:r w:rsidRPr="00DE69EB">
        <w:rPr>
          <w:rStyle w:val="EndnoteReference"/>
        </w:rPr>
        <w:t>Source: OSPI CEDARS student-level data and SBCTC data via ERDC.</w:t>
      </w:r>
    </w:p>
    <w:p w14:paraId="265202BB" w14:textId="7AB2A57D" w:rsidR="002117BD" w:rsidRDefault="002117BD" w:rsidP="00891DA1">
      <w:pPr>
        <w:pStyle w:val="Heading2"/>
      </w:pPr>
      <w:r>
        <w:t xml:space="preserve">Figure 13. </w:t>
      </w:r>
    </w:p>
    <w:p w14:paraId="333F88D7" w14:textId="77777777" w:rsidR="002117BD" w:rsidRDefault="002117BD" w:rsidP="002117BD">
      <w:pPr>
        <w:pStyle w:val="Heading2"/>
      </w:pPr>
      <w:r>
        <w:t>Availability of CTC Transcript-Based Placement Policies for MATH for Graduates from Road Map Project School Districts</w:t>
      </w:r>
    </w:p>
    <w:p w14:paraId="27716FD5" w14:textId="77777777" w:rsidR="002117BD" w:rsidRDefault="002117BD" w:rsidP="002117BD"/>
    <w:p w14:paraId="45DBFC0B" w14:textId="77777777" w:rsidR="002117BD" w:rsidRDefault="002117BD" w:rsidP="002117BD">
      <w:pPr>
        <w:pStyle w:val="Heading3"/>
      </w:pPr>
      <w:r>
        <w:t>Auburn School District</w:t>
      </w:r>
    </w:p>
    <w:p w14:paraId="23611EA5" w14:textId="77777777" w:rsidR="002117BD" w:rsidRDefault="002117BD" w:rsidP="002117BD">
      <w:pPr>
        <w:pStyle w:val="ListParagraph"/>
        <w:numPr>
          <w:ilvl w:val="0"/>
          <w:numId w:val="38"/>
        </w:numPr>
        <w:spacing w:after="0" w:line="240" w:lineRule="auto"/>
      </w:pPr>
      <w:r>
        <w:t>Bellevue College: Yes</w:t>
      </w:r>
    </w:p>
    <w:p w14:paraId="5FE161F4" w14:textId="77777777" w:rsidR="002117BD" w:rsidRDefault="002117BD" w:rsidP="002117BD">
      <w:pPr>
        <w:pStyle w:val="ListParagraph"/>
        <w:numPr>
          <w:ilvl w:val="0"/>
          <w:numId w:val="38"/>
        </w:numPr>
        <w:spacing w:after="0" w:line="240" w:lineRule="auto"/>
      </w:pPr>
      <w:r>
        <w:t>Green River College: Yes</w:t>
      </w:r>
    </w:p>
    <w:p w14:paraId="6477A874" w14:textId="77777777" w:rsidR="002117BD" w:rsidRDefault="002117BD" w:rsidP="002117BD">
      <w:pPr>
        <w:pStyle w:val="ListParagraph"/>
        <w:numPr>
          <w:ilvl w:val="0"/>
          <w:numId w:val="38"/>
        </w:numPr>
        <w:spacing w:after="0" w:line="240" w:lineRule="auto"/>
      </w:pPr>
      <w:r>
        <w:t>Highline College: Yes</w:t>
      </w:r>
    </w:p>
    <w:p w14:paraId="5D8649AC" w14:textId="77777777" w:rsidR="002117BD" w:rsidRDefault="002117BD" w:rsidP="002117BD">
      <w:pPr>
        <w:pStyle w:val="ListParagraph"/>
        <w:numPr>
          <w:ilvl w:val="0"/>
          <w:numId w:val="38"/>
        </w:numPr>
        <w:spacing w:after="0" w:line="240" w:lineRule="auto"/>
      </w:pPr>
      <w:r>
        <w:t>Seattle Colleges: No</w:t>
      </w:r>
    </w:p>
    <w:p w14:paraId="409CABA4" w14:textId="77777777" w:rsidR="002117BD" w:rsidRDefault="002117BD" w:rsidP="002117BD">
      <w:pPr>
        <w:pStyle w:val="Heading3"/>
      </w:pPr>
      <w:r>
        <w:t>Federal Way Public Schools</w:t>
      </w:r>
    </w:p>
    <w:p w14:paraId="557176E9" w14:textId="77777777" w:rsidR="002117BD" w:rsidRDefault="002117BD" w:rsidP="002117BD">
      <w:pPr>
        <w:pStyle w:val="ListParagraph"/>
        <w:numPr>
          <w:ilvl w:val="0"/>
          <w:numId w:val="38"/>
        </w:numPr>
        <w:spacing w:after="0" w:line="240" w:lineRule="auto"/>
      </w:pPr>
      <w:r>
        <w:t>Bellevue College: Yes</w:t>
      </w:r>
    </w:p>
    <w:p w14:paraId="7CEBBBA8" w14:textId="77777777" w:rsidR="002117BD" w:rsidRDefault="002117BD" w:rsidP="002117BD">
      <w:pPr>
        <w:pStyle w:val="ListParagraph"/>
        <w:numPr>
          <w:ilvl w:val="0"/>
          <w:numId w:val="38"/>
        </w:numPr>
        <w:spacing w:after="0" w:line="240" w:lineRule="auto"/>
      </w:pPr>
      <w:r>
        <w:t>Green River College: Yes</w:t>
      </w:r>
    </w:p>
    <w:p w14:paraId="7A8B1543" w14:textId="77777777" w:rsidR="002117BD" w:rsidRDefault="002117BD" w:rsidP="002117BD">
      <w:pPr>
        <w:pStyle w:val="ListParagraph"/>
        <w:numPr>
          <w:ilvl w:val="0"/>
          <w:numId w:val="38"/>
        </w:numPr>
        <w:spacing w:after="0" w:line="240" w:lineRule="auto"/>
      </w:pPr>
      <w:r>
        <w:t>Highline College: Yes</w:t>
      </w:r>
    </w:p>
    <w:p w14:paraId="44BBA7A5" w14:textId="77777777" w:rsidR="002117BD" w:rsidRDefault="002117BD" w:rsidP="002117BD">
      <w:pPr>
        <w:pStyle w:val="ListParagraph"/>
        <w:numPr>
          <w:ilvl w:val="0"/>
          <w:numId w:val="38"/>
        </w:numPr>
        <w:spacing w:after="0" w:line="240" w:lineRule="auto"/>
      </w:pPr>
      <w:r>
        <w:t>Seattle Colleges: No</w:t>
      </w:r>
    </w:p>
    <w:p w14:paraId="283E3992" w14:textId="77777777" w:rsidR="002117BD" w:rsidRDefault="002117BD" w:rsidP="002117BD">
      <w:pPr>
        <w:pStyle w:val="Heading3"/>
      </w:pPr>
      <w:r>
        <w:t>Highline Public Schools</w:t>
      </w:r>
    </w:p>
    <w:p w14:paraId="76334CCF" w14:textId="77777777" w:rsidR="002117BD" w:rsidRDefault="002117BD" w:rsidP="002117BD">
      <w:pPr>
        <w:pStyle w:val="ListParagraph"/>
        <w:numPr>
          <w:ilvl w:val="0"/>
          <w:numId w:val="38"/>
        </w:numPr>
        <w:spacing w:after="0" w:line="240" w:lineRule="auto"/>
      </w:pPr>
      <w:r>
        <w:t>Bellevue College: Yes</w:t>
      </w:r>
    </w:p>
    <w:p w14:paraId="291698F0" w14:textId="77777777" w:rsidR="002117BD" w:rsidRDefault="002117BD" w:rsidP="002117BD">
      <w:pPr>
        <w:pStyle w:val="ListParagraph"/>
        <w:numPr>
          <w:ilvl w:val="0"/>
          <w:numId w:val="38"/>
        </w:numPr>
        <w:spacing w:after="0" w:line="240" w:lineRule="auto"/>
      </w:pPr>
      <w:r>
        <w:t>Green River College: No</w:t>
      </w:r>
    </w:p>
    <w:p w14:paraId="62F5ECDA" w14:textId="77777777" w:rsidR="002117BD" w:rsidRDefault="002117BD" w:rsidP="002117BD">
      <w:pPr>
        <w:pStyle w:val="ListParagraph"/>
        <w:numPr>
          <w:ilvl w:val="0"/>
          <w:numId w:val="38"/>
        </w:numPr>
        <w:spacing w:after="0" w:line="240" w:lineRule="auto"/>
      </w:pPr>
      <w:r>
        <w:t>Highline College: Yes</w:t>
      </w:r>
    </w:p>
    <w:p w14:paraId="0F8C53D8" w14:textId="77777777" w:rsidR="002117BD" w:rsidRDefault="002117BD" w:rsidP="002117BD">
      <w:pPr>
        <w:pStyle w:val="ListParagraph"/>
        <w:numPr>
          <w:ilvl w:val="0"/>
          <w:numId w:val="38"/>
        </w:numPr>
        <w:spacing w:after="0" w:line="240" w:lineRule="auto"/>
      </w:pPr>
      <w:r>
        <w:t>Seattle Colleges: No</w:t>
      </w:r>
    </w:p>
    <w:p w14:paraId="68B8147F" w14:textId="77777777" w:rsidR="002117BD" w:rsidRDefault="002117BD" w:rsidP="002117BD">
      <w:pPr>
        <w:pStyle w:val="Heading3"/>
      </w:pPr>
      <w:r>
        <w:t>Kent School District</w:t>
      </w:r>
    </w:p>
    <w:p w14:paraId="78F72BAB" w14:textId="77777777" w:rsidR="002117BD" w:rsidRDefault="002117BD" w:rsidP="002117BD">
      <w:pPr>
        <w:pStyle w:val="ListParagraph"/>
        <w:numPr>
          <w:ilvl w:val="0"/>
          <w:numId w:val="38"/>
        </w:numPr>
        <w:spacing w:after="0" w:line="240" w:lineRule="auto"/>
      </w:pPr>
      <w:r>
        <w:t>Bellevue College: Yes</w:t>
      </w:r>
    </w:p>
    <w:p w14:paraId="3D532FAA" w14:textId="77777777" w:rsidR="002117BD" w:rsidRDefault="002117BD" w:rsidP="002117BD">
      <w:pPr>
        <w:pStyle w:val="ListParagraph"/>
        <w:numPr>
          <w:ilvl w:val="0"/>
          <w:numId w:val="38"/>
        </w:numPr>
        <w:spacing w:after="0" w:line="240" w:lineRule="auto"/>
      </w:pPr>
      <w:r>
        <w:t>Green River College: Yes</w:t>
      </w:r>
    </w:p>
    <w:p w14:paraId="3B586001" w14:textId="77777777" w:rsidR="002117BD" w:rsidRDefault="002117BD" w:rsidP="002117BD">
      <w:pPr>
        <w:pStyle w:val="ListParagraph"/>
        <w:numPr>
          <w:ilvl w:val="0"/>
          <w:numId w:val="38"/>
        </w:numPr>
        <w:spacing w:after="0" w:line="240" w:lineRule="auto"/>
      </w:pPr>
      <w:r>
        <w:t>Highline College: Yes</w:t>
      </w:r>
    </w:p>
    <w:p w14:paraId="4867D8A2" w14:textId="77777777" w:rsidR="002117BD" w:rsidRDefault="002117BD" w:rsidP="002117BD">
      <w:pPr>
        <w:pStyle w:val="ListParagraph"/>
        <w:numPr>
          <w:ilvl w:val="0"/>
          <w:numId w:val="38"/>
        </w:numPr>
        <w:spacing w:after="0" w:line="240" w:lineRule="auto"/>
      </w:pPr>
      <w:r>
        <w:t>Seattle Colleges: No</w:t>
      </w:r>
    </w:p>
    <w:p w14:paraId="52EEA9A0" w14:textId="77777777" w:rsidR="002117BD" w:rsidRDefault="002117BD" w:rsidP="002117BD">
      <w:pPr>
        <w:pStyle w:val="Heading3"/>
      </w:pPr>
      <w:r>
        <w:lastRenderedPageBreak/>
        <w:t>Renton School District</w:t>
      </w:r>
    </w:p>
    <w:p w14:paraId="28EE32BF" w14:textId="77777777" w:rsidR="002117BD" w:rsidRDefault="002117BD" w:rsidP="002117BD">
      <w:pPr>
        <w:pStyle w:val="ListParagraph"/>
        <w:numPr>
          <w:ilvl w:val="0"/>
          <w:numId w:val="38"/>
        </w:numPr>
        <w:spacing w:after="0" w:line="240" w:lineRule="auto"/>
      </w:pPr>
      <w:r>
        <w:t>Bellevue College: Yes</w:t>
      </w:r>
    </w:p>
    <w:p w14:paraId="551D9823" w14:textId="77777777" w:rsidR="002117BD" w:rsidRDefault="002117BD" w:rsidP="002117BD">
      <w:pPr>
        <w:pStyle w:val="ListParagraph"/>
        <w:numPr>
          <w:ilvl w:val="0"/>
          <w:numId w:val="38"/>
        </w:numPr>
        <w:spacing w:after="0" w:line="240" w:lineRule="auto"/>
      </w:pPr>
      <w:r>
        <w:t>Green River College: Yes</w:t>
      </w:r>
    </w:p>
    <w:p w14:paraId="6B624CE1" w14:textId="77777777" w:rsidR="002117BD" w:rsidRDefault="002117BD" w:rsidP="002117BD">
      <w:pPr>
        <w:pStyle w:val="ListParagraph"/>
        <w:numPr>
          <w:ilvl w:val="0"/>
          <w:numId w:val="38"/>
        </w:numPr>
        <w:spacing w:after="0" w:line="240" w:lineRule="auto"/>
      </w:pPr>
      <w:r>
        <w:t>Highline College: Yes</w:t>
      </w:r>
    </w:p>
    <w:p w14:paraId="352C4F99" w14:textId="77777777" w:rsidR="002117BD" w:rsidRDefault="002117BD" w:rsidP="002117BD">
      <w:pPr>
        <w:pStyle w:val="ListParagraph"/>
        <w:numPr>
          <w:ilvl w:val="0"/>
          <w:numId w:val="38"/>
        </w:numPr>
        <w:spacing w:after="0" w:line="240" w:lineRule="auto"/>
      </w:pPr>
      <w:r>
        <w:t>Seattle Colleges: No</w:t>
      </w:r>
    </w:p>
    <w:p w14:paraId="2979444F" w14:textId="77777777" w:rsidR="002117BD" w:rsidRDefault="002117BD" w:rsidP="002117BD">
      <w:pPr>
        <w:pStyle w:val="Heading3"/>
      </w:pPr>
      <w:r>
        <w:t>Seattle Public Schools</w:t>
      </w:r>
    </w:p>
    <w:p w14:paraId="2C3E6570" w14:textId="77777777" w:rsidR="002117BD" w:rsidRDefault="002117BD" w:rsidP="002117BD">
      <w:pPr>
        <w:pStyle w:val="ListParagraph"/>
        <w:numPr>
          <w:ilvl w:val="0"/>
          <w:numId w:val="38"/>
        </w:numPr>
        <w:spacing w:after="0" w:line="240" w:lineRule="auto"/>
      </w:pPr>
      <w:r>
        <w:t>Bellevue College: Yes</w:t>
      </w:r>
    </w:p>
    <w:p w14:paraId="70C65240" w14:textId="77777777" w:rsidR="002117BD" w:rsidRDefault="002117BD" w:rsidP="002117BD">
      <w:pPr>
        <w:pStyle w:val="ListParagraph"/>
        <w:numPr>
          <w:ilvl w:val="0"/>
          <w:numId w:val="38"/>
        </w:numPr>
        <w:spacing w:after="0" w:line="240" w:lineRule="auto"/>
      </w:pPr>
      <w:r>
        <w:t>Green River College: No</w:t>
      </w:r>
    </w:p>
    <w:p w14:paraId="034E55EB" w14:textId="77777777" w:rsidR="002117BD" w:rsidRDefault="002117BD" w:rsidP="002117BD">
      <w:pPr>
        <w:pStyle w:val="ListParagraph"/>
        <w:numPr>
          <w:ilvl w:val="0"/>
          <w:numId w:val="38"/>
        </w:numPr>
        <w:spacing w:after="0" w:line="240" w:lineRule="auto"/>
      </w:pPr>
      <w:r>
        <w:t>Highline College: Yes</w:t>
      </w:r>
    </w:p>
    <w:p w14:paraId="6F42C4CD" w14:textId="77777777" w:rsidR="002117BD" w:rsidRDefault="002117BD" w:rsidP="002117BD">
      <w:pPr>
        <w:pStyle w:val="ListParagraph"/>
        <w:numPr>
          <w:ilvl w:val="0"/>
          <w:numId w:val="38"/>
        </w:numPr>
        <w:spacing w:after="0" w:line="240" w:lineRule="auto"/>
      </w:pPr>
      <w:r>
        <w:t>Seattle Colleges: Yes</w:t>
      </w:r>
    </w:p>
    <w:p w14:paraId="57D2049B" w14:textId="77777777" w:rsidR="002117BD" w:rsidRDefault="002117BD" w:rsidP="002117BD">
      <w:pPr>
        <w:pStyle w:val="Heading3"/>
      </w:pPr>
      <w:r>
        <w:t>Tukwila School District</w:t>
      </w:r>
    </w:p>
    <w:p w14:paraId="2F07A406" w14:textId="77777777" w:rsidR="002117BD" w:rsidRDefault="002117BD" w:rsidP="002117BD">
      <w:pPr>
        <w:pStyle w:val="ListParagraph"/>
        <w:numPr>
          <w:ilvl w:val="0"/>
          <w:numId w:val="38"/>
        </w:numPr>
        <w:spacing w:after="0" w:line="240" w:lineRule="auto"/>
      </w:pPr>
      <w:r>
        <w:t>Bellevue College: Yes</w:t>
      </w:r>
    </w:p>
    <w:p w14:paraId="532C3B5E" w14:textId="77777777" w:rsidR="002117BD" w:rsidRDefault="002117BD" w:rsidP="002117BD">
      <w:pPr>
        <w:pStyle w:val="ListParagraph"/>
        <w:numPr>
          <w:ilvl w:val="0"/>
          <w:numId w:val="38"/>
        </w:numPr>
        <w:spacing w:after="0" w:line="240" w:lineRule="auto"/>
      </w:pPr>
      <w:r>
        <w:t>Green River College: No</w:t>
      </w:r>
    </w:p>
    <w:p w14:paraId="62EE6009" w14:textId="77777777" w:rsidR="002117BD" w:rsidRDefault="002117BD" w:rsidP="002117BD">
      <w:pPr>
        <w:pStyle w:val="ListParagraph"/>
        <w:numPr>
          <w:ilvl w:val="0"/>
          <w:numId w:val="38"/>
        </w:numPr>
        <w:spacing w:after="0" w:line="240" w:lineRule="auto"/>
      </w:pPr>
      <w:r>
        <w:t>Highline College: Yes</w:t>
      </w:r>
    </w:p>
    <w:p w14:paraId="6DE71FC5" w14:textId="77777777" w:rsidR="002117BD" w:rsidRDefault="002117BD" w:rsidP="002117BD">
      <w:pPr>
        <w:pStyle w:val="ListParagraph"/>
        <w:numPr>
          <w:ilvl w:val="0"/>
          <w:numId w:val="38"/>
        </w:numPr>
        <w:spacing w:after="0" w:line="240" w:lineRule="auto"/>
      </w:pPr>
      <w:r>
        <w:t>Seattle Colleges: No</w:t>
      </w:r>
    </w:p>
    <w:p w14:paraId="746DAF47" w14:textId="752D3315" w:rsidR="004D48BC" w:rsidRDefault="00891DA1" w:rsidP="00E950F5">
      <w:r>
        <w:br/>
      </w:r>
      <w:r w:rsidR="621481F5" w:rsidRPr="05AC2664">
        <w:t xml:space="preserve">Figure 14 illustrates how these policy differences impact placement outcomes. The figure summarizes math placement outcomes in a hypothetical scenario in which all high school graduates in the Road Map Project region (a) enrolled at the same college and (b) were placed using their high school transcript under current placement policies at that college. </w:t>
      </w:r>
      <w:r w:rsidR="00CE3641">
        <w:br/>
      </w:r>
      <w:r w:rsidR="00CE3641">
        <w:br/>
      </w:r>
      <w:r w:rsidR="621481F5" w:rsidRPr="05AC2664">
        <w:t xml:space="preserve">This chart highlights multiple challenges that result from our region’s inconsistent and restrictive transcript-based placement policies for math: </w:t>
      </w:r>
      <w:r w:rsidR="00BE6405">
        <w:br/>
      </w:r>
      <w:r w:rsidR="00BE6405">
        <w:br/>
      </w:r>
      <w:r w:rsidR="621481F5" w:rsidRPr="00CE3641">
        <w:rPr>
          <w:b/>
          <w:bCs/>
        </w:rPr>
        <w:t>Variation in the Availability of a Transcript-Based Policy.</w:t>
      </w:r>
      <w:r w:rsidR="621481F5" w:rsidRPr="05AC2664">
        <w:t xml:space="preserve"> When colleges accept transcripts from only selected districts, this has a direct impact on the student’s ability to use their transcripts for placement. Only 19 percent of students would be able to use Seattle Colleges’ policy for transcript-based placement since the colleges enroll students from across the region, but do not accept transcripts for students from any district other than Seattle Public Schools. While articulation and partnership with specific colleges is a positive step in supporting postsecondary transition of our students, you can see the impacts on students when policies become overly focused on a specific district’s population. As a result, in this scenario, 81 percent of students enrolling at Seattle Colleges would most likely be referred to take a placement test. </w:t>
      </w:r>
      <w:r w:rsidR="00CE3641">
        <w:br/>
      </w:r>
      <w:r w:rsidR="00CE3641">
        <w:br/>
      </w:r>
      <w:r w:rsidR="621481F5" w:rsidRPr="05AC2664">
        <w:rPr>
          <w:b/>
          <w:bCs/>
        </w:rPr>
        <w:t xml:space="preserve">Variation in the Courses and Grades Considered for Placement. </w:t>
      </w:r>
      <w:r w:rsidR="621481F5" w:rsidRPr="05AC2664">
        <w:t xml:space="preserve">Colleges may accept transcripts from any district, but their placement criteria may not include courses that were accessible to students in their high </w:t>
      </w:r>
      <w:proofErr w:type="gramStart"/>
      <w:r w:rsidR="621481F5" w:rsidRPr="05AC2664">
        <w:t>school, or</w:t>
      </w:r>
      <w:proofErr w:type="gramEnd"/>
      <w:r w:rsidR="621481F5" w:rsidRPr="05AC2664">
        <w:t xml:space="preserve"> exclude grades below certain thresholds that disqualify students from using transcript-based placement. Bellevue College’s policy would make almost half of students not eligible for any placement because the math classes they took in high school did not align with the criteria that the college uses for placement. This illustrates the restrictive nature of most of the region’s transcript-based placement policies. We highlighted earlier the positive impact on a student’s enrollment experience when they </w:t>
      </w:r>
      <w:proofErr w:type="gramStart"/>
      <w:r w:rsidR="621481F5" w:rsidRPr="05AC2664">
        <w:t>are able to</w:t>
      </w:r>
      <w:proofErr w:type="gramEnd"/>
      <w:r w:rsidR="621481F5" w:rsidRPr="05AC2664">
        <w:t xml:space="preserve"> utilize their high school transcripts for placement. </w:t>
      </w:r>
      <w:proofErr w:type="gramStart"/>
      <w:r w:rsidR="621481F5" w:rsidRPr="05AC2664">
        <w:t>Unfortunately</w:t>
      </w:r>
      <w:proofErr w:type="gramEnd"/>
      <w:r w:rsidR="621481F5" w:rsidRPr="05AC2664">
        <w:t xml:space="preserve"> many Road Map Project region CTC placement policies focus on a handful of classes or set high requirements, such as maintaining a B or higher for each section of the course. This severely limits the number of students who are able to utilize their transcripts for college placement and funnels them to high stakes, standardized testing, which has proven to be ineffective at accurately and equitably assessing </w:t>
      </w:r>
      <w:proofErr w:type="spellStart"/>
      <w:proofErr w:type="gramStart"/>
      <w:r w:rsidR="621481F5" w:rsidRPr="05AC2664">
        <w:t>students</w:t>
      </w:r>
      <w:proofErr w:type="spellEnd"/>
      <w:proofErr w:type="gramEnd"/>
      <w:r w:rsidR="621481F5" w:rsidRPr="05AC2664">
        <w:t xml:space="preserve"> academic preparedness. </w:t>
      </w:r>
      <w:r w:rsidR="00CE3641">
        <w:br/>
      </w:r>
      <w:r w:rsidR="00CE3641">
        <w:br/>
      </w:r>
      <w:r w:rsidR="621481F5" w:rsidRPr="05AC2664">
        <w:rPr>
          <w:b/>
          <w:bCs/>
        </w:rPr>
        <w:t>Variation in College-Level Eligibility.</w:t>
      </w:r>
      <w:r w:rsidR="621481F5" w:rsidRPr="05AC2664">
        <w:t xml:space="preserve"> Each college determines the criteria that meets college-level placement. This is typically defined by a combination of the high school math course taken, the grade received in the course, and </w:t>
      </w:r>
      <w:r w:rsidR="621481F5" w:rsidRPr="05AC2664">
        <w:lastRenderedPageBreak/>
        <w:t xml:space="preserve">when the course was taken. Figure 14 shows the impact of this variation in college-level placement criteria: While nearly 40 percent of students would place into college-level math using Bellevue and Highline Colleges’ transcript-based placement policies, only 27 percent of students could do so using Green River College’s policies. This variability shows how placement policies enacted at each college may have a greater impact on student achievement than a student’s high school educational experience. </w:t>
      </w:r>
    </w:p>
    <w:p w14:paraId="1D65EAB3" w14:textId="36097011" w:rsidR="00891DA1" w:rsidRDefault="00891DA1" w:rsidP="00891DA1">
      <w:pPr>
        <w:pStyle w:val="Heading2"/>
      </w:pPr>
      <w:r>
        <w:t>Figure 14.</w:t>
      </w:r>
    </w:p>
    <w:p w14:paraId="69E9879A" w14:textId="77777777" w:rsidR="00891DA1" w:rsidRPr="009D4F43" w:rsidRDefault="00891DA1" w:rsidP="00891DA1">
      <w:pPr>
        <w:pStyle w:val="Heading2"/>
      </w:pPr>
      <w:r w:rsidRPr="009D4F43">
        <w:t>Variation in Math Placement Outcomes Across CTC Transcript-Based Placement Policies</w:t>
      </w:r>
    </w:p>
    <w:p w14:paraId="19EA0079" w14:textId="77777777" w:rsidR="00891DA1" w:rsidRDefault="00891DA1" w:rsidP="00891DA1">
      <w:r w:rsidRPr="009D4F43">
        <w:t>The figure summarizes math placement outcomes in a hypothetical scenario in which all high school graduates in the Road Map region (a) enrolled at the same college and (b) were placed using their high school transcript under current placement policies at that college. This chart highlights multiple challenges that result from our region’s inconsistent and restrictive transcript-based placement policies for math</w:t>
      </w:r>
      <w:r>
        <w:t>.</w:t>
      </w:r>
    </w:p>
    <w:p w14:paraId="26FE8E97" w14:textId="77777777" w:rsidR="00891DA1" w:rsidRPr="003D3D9D" w:rsidRDefault="00891DA1" w:rsidP="00891DA1">
      <w:pPr>
        <w:pStyle w:val="Heading3"/>
      </w:pPr>
      <w:r w:rsidRPr="003D3D9D">
        <w:t>Key Terms</w:t>
      </w:r>
    </w:p>
    <w:p w14:paraId="0EB0ED8E" w14:textId="77777777" w:rsidR="00891DA1" w:rsidRDefault="00891DA1" w:rsidP="00891DA1">
      <w:pPr>
        <w:pStyle w:val="ListParagraph"/>
        <w:numPr>
          <w:ilvl w:val="0"/>
          <w:numId w:val="39"/>
        </w:numPr>
        <w:spacing w:after="0" w:line="240" w:lineRule="auto"/>
      </w:pPr>
      <w:r w:rsidRPr="009D4F43">
        <w:rPr>
          <w:b/>
          <w:bCs/>
        </w:rPr>
        <w:t>No Policy Available:</w:t>
      </w:r>
      <w:r>
        <w:t xml:space="preserve"> No college policy available for students’ district/school</w:t>
      </w:r>
    </w:p>
    <w:p w14:paraId="34962AFE" w14:textId="77777777" w:rsidR="00891DA1" w:rsidRDefault="00891DA1" w:rsidP="00891DA1">
      <w:pPr>
        <w:pStyle w:val="ListParagraph"/>
        <w:numPr>
          <w:ilvl w:val="0"/>
          <w:numId w:val="39"/>
        </w:numPr>
        <w:spacing w:after="0" w:line="240" w:lineRule="auto"/>
      </w:pPr>
      <w:r w:rsidRPr="009D4F43">
        <w:rPr>
          <w:b/>
          <w:bCs/>
        </w:rPr>
        <w:t>Ineligible for Placement:</w:t>
      </w:r>
      <w:r>
        <w:t xml:space="preserve"> College policy available for students’ district/school, but math taken didn’t meet criteria.</w:t>
      </w:r>
    </w:p>
    <w:p w14:paraId="7FFC13E8" w14:textId="77777777" w:rsidR="00891DA1" w:rsidRDefault="00891DA1" w:rsidP="00891DA1">
      <w:pPr>
        <w:pStyle w:val="ListParagraph"/>
        <w:numPr>
          <w:ilvl w:val="0"/>
          <w:numId w:val="39"/>
        </w:numPr>
        <w:spacing w:after="0" w:line="240" w:lineRule="auto"/>
      </w:pPr>
      <w:r w:rsidRPr="009D4F43">
        <w:rPr>
          <w:b/>
          <w:bCs/>
        </w:rPr>
        <w:t>Precollege Math Placement:</w:t>
      </w:r>
      <w:r>
        <w:t xml:space="preserve"> Math taken met criteria for only precollege placement.</w:t>
      </w:r>
    </w:p>
    <w:p w14:paraId="0494AFFC" w14:textId="77777777" w:rsidR="00891DA1" w:rsidRPr="009D4F43" w:rsidRDefault="00891DA1" w:rsidP="00891DA1">
      <w:pPr>
        <w:pStyle w:val="ListParagraph"/>
        <w:numPr>
          <w:ilvl w:val="0"/>
          <w:numId w:val="39"/>
        </w:numPr>
        <w:spacing w:after="0" w:line="240" w:lineRule="auto"/>
      </w:pPr>
      <w:r w:rsidRPr="009D4F43">
        <w:rPr>
          <w:b/>
          <w:bCs/>
        </w:rPr>
        <w:t>College-Level Math Placement:</w:t>
      </w:r>
      <w:r>
        <w:t xml:space="preserve"> Math taken met criteria for college math placement</w:t>
      </w:r>
    </w:p>
    <w:p w14:paraId="67316E8B" w14:textId="77777777" w:rsidR="00891DA1" w:rsidRPr="008B238A" w:rsidRDefault="00891DA1" w:rsidP="00891DA1">
      <w:pPr>
        <w:pStyle w:val="Heading3"/>
      </w:pPr>
      <w:r w:rsidRPr="008B238A">
        <w:t>Data Results</w:t>
      </w:r>
    </w:p>
    <w:p w14:paraId="6E6AAB13" w14:textId="77777777" w:rsidR="00891DA1" w:rsidRDefault="00891DA1" w:rsidP="00891DA1">
      <w:pPr>
        <w:pStyle w:val="ListParagraph"/>
        <w:numPr>
          <w:ilvl w:val="0"/>
          <w:numId w:val="40"/>
        </w:numPr>
        <w:spacing w:after="0" w:line="240" w:lineRule="auto"/>
      </w:pPr>
      <w:r>
        <w:t>Bellevue College</w:t>
      </w:r>
    </w:p>
    <w:p w14:paraId="0D31FD47" w14:textId="77777777" w:rsidR="00891DA1" w:rsidRDefault="00891DA1" w:rsidP="00891DA1">
      <w:pPr>
        <w:pStyle w:val="ListParagraph"/>
        <w:numPr>
          <w:ilvl w:val="1"/>
          <w:numId w:val="40"/>
        </w:numPr>
        <w:spacing w:after="0" w:line="240" w:lineRule="auto"/>
      </w:pPr>
      <w:r>
        <w:t>College-Level Math Placement: 38%</w:t>
      </w:r>
    </w:p>
    <w:p w14:paraId="51CE4C8E" w14:textId="77777777" w:rsidR="00891DA1" w:rsidRDefault="00891DA1" w:rsidP="00891DA1">
      <w:pPr>
        <w:pStyle w:val="ListParagraph"/>
        <w:numPr>
          <w:ilvl w:val="1"/>
          <w:numId w:val="40"/>
        </w:numPr>
        <w:spacing w:after="0" w:line="240" w:lineRule="auto"/>
      </w:pPr>
      <w:r>
        <w:t>Precollege Math Placement: 14%</w:t>
      </w:r>
    </w:p>
    <w:p w14:paraId="725BD387" w14:textId="77777777" w:rsidR="00891DA1" w:rsidRDefault="00891DA1" w:rsidP="00891DA1">
      <w:pPr>
        <w:pStyle w:val="ListParagraph"/>
        <w:numPr>
          <w:ilvl w:val="1"/>
          <w:numId w:val="40"/>
        </w:numPr>
        <w:spacing w:after="0" w:line="240" w:lineRule="auto"/>
      </w:pPr>
      <w:r>
        <w:t>Ineligible for Placement: 48%</w:t>
      </w:r>
    </w:p>
    <w:p w14:paraId="47CECA1E" w14:textId="77777777" w:rsidR="00891DA1" w:rsidRDefault="00891DA1" w:rsidP="00891DA1">
      <w:pPr>
        <w:pStyle w:val="ListParagraph"/>
        <w:numPr>
          <w:ilvl w:val="0"/>
          <w:numId w:val="40"/>
        </w:numPr>
        <w:spacing w:after="0" w:line="240" w:lineRule="auto"/>
      </w:pPr>
      <w:r>
        <w:t>Green River</w:t>
      </w:r>
    </w:p>
    <w:p w14:paraId="632CC646" w14:textId="77777777" w:rsidR="00891DA1" w:rsidRDefault="00891DA1" w:rsidP="00891DA1">
      <w:pPr>
        <w:pStyle w:val="ListParagraph"/>
        <w:numPr>
          <w:ilvl w:val="1"/>
          <w:numId w:val="40"/>
        </w:numPr>
        <w:spacing w:after="0" w:line="240" w:lineRule="auto"/>
      </w:pPr>
      <w:r>
        <w:t>College-Level Math Placement: 27%</w:t>
      </w:r>
    </w:p>
    <w:p w14:paraId="47BF626A" w14:textId="77777777" w:rsidR="00891DA1" w:rsidRDefault="00891DA1" w:rsidP="00891DA1">
      <w:pPr>
        <w:pStyle w:val="ListParagraph"/>
        <w:numPr>
          <w:ilvl w:val="1"/>
          <w:numId w:val="40"/>
        </w:numPr>
        <w:spacing w:after="0" w:line="240" w:lineRule="auto"/>
      </w:pPr>
      <w:r>
        <w:t>Precollege Math Placement: 15%</w:t>
      </w:r>
    </w:p>
    <w:p w14:paraId="142F676F" w14:textId="77777777" w:rsidR="00891DA1" w:rsidRDefault="00891DA1" w:rsidP="00891DA1">
      <w:pPr>
        <w:pStyle w:val="ListParagraph"/>
        <w:numPr>
          <w:ilvl w:val="1"/>
          <w:numId w:val="40"/>
        </w:numPr>
        <w:spacing w:after="0" w:line="240" w:lineRule="auto"/>
      </w:pPr>
      <w:r>
        <w:t>Ineligible for Placement: 22%</w:t>
      </w:r>
    </w:p>
    <w:p w14:paraId="799FC884" w14:textId="77777777" w:rsidR="00891DA1" w:rsidRDefault="00891DA1" w:rsidP="00891DA1">
      <w:pPr>
        <w:pStyle w:val="ListParagraph"/>
        <w:numPr>
          <w:ilvl w:val="1"/>
          <w:numId w:val="40"/>
        </w:numPr>
        <w:spacing w:after="0" w:line="240" w:lineRule="auto"/>
      </w:pPr>
      <w:r>
        <w:t>No Policy Available: 36%</w:t>
      </w:r>
    </w:p>
    <w:p w14:paraId="01DC5CD4" w14:textId="77777777" w:rsidR="00891DA1" w:rsidRDefault="00891DA1" w:rsidP="00891DA1">
      <w:pPr>
        <w:pStyle w:val="ListParagraph"/>
        <w:numPr>
          <w:ilvl w:val="0"/>
          <w:numId w:val="40"/>
        </w:numPr>
        <w:spacing w:after="0" w:line="240" w:lineRule="auto"/>
      </w:pPr>
      <w:r>
        <w:t>Highline College</w:t>
      </w:r>
    </w:p>
    <w:p w14:paraId="7DE1E1A4" w14:textId="77777777" w:rsidR="00891DA1" w:rsidRDefault="00891DA1" w:rsidP="00891DA1">
      <w:pPr>
        <w:pStyle w:val="ListParagraph"/>
        <w:numPr>
          <w:ilvl w:val="1"/>
          <w:numId w:val="40"/>
        </w:numPr>
        <w:spacing w:after="0" w:line="240" w:lineRule="auto"/>
      </w:pPr>
      <w:r>
        <w:t>College-Level Math Placement: 37%</w:t>
      </w:r>
    </w:p>
    <w:p w14:paraId="5D9A4C5C" w14:textId="77777777" w:rsidR="00891DA1" w:rsidRDefault="00891DA1" w:rsidP="00891DA1">
      <w:pPr>
        <w:pStyle w:val="ListParagraph"/>
        <w:numPr>
          <w:ilvl w:val="1"/>
          <w:numId w:val="40"/>
        </w:numPr>
        <w:spacing w:after="0" w:line="240" w:lineRule="auto"/>
      </w:pPr>
      <w:r>
        <w:t>Precollege Math Placement: 39%</w:t>
      </w:r>
    </w:p>
    <w:p w14:paraId="0370590A" w14:textId="77777777" w:rsidR="00891DA1" w:rsidRDefault="00891DA1" w:rsidP="00891DA1">
      <w:pPr>
        <w:pStyle w:val="ListParagraph"/>
        <w:numPr>
          <w:ilvl w:val="1"/>
          <w:numId w:val="40"/>
        </w:numPr>
        <w:spacing w:after="0" w:line="240" w:lineRule="auto"/>
      </w:pPr>
      <w:r>
        <w:t>Ineligible for Placement: 25%</w:t>
      </w:r>
    </w:p>
    <w:p w14:paraId="08149287" w14:textId="77777777" w:rsidR="00891DA1" w:rsidRDefault="00891DA1" w:rsidP="00891DA1">
      <w:pPr>
        <w:pStyle w:val="ListParagraph"/>
        <w:numPr>
          <w:ilvl w:val="0"/>
          <w:numId w:val="40"/>
        </w:numPr>
        <w:spacing w:after="0" w:line="240" w:lineRule="auto"/>
      </w:pPr>
      <w:r>
        <w:t>Seattle Colleges</w:t>
      </w:r>
    </w:p>
    <w:p w14:paraId="1845F9DF" w14:textId="77777777" w:rsidR="00891DA1" w:rsidRDefault="00891DA1" w:rsidP="00891DA1">
      <w:pPr>
        <w:pStyle w:val="ListParagraph"/>
        <w:numPr>
          <w:ilvl w:val="1"/>
          <w:numId w:val="40"/>
        </w:numPr>
        <w:spacing w:after="0" w:line="240" w:lineRule="auto"/>
      </w:pPr>
      <w:r>
        <w:t>College-Level Math Placement: 8%</w:t>
      </w:r>
    </w:p>
    <w:p w14:paraId="4F8F95A9" w14:textId="77777777" w:rsidR="00891DA1" w:rsidRDefault="00891DA1" w:rsidP="00891DA1">
      <w:pPr>
        <w:pStyle w:val="ListParagraph"/>
        <w:numPr>
          <w:ilvl w:val="1"/>
          <w:numId w:val="40"/>
        </w:numPr>
        <w:spacing w:after="0" w:line="240" w:lineRule="auto"/>
      </w:pPr>
      <w:r>
        <w:t>Precollege Math Placement: 2%</w:t>
      </w:r>
    </w:p>
    <w:p w14:paraId="526D5055" w14:textId="77777777" w:rsidR="00891DA1" w:rsidRDefault="00891DA1" w:rsidP="00891DA1">
      <w:pPr>
        <w:pStyle w:val="ListParagraph"/>
        <w:numPr>
          <w:ilvl w:val="1"/>
          <w:numId w:val="40"/>
        </w:numPr>
        <w:spacing w:after="0" w:line="240" w:lineRule="auto"/>
      </w:pPr>
      <w:r>
        <w:t>Ineligible for Placement: 9%</w:t>
      </w:r>
    </w:p>
    <w:p w14:paraId="46AFA1D9" w14:textId="77777777" w:rsidR="00891DA1" w:rsidRDefault="00891DA1" w:rsidP="00891DA1">
      <w:pPr>
        <w:pStyle w:val="ListParagraph"/>
        <w:numPr>
          <w:ilvl w:val="1"/>
          <w:numId w:val="40"/>
        </w:numPr>
        <w:spacing w:after="0" w:line="240" w:lineRule="auto"/>
      </w:pPr>
      <w:r>
        <w:t>No Policy Available: 81%</w:t>
      </w:r>
    </w:p>
    <w:p w14:paraId="203A01CB" w14:textId="77777777" w:rsidR="00DE69EB" w:rsidRDefault="00DE69EB" w:rsidP="00891DA1">
      <w:pPr>
        <w:rPr>
          <w:rFonts w:eastAsia="Times New Roman" w:cs="Times New Roman"/>
        </w:rPr>
      </w:pPr>
    </w:p>
    <w:p w14:paraId="45F8C402" w14:textId="6E5078DF" w:rsidR="00891DA1" w:rsidRPr="009D4F43" w:rsidRDefault="00891DA1" w:rsidP="00891DA1">
      <w:pPr>
        <w:rPr>
          <w:rFonts w:eastAsia="Times New Roman" w:cs="Times New Roman"/>
        </w:rPr>
      </w:pPr>
      <w:r w:rsidRPr="009D4F43">
        <w:rPr>
          <w:rFonts w:eastAsia="Times New Roman" w:cs="Times New Roman"/>
        </w:rPr>
        <w:t xml:space="preserve">2014-2017 Road Map Project high school graduates (n=20,878). Based on </w:t>
      </w:r>
      <w:proofErr w:type="spellStart"/>
      <w:r w:rsidRPr="009D4F43">
        <w:rPr>
          <w:rFonts w:eastAsia="Times New Roman" w:cs="Times New Roman"/>
        </w:rPr>
        <w:t>transcipt</w:t>
      </w:r>
      <w:proofErr w:type="spellEnd"/>
      <w:r w:rsidRPr="009D4F43">
        <w:rPr>
          <w:rFonts w:eastAsia="Times New Roman" w:cs="Times New Roman"/>
        </w:rPr>
        <w:t xml:space="preserve">-based policies published on college websites as of January 2020. Excludes students who participated in Running Start, and those who didn't take a math course identified through any of the college policies. Renton Technical College is excluded from this analysis because it has no transcript-based placement policy posted on its website. </w:t>
      </w:r>
      <w:r>
        <w:rPr>
          <w:rFonts w:eastAsia="Times New Roman" w:cs="Times New Roman"/>
        </w:rPr>
        <w:br/>
      </w:r>
      <w:r>
        <w:rPr>
          <w:rFonts w:eastAsia="Times New Roman" w:cs="Times New Roman"/>
        </w:rPr>
        <w:br/>
      </w:r>
      <w:r w:rsidRPr="00891DA1">
        <w:rPr>
          <w:rStyle w:val="EndnoteReference"/>
        </w:rPr>
        <w:t>Source: OSPI CEDARS student-level data.</w:t>
      </w:r>
    </w:p>
    <w:p w14:paraId="3CA7A4F0" w14:textId="3DBF233E" w:rsidR="004D48BC" w:rsidRPr="00763257" w:rsidRDefault="621481F5" w:rsidP="00763257">
      <w:pPr>
        <w:pStyle w:val="Heading2"/>
      </w:pPr>
      <w:r w:rsidRPr="00763257">
        <w:lastRenderedPageBreak/>
        <w:t>Inequity in the K-12 system contributes to inequity in college placement outcomes.</w:t>
      </w:r>
    </w:p>
    <w:p w14:paraId="12DFE6B6" w14:textId="0B50D344" w:rsidR="004D48BC" w:rsidRDefault="621481F5" w:rsidP="00E950F5">
      <w:r w:rsidRPr="05AC2664">
        <w:t xml:space="preserve">Beyond being inconsistent across colleges, current transcript-based placement policies are racist because they sustain inequities between racial groups that are present in the K-12 system.  </w:t>
      </w:r>
      <w:r w:rsidR="00BE6405">
        <w:br/>
      </w:r>
      <w:r w:rsidR="00BE6405">
        <w:br/>
      </w:r>
      <w:r w:rsidRPr="05AC2664">
        <w:t xml:space="preserve">As outlined in the prior section, </w:t>
      </w:r>
      <w:proofErr w:type="gramStart"/>
      <w:r w:rsidRPr="05AC2664">
        <w:t>in order to</w:t>
      </w:r>
      <w:proofErr w:type="gramEnd"/>
      <w:r w:rsidRPr="05AC2664">
        <w:t xml:space="preserve"> benefit from transcript-based placement policies, students must first be eligible to take advantage of those policies — i.e., they must have taken certain courses in high school or have a cumulative GPA that colleges consider valid as a part of their placement criteria. Students found to be ineligible to use transcript-based placement must use another assessment method such as a standardized placement test. As Figures 15 and 16 illustrate, student ability to place into college-level courses under current </w:t>
      </w:r>
      <w:proofErr w:type="gramStart"/>
      <w:r w:rsidRPr="05AC2664">
        <w:t>transcript based</w:t>
      </w:r>
      <w:proofErr w:type="gramEnd"/>
      <w:r w:rsidRPr="05AC2664">
        <w:t xml:space="preserve"> placement policies varies across racial/ethnic groups. Among 2015-2018 direct enrollees, only 25 percent of all students were eligible to use transcript-based placement policy in math. Only 16 percent of Black students and 17 percent of Latinx students were eligible to take advantage of transcript-based placement in math compared to 37 percent of Asian students. While more students in all racial/ethnic groups were eligible to use transcript-based placement in English at the college where they enrolled, the gap between the racial groups at the two ends of the distribution is larger in English (27 percent) than it is in math (21 percent gap). </w:t>
      </w:r>
    </w:p>
    <w:p w14:paraId="575BDF5A" w14:textId="77777777" w:rsidR="00891DA1" w:rsidRDefault="00891DA1" w:rsidP="00891DA1">
      <w:pPr>
        <w:pStyle w:val="Heading2"/>
      </w:pPr>
      <w:r>
        <w:t>Figure 15.</w:t>
      </w:r>
    </w:p>
    <w:p w14:paraId="7A947268" w14:textId="77777777" w:rsidR="00891DA1" w:rsidRDefault="00891DA1" w:rsidP="00891DA1">
      <w:pPr>
        <w:pStyle w:val="Heading2"/>
      </w:pPr>
      <w:r>
        <w:t>College-Level Math Placement Eligibility Among Direct Enrollees</w:t>
      </w:r>
    </w:p>
    <w:p w14:paraId="17F1524B" w14:textId="77777777" w:rsidR="00891DA1" w:rsidRPr="00192D50" w:rsidRDefault="00891DA1" w:rsidP="00891DA1">
      <w:r w:rsidRPr="00192D50">
        <w:t>Percent of students who met requirements to be placed into college-level math at the CTC they enrolled.</w:t>
      </w:r>
    </w:p>
    <w:p w14:paraId="263BA8D6" w14:textId="77777777" w:rsidR="00891DA1" w:rsidRPr="00040897" w:rsidRDefault="00891DA1" w:rsidP="00891DA1">
      <w:pPr>
        <w:pStyle w:val="ListParagraph"/>
        <w:numPr>
          <w:ilvl w:val="0"/>
          <w:numId w:val="41"/>
        </w:numPr>
        <w:spacing w:after="0" w:line="240" w:lineRule="auto"/>
      </w:pPr>
      <w:r w:rsidRPr="00040897">
        <w:t xml:space="preserve">All Students: </w:t>
      </w:r>
      <w:r>
        <w:t>25</w:t>
      </w:r>
      <w:r w:rsidRPr="00040897">
        <w:t>%</w:t>
      </w:r>
    </w:p>
    <w:p w14:paraId="59C8DA2E" w14:textId="77777777" w:rsidR="00891DA1" w:rsidRDefault="00891DA1" w:rsidP="00891DA1">
      <w:pPr>
        <w:pStyle w:val="ListParagraph"/>
        <w:numPr>
          <w:ilvl w:val="0"/>
          <w:numId w:val="41"/>
        </w:numPr>
        <w:spacing w:after="0" w:line="240" w:lineRule="auto"/>
      </w:pPr>
      <w:r w:rsidRPr="00040897">
        <w:t xml:space="preserve">Black/African American: </w:t>
      </w:r>
      <w:r>
        <w:t>16</w:t>
      </w:r>
      <w:r w:rsidRPr="00040897">
        <w:t>%</w:t>
      </w:r>
      <w:r>
        <w:t xml:space="preserve"> (n=1,066)</w:t>
      </w:r>
    </w:p>
    <w:p w14:paraId="0966F8A5" w14:textId="77777777" w:rsidR="00891DA1" w:rsidRPr="00040897" w:rsidRDefault="00891DA1" w:rsidP="00891DA1">
      <w:pPr>
        <w:pStyle w:val="ListParagraph"/>
        <w:numPr>
          <w:ilvl w:val="0"/>
          <w:numId w:val="41"/>
        </w:numPr>
        <w:spacing w:after="0" w:line="240" w:lineRule="auto"/>
      </w:pPr>
      <w:r w:rsidRPr="00040897">
        <w:t xml:space="preserve">Latinx: </w:t>
      </w:r>
      <w:r>
        <w:t>17</w:t>
      </w:r>
      <w:r w:rsidRPr="00040897">
        <w:t>%</w:t>
      </w:r>
      <w:r>
        <w:t xml:space="preserve"> (n=1,092)</w:t>
      </w:r>
    </w:p>
    <w:p w14:paraId="4E5D94ED" w14:textId="77777777" w:rsidR="00891DA1" w:rsidRPr="00040897" w:rsidRDefault="00891DA1" w:rsidP="00891DA1">
      <w:pPr>
        <w:pStyle w:val="ListParagraph"/>
        <w:numPr>
          <w:ilvl w:val="0"/>
          <w:numId w:val="41"/>
        </w:numPr>
        <w:spacing w:after="0" w:line="240" w:lineRule="auto"/>
      </w:pPr>
      <w:r>
        <w:t>Native American: 19% (n=37)</w:t>
      </w:r>
    </w:p>
    <w:p w14:paraId="772730C5" w14:textId="77777777" w:rsidR="00891DA1" w:rsidRPr="00040897" w:rsidRDefault="00891DA1" w:rsidP="00891DA1">
      <w:pPr>
        <w:pStyle w:val="ListParagraph"/>
        <w:numPr>
          <w:ilvl w:val="0"/>
          <w:numId w:val="41"/>
        </w:numPr>
        <w:spacing w:after="0" w:line="240" w:lineRule="auto"/>
      </w:pPr>
      <w:r w:rsidRPr="00040897">
        <w:t xml:space="preserve">Pacific Islander: </w:t>
      </w:r>
      <w:r>
        <w:t>24</w:t>
      </w:r>
      <w:r w:rsidRPr="00040897">
        <w:t>%</w:t>
      </w:r>
      <w:r>
        <w:t xml:space="preserve"> (n=85)</w:t>
      </w:r>
    </w:p>
    <w:p w14:paraId="3586EC41" w14:textId="77777777" w:rsidR="00891DA1" w:rsidRPr="00040897" w:rsidRDefault="00891DA1" w:rsidP="00891DA1">
      <w:pPr>
        <w:pStyle w:val="ListParagraph"/>
        <w:numPr>
          <w:ilvl w:val="0"/>
          <w:numId w:val="41"/>
        </w:numPr>
        <w:spacing w:after="0" w:line="240" w:lineRule="auto"/>
      </w:pPr>
      <w:r w:rsidRPr="00040897">
        <w:t xml:space="preserve">Multiracial: </w:t>
      </w:r>
      <w:r>
        <w:t>26</w:t>
      </w:r>
      <w:r w:rsidRPr="00040897">
        <w:t>%</w:t>
      </w:r>
      <w:r>
        <w:t xml:space="preserve"> (n=312)</w:t>
      </w:r>
    </w:p>
    <w:p w14:paraId="142248AA" w14:textId="77777777" w:rsidR="00891DA1" w:rsidRDefault="00891DA1" w:rsidP="00891DA1">
      <w:pPr>
        <w:pStyle w:val="ListParagraph"/>
        <w:numPr>
          <w:ilvl w:val="0"/>
          <w:numId w:val="41"/>
        </w:numPr>
        <w:spacing w:after="0" w:line="240" w:lineRule="auto"/>
      </w:pPr>
      <w:r w:rsidRPr="00040897">
        <w:t xml:space="preserve">White: </w:t>
      </w:r>
      <w:r>
        <w:t>27</w:t>
      </w:r>
      <w:r w:rsidRPr="00040897">
        <w:t>%</w:t>
      </w:r>
      <w:r>
        <w:t xml:space="preserve"> (n=1,472)</w:t>
      </w:r>
    </w:p>
    <w:p w14:paraId="024A6D71" w14:textId="77777777" w:rsidR="00891DA1" w:rsidRPr="00192D50" w:rsidRDefault="00891DA1" w:rsidP="00891DA1">
      <w:pPr>
        <w:pStyle w:val="ListParagraph"/>
        <w:numPr>
          <w:ilvl w:val="0"/>
          <w:numId w:val="41"/>
        </w:numPr>
        <w:spacing w:after="0" w:line="240" w:lineRule="auto"/>
      </w:pPr>
      <w:r>
        <w:t>Asian: 37% (n=1,400)</w:t>
      </w:r>
    </w:p>
    <w:p w14:paraId="7C5526B1" w14:textId="77777777" w:rsidR="00891DA1" w:rsidRDefault="00891DA1" w:rsidP="00891DA1">
      <w:pPr>
        <w:rPr>
          <w:rFonts w:ascii="Roboto Cn" w:hAnsi="Roboto Cn"/>
          <w:color w:val="2E2C2C"/>
          <w:sz w:val="21"/>
          <w:szCs w:val="21"/>
          <w:shd w:val="clear" w:color="auto" w:fill="FFFFFF"/>
        </w:rPr>
      </w:pPr>
    </w:p>
    <w:p w14:paraId="2D341D09" w14:textId="5E79C515" w:rsidR="00891DA1" w:rsidRDefault="00891DA1" w:rsidP="00891DA1">
      <w:pPr>
        <w:rPr>
          <w:shd w:val="clear" w:color="auto" w:fill="FFFFFF"/>
        </w:rPr>
      </w:pPr>
      <w:r w:rsidRPr="00192D50">
        <w:rPr>
          <w:shd w:val="clear" w:color="auto" w:fill="FFFFFF"/>
        </w:rPr>
        <w:t xml:space="preserve">2015-2018 award-seeking direct enrollees. College-level math placement eligibility based upon transcript-based policies published on college websites as of January 2020. Excludes students who participated in Running Start. Renton Technical College is excluded from this analysis because it has no transcript-based placement policy posted on its website. </w:t>
      </w:r>
      <w:r>
        <w:rPr>
          <w:shd w:val="clear" w:color="auto" w:fill="FFFFFF"/>
        </w:rPr>
        <w:br/>
      </w:r>
      <w:r>
        <w:rPr>
          <w:shd w:val="clear" w:color="auto" w:fill="FFFFFF"/>
        </w:rPr>
        <w:br/>
      </w:r>
      <w:r w:rsidRPr="00891DA1">
        <w:rPr>
          <w:rStyle w:val="EndnoteReference"/>
        </w:rPr>
        <w:t>Source: OSPI CEDARS student-level data and SBCTC data via ERDC.</w:t>
      </w:r>
    </w:p>
    <w:p w14:paraId="34E3C01B" w14:textId="77777777" w:rsidR="00891DA1" w:rsidRDefault="00891DA1" w:rsidP="00891DA1">
      <w:pPr>
        <w:pStyle w:val="Heading2"/>
      </w:pPr>
      <w:r>
        <w:t xml:space="preserve">Figure 16. </w:t>
      </w:r>
    </w:p>
    <w:p w14:paraId="204D8DBF" w14:textId="77777777" w:rsidR="00891DA1" w:rsidRDefault="00891DA1" w:rsidP="00891DA1">
      <w:pPr>
        <w:pStyle w:val="Heading2"/>
      </w:pPr>
      <w:r>
        <w:t>College-Level ENGLISH Placement Eligibility Among Direct Enrollees</w:t>
      </w:r>
    </w:p>
    <w:p w14:paraId="71333716" w14:textId="77777777" w:rsidR="00891DA1" w:rsidRDefault="00891DA1" w:rsidP="00891DA1">
      <w:r>
        <w:t>Percent of students who met requirements to be placed into college-level English at the CTC they enrolled.</w:t>
      </w:r>
    </w:p>
    <w:p w14:paraId="12B1F697" w14:textId="77777777" w:rsidR="00891DA1" w:rsidRPr="00040897" w:rsidRDefault="00891DA1" w:rsidP="00891DA1">
      <w:pPr>
        <w:pStyle w:val="ListParagraph"/>
        <w:numPr>
          <w:ilvl w:val="0"/>
          <w:numId w:val="41"/>
        </w:numPr>
        <w:spacing w:after="0" w:line="240" w:lineRule="auto"/>
      </w:pPr>
      <w:r w:rsidRPr="00040897">
        <w:t xml:space="preserve">All Students: </w:t>
      </w:r>
      <w:r>
        <w:t>60</w:t>
      </w:r>
      <w:r w:rsidRPr="00040897">
        <w:t>%</w:t>
      </w:r>
    </w:p>
    <w:p w14:paraId="504DB866" w14:textId="77777777" w:rsidR="00891DA1" w:rsidRDefault="00891DA1" w:rsidP="00891DA1">
      <w:pPr>
        <w:pStyle w:val="ListParagraph"/>
        <w:numPr>
          <w:ilvl w:val="0"/>
          <w:numId w:val="41"/>
        </w:numPr>
        <w:spacing w:after="0" w:line="240" w:lineRule="auto"/>
      </w:pPr>
      <w:r w:rsidRPr="00040897">
        <w:t xml:space="preserve">Black/African American: </w:t>
      </w:r>
      <w:r>
        <w:t>43</w:t>
      </w:r>
      <w:r w:rsidRPr="00040897">
        <w:t>%</w:t>
      </w:r>
      <w:r>
        <w:t xml:space="preserve"> (n=957)</w:t>
      </w:r>
    </w:p>
    <w:p w14:paraId="50A80E13" w14:textId="77777777" w:rsidR="00891DA1" w:rsidRPr="00040897" w:rsidRDefault="00891DA1" w:rsidP="00891DA1">
      <w:pPr>
        <w:pStyle w:val="ListParagraph"/>
        <w:numPr>
          <w:ilvl w:val="0"/>
          <w:numId w:val="41"/>
        </w:numPr>
        <w:spacing w:after="0" w:line="240" w:lineRule="auto"/>
      </w:pPr>
      <w:r w:rsidRPr="00040897">
        <w:t xml:space="preserve">Latinx: </w:t>
      </w:r>
      <w:r>
        <w:t>50</w:t>
      </w:r>
      <w:r w:rsidRPr="00040897">
        <w:t>%</w:t>
      </w:r>
      <w:r>
        <w:t xml:space="preserve"> (n=987)</w:t>
      </w:r>
    </w:p>
    <w:p w14:paraId="5A30D3C1" w14:textId="77777777" w:rsidR="00891DA1" w:rsidRPr="00040897" w:rsidRDefault="00891DA1" w:rsidP="00891DA1">
      <w:pPr>
        <w:pStyle w:val="ListParagraph"/>
        <w:numPr>
          <w:ilvl w:val="0"/>
          <w:numId w:val="41"/>
        </w:numPr>
        <w:spacing w:after="0" w:line="240" w:lineRule="auto"/>
      </w:pPr>
      <w:r>
        <w:t>Native American: 58% (n=36)</w:t>
      </w:r>
    </w:p>
    <w:p w14:paraId="1E387FB0" w14:textId="77777777" w:rsidR="00891DA1" w:rsidRPr="00040897" w:rsidRDefault="00891DA1" w:rsidP="00891DA1">
      <w:pPr>
        <w:pStyle w:val="ListParagraph"/>
        <w:numPr>
          <w:ilvl w:val="0"/>
          <w:numId w:val="41"/>
        </w:numPr>
        <w:spacing w:after="0" w:line="240" w:lineRule="auto"/>
      </w:pPr>
      <w:r w:rsidRPr="00040897">
        <w:t xml:space="preserve">Multiracial: </w:t>
      </w:r>
      <w:r>
        <w:t>59</w:t>
      </w:r>
      <w:r w:rsidRPr="00040897">
        <w:t>%</w:t>
      </w:r>
      <w:r>
        <w:t xml:space="preserve"> (n=287)</w:t>
      </w:r>
    </w:p>
    <w:p w14:paraId="78873DFA" w14:textId="77777777" w:rsidR="00891DA1" w:rsidRPr="00040897" w:rsidRDefault="00891DA1" w:rsidP="00891DA1">
      <w:pPr>
        <w:pStyle w:val="ListParagraph"/>
        <w:numPr>
          <w:ilvl w:val="0"/>
          <w:numId w:val="41"/>
        </w:numPr>
        <w:spacing w:after="0" w:line="240" w:lineRule="auto"/>
      </w:pPr>
      <w:r w:rsidRPr="00040897">
        <w:t xml:space="preserve">Pacific Islander: </w:t>
      </w:r>
      <w:r>
        <w:t>60</w:t>
      </w:r>
      <w:r w:rsidRPr="00040897">
        <w:t>%</w:t>
      </w:r>
      <w:r>
        <w:t xml:space="preserve"> (n=80)</w:t>
      </w:r>
    </w:p>
    <w:p w14:paraId="7761A51D" w14:textId="77777777" w:rsidR="00891DA1" w:rsidRDefault="00891DA1" w:rsidP="00891DA1">
      <w:pPr>
        <w:pStyle w:val="ListParagraph"/>
        <w:numPr>
          <w:ilvl w:val="0"/>
          <w:numId w:val="41"/>
        </w:numPr>
        <w:spacing w:after="0" w:line="240" w:lineRule="auto"/>
      </w:pPr>
      <w:r w:rsidRPr="00040897">
        <w:t xml:space="preserve">White: </w:t>
      </w:r>
      <w:r>
        <w:t>70</w:t>
      </w:r>
      <w:r w:rsidRPr="00040897">
        <w:t>%</w:t>
      </w:r>
      <w:r>
        <w:t xml:space="preserve"> (n=1,326)</w:t>
      </w:r>
    </w:p>
    <w:p w14:paraId="78084F21" w14:textId="77777777" w:rsidR="00891DA1" w:rsidRPr="00192D50" w:rsidRDefault="00891DA1" w:rsidP="00891DA1">
      <w:pPr>
        <w:pStyle w:val="ListParagraph"/>
        <w:numPr>
          <w:ilvl w:val="0"/>
          <w:numId w:val="41"/>
        </w:numPr>
        <w:spacing w:after="0" w:line="240" w:lineRule="auto"/>
      </w:pPr>
      <w:r>
        <w:lastRenderedPageBreak/>
        <w:t>Asian: 70% (n=1,266)</w:t>
      </w:r>
    </w:p>
    <w:p w14:paraId="71D0A018" w14:textId="77777777" w:rsidR="00891DA1" w:rsidRPr="003D3D9D" w:rsidRDefault="00891DA1" w:rsidP="00891DA1"/>
    <w:p w14:paraId="418FD223" w14:textId="77777777" w:rsidR="00DE69EB" w:rsidRDefault="00891DA1" w:rsidP="00891DA1">
      <w:r>
        <w:t xml:space="preserve">2015-2018 award-seeking direct enrollees. English placement eligibility based upon transcript-based policies published on college websites as of January 2020. Excludes students who ever participated in Running Start. Renton Technical College is excluded from this analysis because it has no transcript-based placement policy posted on its website </w:t>
      </w:r>
    </w:p>
    <w:p w14:paraId="26792CBB" w14:textId="6C63891B" w:rsidR="00891DA1" w:rsidRPr="00DE69EB" w:rsidRDefault="00891DA1" w:rsidP="00891DA1">
      <w:pPr>
        <w:rPr>
          <w:rStyle w:val="EndnoteReference"/>
        </w:rPr>
      </w:pPr>
      <w:r w:rsidRPr="00DE69EB">
        <w:rPr>
          <w:rStyle w:val="EndnoteReference"/>
        </w:rPr>
        <w:t>Source: OSPI CEDARS student-level data and SBCTC data via ERDC.</w:t>
      </w:r>
    </w:p>
    <w:p w14:paraId="5A968C65" w14:textId="620E1826" w:rsidR="004D48BC" w:rsidRDefault="621481F5" w:rsidP="00E950F5">
      <w:r w:rsidRPr="05AC2664">
        <w:rPr>
          <w:b/>
          <w:bCs/>
        </w:rPr>
        <w:t xml:space="preserve">Access to advanced level courses </w:t>
      </w:r>
      <w:proofErr w:type="gramStart"/>
      <w:r w:rsidRPr="05AC2664">
        <w:rPr>
          <w:b/>
          <w:bCs/>
        </w:rPr>
        <w:t>are</w:t>
      </w:r>
      <w:proofErr w:type="gramEnd"/>
      <w:r w:rsidRPr="05AC2664">
        <w:rPr>
          <w:b/>
          <w:bCs/>
        </w:rPr>
        <w:t xml:space="preserve"> not evenly distributed in the Road Map Project region.</w:t>
      </w:r>
      <w:r w:rsidRPr="05AC2664">
        <w:t xml:space="preserve"> As Figure 17 demonstrates, where students attend high school helps to determine the level of </w:t>
      </w:r>
      <w:proofErr w:type="gramStart"/>
      <w:r w:rsidRPr="05AC2664">
        <w:t>math</w:t>
      </w:r>
      <w:proofErr w:type="gramEnd"/>
      <w:r w:rsidRPr="05AC2664">
        <w:t xml:space="preserve"> they are able to complete. While nearly half of the students in the South Seattle Public Schools completed precalculus or calculus prior to graduating high school, this was true for only about one quarter of graduates from Renton and Tukwila School Districts. </w:t>
      </w:r>
    </w:p>
    <w:p w14:paraId="62B37922" w14:textId="77777777" w:rsidR="00891DA1" w:rsidRDefault="00891DA1" w:rsidP="00891DA1">
      <w:pPr>
        <w:pStyle w:val="Heading2"/>
      </w:pPr>
      <w:r>
        <w:t>Figure 17.</w:t>
      </w:r>
    </w:p>
    <w:p w14:paraId="1A3AFAD3" w14:textId="77777777" w:rsidR="00891DA1" w:rsidRDefault="00891DA1" w:rsidP="00891DA1">
      <w:pPr>
        <w:pStyle w:val="Heading2"/>
      </w:pPr>
      <w:r>
        <w:t>Highest MATH Taken by High School Graduates at Each Road Map Project District</w:t>
      </w:r>
    </w:p>
    <w:p w14:paraId="39629EB3" w14:textId="77777777" w:rsidR="00891DA1" w:rsidRPr="003D3D9D" w:rsidRDefault="00891DA1" w:rsidP="00891DA1">
      <w:r>
        <w:t xml:space="preserve">Access to advanced level courses </w:t>
      </w:r>
      <w:proofErr w:type="gramStart"/>
      <w:r>
        <w:t>are</w:t>
      </w:r>
      <w:proofErr w:type="gramEnd"/>
      <w:r>
        <w:t xml:space="preserve"> not evenly distributed in the Road Map Project region. As Figure 17 demonstrates, where students attend high school helps to determine the level of </w:t>
      </w:r>
      <w:proofErr w:type="gramStart"/>
      <w:r>
        <w:t>math</w:t>
      </w:r>
      <w:proofErr w:type="gramEnd"/>
      <w:r>
        <w:t xml:space="preserve"> they are able to complete. While nearly half of the students in the South Seattle Public Schools completed precalculus or calculus prior to graduating high school, this was true for only about one quarter of graduates from Renton and Tukwila School Districts.</w:t>
      </w:r>
    </w:p>
    <w:p w14:paraId="1CAC2F62" w14:textId="77777777" w:rsidR="00891DA1" w:rsidRDefault="00891DA1" w:rsidP="00891DA1">
      <w:pPr>
        <w:pStyle w:val="Heading3"/>
      </w:pPr>
      <w:r>
        <w:t>All Road Map Project Districts (N=22,931)</w:t>
      </w:r>
    </w:p>
    <w:p w14:paraId="14A272DC" w14:textId="77777777" w:rsidR="00891DA1" w:rsidRDefault="00891DA1" w:rsidP="00891DA1">
      <w:pPr>
        <w:pStyle w:val="ListParagraph"/>
        <w:numPr>
          <w:ilvl w:val="0"/>
          <w:numId w:val="42"/>
        </w:numPr>
        <w:spacing w:after="0" w:line="240" w:lineRule="auto"/>
      </w:pPr>
      <w:r>
        <w:t>No Eligible Math: 19%</w:t>
      </w:r>
    </w:p>
    <w:p w14:paraId="371D1480" w14:textId="77777777" w:rsidR="00891DA1" w:rsidRDefault="00891DA1" w:rsidP="00891DA1">
      <w:pPr>
        <w:pStyle w:val="ListParagraph"/>
        <w:numPr>
          <w:ilvl w:val="0"/>
          <w:numId w:val="42"/>
        </w:numPr>
        <w:spacing w:after="0" w:line="240" w:lineRule="auto"/>
      </w:pPr>
      <w:r>
        <w:t>Algebra 1: 16%</w:t>
      </w:r>
    </w:p>
    <w:p w14:paraId="71A83D47" w14:textId="77777777" w:rsidR="00891DA1" w:rsidRDefault="00891DA1" w:rsidP="00891DA1">
      <w:pPr>
        <w:pStyle w:val="ListParagraph"/>
        <w:numPr>
          <w:ilvl w:val="0"/>
          <w:numId w:val="42"/>
        </w:numPr>
        <w:spacing w:after="0" w:line="240" w:lineRule="auto"/>
      </w:pPr>
      <w:r>
        <w:t>Algebra 2: 29%</w:t>
      </w:r>
    </w:p>
    <w:p w14:paraId="5E43B145" w14:textId="77777777" w:rsidR="00891DA1" w:rsidRDefault="00891DA1" w:rsidP="00891DA1">
      <w:pPr>
        <w:pStyle w:val="ListParagraph"/>
        <w:numPr>
          <w:ilvl w:val="0"/>
          <w:numId w:val="42"/>
        </w:numPr>
        <w:spacing w:after="0" w:line="240" w:lineRule="auto"/>
      </w:pPr>
      <w:r>
        <w:t>Precalculus: 16%</w:t>
      </w:r>
    </w:p>
    <w:p w14:paraId="65F4943B" w14:textId="77777777" w:rsidR="00891DA1" w:rsidRDefault="00891DA1" w:rsidP="00891DA1">
      <w:pPr>
        <w:pStyle w:val="ListParagraph"/>
        <w:numPr>
          <w:ilvl w:val="0"/>
          <w:numId w:val="42"/>
        </w:numPr>
        <w:spacing w:after="0" w:line="240" w:lineRule="auto"/>
      </w:pPr>
      <w:r>
        <w:t>Calculus: 20%</w:t>
      </w:r>
    </w:p>
    <w:p w14:paraId="39CEF373" w14:textId="77777777" w:rsidR="00891DA1" w:rsidRDefault="00891DA1" w:rsidP="00891DA1">
      <w:pPr>
        <w:pStyle w:val="Heading3"/>
      </w:pPr>
      <w:r>
        <w:t>Auburn School District (N=3,208)</w:t>
      </w:r>
    </w:p>
    <w:p w14:paraId="535E4DA1" w14:textId="77777777" w:rsidR="00891DA1" w:rsidRDefault="00891DA1" w:rsidP="00891DA1">
      <w:pPr>
        <w:pStyle w:val="ListParagraph"/>
        <w:numPr>
          <w:ilvl w:val="0"/>
          <w:numId w:val="42"/>
        </w:numPr>
        <w:spacing w:after="0" w:line="240" w:lineRule="auto"/>
      </w:pPr>
      <w:r>
        <w:t>No Eligible Math: 16%</w:t>
      </w:r>
    </w:p>
    <w:p w14:paraId="63D504EF" w14:textId="77777777" w:rsidR="00891DA1" w:rsidRDefault="00891DA1" w:rsidP="00891DA1">
      <w:pPr>
        <w:pStyle w:val="ListParagraph"/>
        <w:numPr>
          <w:ilvl w:val="0"/>
          <w:numId w:val="42"/>
        </w:numPr>
        <w:spacing w:after="0" w:line="240" w:lineRule="auto"/>
      </w:pPr>
      <w:r>
        <w:t>Algebra 1: 9%</w:t>
      </w:r>
    </w:p>
    <w:p w14:paraId="7E2B30CB" w14:textId="77777777" w:rsidR="00891DA1" w:rsidRDefault="00891DA1" w:rsidP="00891DA1">
      <w:pPr>
        <w:pStyle w:val="ListParagraph"/>
        <w:numPr>
          <w:ilvl w:val="0"/>
          <w:numId w:val="42"/>
        </w:numPr>
        <w:spacing w:after="0" w:line="240" w:lineRule="auto"/>
      </w:pPr>
      <w:r>
        <w:t>Algebra 2: 35%</w:t>
      </w:r>
    </w:p>
    <w:p w14:paraId="59FBD222" w14:textId="77777777" w:rsidR="00891DA1" w:rsidRDefault="00891DA1" w:rsidP="00891DA1">
      <w:pPr>
        <w:pStyle w:val="ListParagraph"/>
        <w:numPr>
          <w:ilvl w:val="0"/>
          <w:numId w:val="42"/>
        </w:numPr>
        <w:spacing w:after="0" w:line="240" w:lineRule="auto"/>
      </w:pPr>
      <w:r>
        <w:t>Precalculus: 25%</w:t>
      </w:r>
    </w:p>
    <w:p w14:paraId="2CB93BE4" w14:textId="77777777" w:rsidR="00891DA1" w:rsidRDefault="00891DA1" w:rsidP="00891DA1">
      <w:pPr>
        <w:pStyle w:val="ListParagraph"/>
        <w:numPr>
          <w:ilvl w:val="0"/>
          <w:numId w:val="42"/>
        </w:numPr>
        <w:spacing w:after="0" w:line="240" w:lineRule="auto"/>
      </w:pPr>
      <w:r>
        <w:t>Calculus: 15%</w:t>
      </w:r>
    </w:p>
    <w:p w14:paraId="592A54C8" w14:textId="77777777" w:rsidR="00891DA1" w:rsidRDefault="00891DA1" w:rsidP="00891DA1">
      <w:pPr>
        <w:pStyle w:val="Heading3"/>
      </w:pPr>
      <w:r>
        <w:t>Federal Way Public Schools (N=4,546)</w:t>
      </w:r>
    </w:p>
    <w:p w14:paraId="48036FBF" w14:textId="77777777" w:rsidR="00891DA1" w:rsidRDefault="00891DA1" w:rsidP="00891DA1">
      <w:pPr>
        <w:pStyle w:val="ListParagraph"/>
        <w:numPr>
          <w:ilvl w:val="0"/>
          <w:numId w:val="42"/>
        </w:numPr>
        <w:spacing w:after="0" w:line="240" w:lineRule="auto"/>
      </w:pPr>
      <w:r>
        <w:t>No Eligible Math: 27%</w:t>
      </w:r>
    </w:p>
    <w:p w14:paraId="46E2CC3A" w14:textId="77777777" w:rsidR="00891DA1" w:rsidRDefault="00891DA1" w:rsidP="00891DA1">
      <w:pPr>
        <w:pStyle w:val="ListParagraph"/>
        <w:numPr>
          <w:ilvl w:val="0"/>
          <w:numId w:val="42"/>
        </w:numPr>
        <w:spacing w:after="0" w:line="240" w:lineRule="auto"/>
      </w:pPr>
      <w:r>
        <w:t>Algebra 1: 9%</w:t>
      </w:r>
    </w:p>
    <w:p w14:paraId="05C19EBF" w14:textId="77777777" w:rsidR="00891DA1" w:rsidRDefault="00891DA1" w:rsidP="00891DA1">
      <w:pPr>
        <w:pStyle w:val="ListParagraph"/>
        <w:numPr>
          <w:ilvl w:val="0"/>
          <w:numId w:val="42"/>
        </w:numPr>
        <w:spacing w:after="0" w:line="240" w:lineRule="auto"/>
      </w:pPr>
      <w:r>
        <w:t>Algebra 2: 21%</w:t>
      </w:r>
    </w:p>
    <w:p w14:paraId="6FF3B869" w14:textId="77777777" w:rsidR="00891DA1" w:rsidRDefault="00891DA1" w:rsidP="00891DA1">
      <w:pPr>
        <w:pStyle w:val="ListParagraph"/>
        <w:numPr>
          <w:ilvl w:val="0"/>
          <w:numId w:val="42"/>
        </w:numPr>
        <w:spacing w:after="0" w:line="240" w:lineRule="auto"/>
      </w:pPr>
      <w:r>
        <w:t>Precalculus: 23%</w:t>
      </w:r>
    </w:p>
    <w:p w14:paraId="73F688BB" w14:textId="77777777" w:rsidR="00891DA1" w:rsidRDefault="00891DA1" w:rsidP="00891DA1">
      <w:pPr>
        <w:pStyle w:val="ListParagraph"/>
        <w:numPr>
          <w:ilvl w:val="0"/>
          <w:numId w:val="42"/>
        </w:numPr>
        <w:spacing w:after="0" w:line="240" w:lineRule="auto"/>
      </w:pPr>
      <w:r>
        <w:t>Calculus: 20%</w:t>
      </w:r>
    </w:p>
    <w:p w14:paraId="14B99EC7" w14:textId="77777777" w:rsidR="00891DA1" w:rsidRDefault="00891DA1" w:rsidP="00891DA1">
      <w:pPr>
        <w:pStyle w:val="Heading3"/>
      </w:pPr>
      <w:r>
        <w:t>Highline Public Schools (N=3,058)</w:t>
      </w:r>
    </w:p>
    <w:p w14:paraId="300CF9C8" w14:textId="77777777" w:rsidR="00891DA1" w:rsidRDefault="00891DA1" w:rsidP="00891DA1">
      <w:pPr>
        <w:pStyle w:val="ListParagraph"/>
        <w:numPr>
          <w:ilvl w:val="0"/>
          <w:numId w:val="42"/>
        </w:numPr>
        <w:spacing w:after="0" w:line="240" w:lineRule="auto"/>
      </w:pPr>
      <w:r>
        <w:t>No Eligible Math: 12%</w:t>
      </w:r>
    </w:p>
    <w:p w14:paraId="7CD73E0D" w14:textId="77777777" w:rsidR="00891DA1" w:rsidRDefault="00891DA1" w:rsidP="00891DA1">
      <w:pPr>
        <w:pStyle w:val="ListParagraph"/>
        <w:numPr>
          <w:ilvl w:val="0"/>
          <w:numId w:val="42"/>
        </w:numPr>
        <w:spacing w:after="0" w:line="240" w:lineRule="auto"/>
      </w:pPr>
      <w:r>
        <w:t>Algebra 1: 23%</w:t>
      </w:r>
    </w:p>
    <w:p w14:paraId="6874751A" w14:textId="77777777" w:rsidR="00891DA1" w:rsidRDefault="00891DA1" w:rsidP="00891DA1">
      <w:pPr>
        <w:pStyle w:val="ListParagraph"/>
        <w:numPr>
          <w:ilvl w:val="0"/>
          <w:numId w:val="42"/>
        </w:numPr>
        <w:spacing w:after="0" w:line="240" w:lineRule="auto"/>
      </w:pPr>
      <w:r>
        <w:t>Algebra 2: 32%</w:t>
      </w:r>
    </w:p>
    <w:p w14:paraId="56BD545D" w14:textId="77777777" w:rsidR="00891DA1" w:rsidRDefault="00891DA1" w:rsidP="00891DA1">
      <w:pPr>
        <w:pStyle w:val="ListParagraph"/>
        <w:numPr>
          <w:ilvl w:val="0"/>
          <w:numId w:val="42"/>
        </w:numPr>
        <w:spacing w:after="0" w:line="240" w:lineRule="auto"/>
      </w:pPr>
      <w:r>
        <w:t>Precalculus: 12%</w:t>
      </w:r>
    </w:p>
    <w:p w14:paraId="385A5F88" w14:textId="77777777" w:rsidR="00891DA1" w:rsidRDefault="00891DA1" w:rsidP="00891DA1">
      <w:pPr>
        <w:pStyle w:val="ListParagraph"/>
        <w:numPr>
          <w:ilvl w:val="0"/>
          <w:numId w:val="42"/>
        </w:numPr>
        <w:spacing w:after="0" w:line="240" w:lineRule="auto"/>
      </w:pPr>
      <w:r>
        <w:t>Calculus: 21%</w:t>
      </w:r>
    </w:p>
    <w:p w14:paraId="3E277B5E" w14:textId="77777777" w:rsidR="00891DA1" w:rsidRDefault="00891DA1" w:rsidP="00891DA1">
      <w:pPr>
        <w:pStyle w:val="Heading3"/>
      </w:pPr>
      <w:r>
        <w:lastRenderedPageBreak/>
        <w:t>Kent School District (N=4,713)</w:t>
      </w:r>
    </w:p>
    <w:p w14:paraId="0BB4A031" w14:textId="77777777" w:rsidR="00891DA1" w:rsidRDefault="00891DA1" w:rsidP="00891DA1">
      <w:pPr>
        <w:pStyle w:val="ListParagraph"/>
        <w:numPr>
          <w:ilvl w:val="0"/>
          <w:numId w:val="42"/>
        </w:numPr>
        <w:spacing w:after="0" w:line="240" w:lineRule="auto"/>
      </w:pPr>
      <w:r>
        <w:t>No Eligible Math: 17%</w:t>
      </w:r>
    </w:p>
    <w:p w14:paraId="2B721F84" w14:textId="77777777" w:rsidR="00891DA1" w:rsidRDefault="00891DA1" w:rsidP="00891DA1">
      <w:pPr>
        <w:pStyle w:val="ListParagraph"/>
        <w:numPr>
          <w:ilvl w:val="0"/>
          <w:numId w:val="42"/>
        </w:numPr>
        <w:spacing w:after="0" w:line="240" w:lineRule="auto"/>
      </w:pPr>
      <w:r>
        <w:t>Algebra 1: 27%</w:t>
      </w:r>
    </w:p>
    <w:p w14:paraId="542FC8C5" w14:textId="77777777" w:rsidR="00891DA1" w:rsidRDefault="00891DA1" w:rsidP="00891DA1">
      <w:pPr>
        <w:pStyle w:val="ListParagraph"/>
        <w:numPr>
          <w:ilvl w:val="0"/>
          <w:numId w:val="42"/>
        </w:numPr>
        <w:spacing w:after="0" w:line="240" w:lineRule="auto"/>
      </w:pPr>
      <w:r>
        <w:t>Algebra 2: 26%</w:t>
      </w:r>
    </w:p>
    <w:p w14:paraId="483601C9" w14:textId="77777777" w:rsidR="00891DA1" w:rsidRDefault="00891DA1" w:rsidP="00891DA1">
      <w:pPr>
        <w:pStyle w:val="ListParagraph"/>
        <w:numPr>
          <w:ilvl w:val="0"/>
          <w:numId w:val="42"/>
        </w:numPr>
        <w:spacing w:after="0" w:line="240" w:lineRule="auto"/>
      </w:pPr>
      <w:r>
        <w:t>Precalculus: 13%</w:t>
      </w:r>
    </w:p>
    <w:p w14:paraId="5AEF5C27" w14:textId="77777777" w:rsidR="00891DA1" w:rsidRDefault="00891DA1" w:rsidP="00891DA1">
      <w:pPr>
        <w:pStyle w:val="ListParagraph"/>
        <w:numPr>
          <w:ilvl w:val="0"/>
          <w:numId w:val="42"/>
        </w:numPr>
        <w:spacing w:after="0" w:line="240" w:lineRule="auto"/>
      </w:pPr>
      <w:r>
        <w:t>Calculus: 17%</w:t>
      </w:r>
    </w:p>
    <w:p w14:paraId="7861216C" w14:textId="77777777" w:rsidR="00891DA1" w:rsidRDefault="00891DA1" w:rsidP="00891DA1">
      <w:pPr>
        <w:pStyle w:val="Heading3"/>
      </w:pPr>
      <w:r>
        <w:t>Renton School District (N=2,697)</w:t>
      </w:r>
    </w:p>
    <w:p w14:paraId="414C19EE" w14:textId="77777777" w:rsidR="00891DA1" w:rsidRDefault="00891DA1" w:rsidP="00891DA1">
      <w:pPr>
        <w:pStyle w:val="ListParagraph"/>
        <w:numPr>
          <w:ilvl w:val="0"/>
          <w:numId w:val="42"/>
        </w:numPr>
        <w:spacing w:after="0" w:line="240" w:lineRule="auto"/>
      </w:pPr>
      <w:r>
        <w:t>No Eligible Math: 22%</w:t>
      </w:r>
    </w:p>
    <w:p w14:paraId="1F8B964E" w14:textId="77777777" w:rsidR="00891DA1" w:rsidRDefault="00891DA1" w:rsidP="00891DA1">
      <w:pPr>
        <w:pStyle w:val="ListParagraph"/>
        <w:numPr>
          <w:ilvl w:val="0"/>
          <w:numId w:val="42"/>
        </w:numPr>
        <w:spacing w:after="0" w:line="240" w:lineRule="auto"/>
      </w:pPr>
      <w:r>
        <w:t>Algebra 1: 10%</w:t>
      </w:r>
    </w:p>
    <w:p w14:paraId="4911F5D1" w14:textId="77777777" w:rsidR="00891DA1" w:rsidRDefault="00891DA1" w:rsidP="00891DA1">
      <w:pPr>
        <w:pStyle w:val="ListParagraph"/>
        <w:numPr>
          <w:ilvl w:val="0"/>
          <w:numId w:val="42"/>
        </w:numPr>
        <w:spacing w:after="0" w:line="240" w:lineRule="auto"/>
      </w:pPr>
      <w:r>
        <w:t>Algebra 2: 46%</w:t>
      </w:r>
    </w:p>
    <w:p w14:paraId="511037B4" w14:textId="77777777" w:rsidR="00891DA1" w:rsidRDefault="00891DA1" w:rsidP="00891DA1">
      <w:pPr>
        <w:pStyle w:val="ListParagraph"/>
        <w:numPr>
          <w:ilvl w:val="0"/>
          <w:numId w:val="42"/>
        </w:numPr>
        <w:spacing w:after="0" w:line="240" w:lineRule="auto"/>
      </w:pPr>
      <w:r>
        <w:t>Precalculus: 9%</w:t>
      </w:r>
    </w:p>
    <w:p w14:paraId="7635D9FE" w14:textId="77777777" w:rsidR="00891DA1" w:rsidRDefault="00891DA1" w:rsidP="00891DA1">
      <w:pPr>
        <w:pStyle w:val="ListParagraph"/>
        <w:numPr>
          <w:ilvl w:val="0"/>
          <w:numId w:val="42"/>
        </w:numPr>
        <w:spacing w:after="0" w:line="240" w:lineRule="auto"/>
      </w:pPr>
      <w:r>
        <w:t>Calculus: 14%</w:t>
      </w:r>
    </w:p>
    <w:p w14:paraId="0588F91C" w14:textId="77777777" w:rsidR="00891DA1" w:rsidRDefault="00891DA1" w:rsidP="00891DA1">
      <w:pPr>
        <w:pStyle w:val="Heading3"/>
      </w:pPr>
      <w:r>
        <w:t>South Seattle Public Schools (N=4,085)</w:t>
      </w:r>
    </w:p>
    <w:p w14:paraId="72C96A74" w14:textId="77777777" w:rsidR="00891DA1" w:rsidRDefault="00891DA1" w:rsidP="00891DA1">
      <w:pPr>
        <w:pStyle w:val="ListParagraph"/>
        <w:numPr>
          <w:ilvl w:val="0"/>
          <w:numId w:val="42"/>
        </w:numPr>
        <w:spacing w:after="0" w:line="240" w:lineRule="auto"/>
      </w:pPr>
      <w:r>
        <w:t>No Eligible Math: 15%</w:t>
      </w:r>
    </w:p>
    <w:p w14:paraId="3405E8B1" w14:textId="77777777" w:rsidR="00891DA1" w:rsidRDefault="00891DA1" w:rsidP="00891DA1">
      <w:pPr>
        <w:pStyle w:val="ListParagraph"/>
        <w:numPr>
          <w:ilvl w:val="0"/>
          <w:numId w:val="42"/>
        </w:numPr>
        <w:spacing w:after="0" w:line="240" w:lineRule="auto"/>
      </w:pPr>
      <w:r>
        <w:t>Algebra 1: 13%</w:t>
      </w:r>
    </w:p>
    <w:p w14:paraId="61BC8E36" w14:textId="77777777" w:rsidR="00891DA1" w:rsidRDefault="00891DA1" w:rsidP="00891DA1">
      <w:pPr>
        <w:pStyle w:val="ListParagraph"/>
        <w:numPr>
          <w:ilvl w:val="0"/>
          <w:numId w:val="42"/>
        </w:numPr>
        <w:spacing w:after="0" w:line="240" w:lineRule="auto"/>
      </w:pPr>
      <w:r>
        <w:t>Algebra 2: 24%</w:t>
      </w:r>
    </w:p>
    <w:p w14:paraId="19A8AB80" w14:textId="77777777" w:rsidR="00891DA1" w:rsidRDefault="00891DA1" w:rsidP="00891DA1">
      <w:pPr>
        <w:pStyle w:val="ListParagraph"/>
        <w:numPr>
          <w:ilvl w:val="0"/>
          <w:numId w:val="42"/>
        </w:numPr>
        <w:spacing w:after="0" w:line="240" w:lineRule="auto"/>
      </w:pPr>
      <w:r>
        <w:t>Precalculus: 14%</w:t>
      </w:r>
    </w:p>
    <w:p w14:paraId="76C806F8" w14:textId="77777777" w:rsidR="00891DA1" w:rsidRDefault="00891DA1" w:rsidP="00891DA1">
      <w:pPr>
        <w:pStyle w:val="ListParagraph"/>
        <w:numPr>
          <w:ilvl w:val="0"/>
          <w:numId w:val="42"/>
        </w:numPr>
        <w:spacing w:after="0" w:line="240" w:lineRule="auto"/>
      </w:pPr>
      <w:r>
        <w:t>Calculus: 33%</w:t>
      </w:r>
    </w:p>
    <w:p w14:paraId="541CFA91" w14:textId="77777777" w:rsidR="00891DA1" w:rsidRDefault="00891DA1" w:rsidP="00891DA1">
      <w:pPr>
        <w:pStyle w:val="Heading3"/>
      </w:pPr>
      <w:r>
        <w:t>Tukwila School District (N=597)</w:t>
      </w:r>
    </w:p>
    <w:p w14:paraId="76C56084" w14:textId="77777777" w:rsidR="00891DA1" w:rsidRDefault="00891DA1" w:rsidP="00891DA1">
      <w:pPr>
        <w:pStyle w:val="ListParagraph"/>
        <w:numPr>
          <w:ilvl w:val="0"/>
          <w:numId w:val="42"/>
        </w:numPr>
        <w:spacing w:after="0" w:line="240" w:lineRule="auto"/>
      </w:pPr>
      <w:r>
        <w:t>No Eligible Math: 17%</w:t>
      </w:r>
    </w:p>
    <w:p w14:paraId="0D14B1F9" w14:textId="77777777" w:rsidR="00891DA1" w:rsidRDefault="00891DA1" w:rsidP="00891DA1">
      <w:pPr>
        <w:pStyle w:val="ListParagraph"/>
        <w:numPr>
          <w:ilvl w:val="0"/>
          <w:numId w:val="42"/>
        </w:numPr>
        <w:spacing w:after="0" w:line="240" w:lineRule="auto"/>
      </w:pPr>
      <w:r>
        <w:t>Algebra 1: 16%</w:t>
      </w:r>
    </w:p>
    <w:p w14:paraId="6DFC6769" w14:textId="77777777" w:rsidR="00891DA1" w:rsidRDefault="00891DA1" w:rsidP="00891DA1">
      <w:pPr>
        <w:pStyle w:val="ListParagraph"/>
        <w:numPr>
          <w:ilvl w:val="0"/>
          <w:numId w:val="42"/>
        </w:numPr>
        <w:spacing w:after="0" w:line="240" w:lineRule="auto"/>
      </w:pPr>
      <w:r>
        <w:t>Algebra 2: 41%</w:t>
      </w:r>
    </w:p>
    <w:p w14:paraId="07180BB4" w14:textId="77777777" w:rsidR="00891DA1" w:rsidRDefault="00891DA1" w:rsidP="00891DA1">
      <w:pPr>
        <w:pStyle w:val="ListParagraph"/>
        <w:numPr>
          <w:ilvl w:val="0"/>
          <w:numId w:val="42"/>
        </w:numPr>
        <w:spacing w:after="0" w:line="240" w:lineRule="auto"/>
      </w:pPr>
      <w:r>
        <w:t>Precalculus: 14%</w:t>
      </w:r>
    </w:p>
    <w:p w14:paraId="4085A2E0" w14:textId="77777777" w:rsidR="00891DA1" w:rsidRDefault="00891DA1" w:rsidP="00891DA1">
      <w:pPr>
        <w:pStyle w:val="ListParagraph"/>
        <w:numPr>
          <w:ilvl w:val="0"/>
          <w:numId w:val="42"/>
        </w:numPr>
        <w:spacing w:after="0" w:line="240" w:lineRule="auto"/>
      </w:pPr>
      <w:r>
        <w:t>Calculus: 12%</w:t>
      </w:r>
    </w:p>
    <w:p w14:paraId="0B436E9C" w14:textId="15211E65" w:rsidR="00891DA1" w:rsidRPr="003D3D9D" w:rsidRDefault="00891DA1" w:rsidP="00891DA1">
      <w:r>
        <w:br/>
      </w:r>
      <w:r w:rsidRPr="003D3D9D">
        <w:t xml:space="preserve">2014-2017 high school graduates. Excludes students who ever participated in Running Start No Eligible Math includes students who took a math course that was not recognized by any college policy (including statistics, online math course codes that could be associated with any level of math taking, various prealgebra courses, etc.) or math taking that the student took outside of Road Map Project schools (prior to transferring into a district or otherwise). </w:t>
      </w:r>
      <w:r>
        <w:br/>
      </w:r>
      <w:r>
        <w:br/>
      </w:r>
      <w:r w:rsidRPr="00891DA1">
        <w:rPr>
          <w:rStyle w:val="EndnoteReference"/>
        </w:rPr>
        <w:t>Source: OSPI CEDARS student-level data.</w:t>
      </w:r>
    </w:p>
    <w:p w14:paraId="65FD7E54" w14:textId="6AEDB1B0" w:rsidR="004D48BC" w:rsidRDefault="621481F5" w:rsidP="00E950F5">
      <w:r w:rsidRPr="05AC2664">
        <w:t xml:space="preserve">Access to precalculus and calculus courses varies greatly across schools, even among schools in the same district. When disaggregating precalculus and calculus </w:t>
      </w:r>
      <w:proofErr w:type="spellStart"/>
      <w:r w:rsidRPr="05AC2664">
        <w:t>coursetaking</w:t>
      </w:r>
      <w:proofErr w:type="spellEnd"/>
      <w:r w:rsidRPr="05AC2664">
        <w:t xml:space="preserve"> by race, there are gaps in </w:t>
      </w:r>
      <w:proofErr w:type="spellStart"/>
      <w:r w:rsidRPr="05AC2664">
        <w:t>coursetaking</w:t>
      </w:r>
      <w:proofErr w:type="spellEnd"/>
      <w:r w:rsidRPr="05AC2664">
        <w:t xml:space="preserve"> rates between racial and ethnic groups ranging from 13 to 59 percentage points across schools. As shown in Figure 18, this disparate access to rigorous math disproportionately prevents Black, Latinx, Pacific Islander, and Native American students from using their transcripts to place into college-level math upon enrolling in college.</w:t>
      </w:r>
    </w:p>
    <w:p w14:paraId="7E9AB95D" w14:textId="77777777" w:rsidR="00891DA1" w:rsidRDefault="00891DA1" w:rsidP="00891DA1">
      <w:pPr>
        <w:pStyle w:val="Heading2"/>
      </w:pPr>
      <w:r>
        <w:t>Figure 18.</w:t>
      </w:r>
    </w:p>
    <w:p w14:paraId="10C62B5C" w14:textId="77777777" w:rsidR="00891DA1" w:rsidRDefault="00891DA1" w:rsidP="00891DA1">
      <w:pPr>
        <w:pStyle w:val="Heading2"/>
      </w:pPr>
      <w:r>
        <w:t>Racial Inequity in Highest MATH Taken Among High School Graduates</w:t>
      </w:r>
    </w:p>
    <w:p w14:paraId="71DA8939" w14:textId="77777777" w:rsidR="00891DA1" w:rsidRDefault="00891DA1" w:rsidP="00891DA1">
      <w:r>
        <w:t xml:space="preserve">Access to precalculus and calculus courses varies greatly across schools, even among schools in the same district. When disaggregating precalculus and calculus </w:t>
      </w:r>
      <w:proofErr w:type="spellStart"/>
      <w:r>
        <w:t>coursetaking</w:t>
      </w:r>
      <w:proofErr w:type="spellEnd"/>
      <w:r>
        <w:t xml:space="preserve"> by race, there are gaps in </w:t>
      </w:r>
      <w:proofErr w:type="spellStart"/>
      <w:r>
        <w:t>coursetaking</w:t>
      </w:r>
      <w:proofErr w:type="spellEnd"/>
      <w:r>
        <w:t xml:space="preserve"> rates between racial and ethnic groups ranging from 13 to 59 percentage points across schools. As shown in Figure 18, this disparate access to rigorous math disproportionately prevents Black, Latinx, Pacific Islander, and Native American students from using their transcripts to place into college level math upon enrolling in college.</w:t>
      </w:r>
    </w:p>
    <w:p w14:paraId="1481CEB1" w14:textId="77777777" w:rsidR="00891DA1" w:rsidRDefault="00891DA1" w:rsidP="00891DA1">
      <w:pPr>
        <w:pStyle w:val="Heading3"/>
      </w:pPr>
      <w:r>
        <w:lastRenderedPageBreak/>
        <w:t>All Students (N=22,931)</w:t>
      </w:r>
    </w:p>
    <w:p w14:paraId="52E31625" w14:textId="77777777" w:rsidR="00891DA1" w:rsidRDefault="00891DA1" w:rsidP="00891DA1">
      <w:pPr>
        <w:pStyle w:val="ListParagraph"/>
        <w:numPr>
          <w:ilvl w:val="0"/>
          <w:numId w:val="42"/>
        </w:numPr>
        <w:spacing w:after="0" w:line="240" w:lineRule="auto"/>
      </w:pPr>
      <w:r>
        <w:t>No Eligible Math: 19%</w:t>
      </w:r>
    </w:p>
    <w:p w14:paraId="6CD56BF8" w14:textId="77777777" w:rsidR="00891DA1" w:rsidRDefault="00891DA1" w:rsidP="00891DA1">
      <w:pPr>
        <w:pStyle w:val="ListParagraph"/>
        <w:numPr>
          <w:ilvl w:val="0"/>
          <w:numId w:val="42"/>
        </w:numPr>
        <w:spacing w:after="0" w:line="240" w:lineRule="auto"/>
      </w:pPr>
      <w:r>
        <w:t>Algebra 1: 16%</w:t>
      </w:r>
    </w:p>
    <w:p w14:paraId="529C03D3" w14:textId="77777777" w:rsidR="00891DA1" w:rsidRDefault="00891DA1" w:rsidP="00891DA1">
      <w:pPr>
        <w:pStyle w:val="ListParagraph"/>
        <w:numPr>
          <w:ilvl w:val="0"/>
          <w:numId w:val="42"/>
        </w:numPr>
        <w:spacing w:after="0" w:line="240" w:lineRule="auto"/>
      </w:pPr>
      <w:r>
        <w:t>Algebra 2: 29%</w:t>
      </w:r>
    </w:p>
    <w:p w14:paraId="464BA3DF" w14:textId="77777777" w:rsidR="00891DA1" w:rsidRDefault="00891DA1" w:rsidP="00891DA1">
      <w:pPr>
        <w:pStyle w:val="ListParagraph"/>
        <w:numPr>
          <w:ilvl w:val="0"/>
          <w:numId w:val="42"/>
        </w:numPr>
        <w:spacing w:after="0" w:line="240" w:lineRule="auto"/>
      </w:pPr>
      <w:r>
        <w:t>Precalculus: 16%</w:t>
      </w:r>
    </w:p>
    <w:p w14:paraId="5EDA8344" w14:textId="77777777" w:rsidR="00891DA1" w:rsidRDefault="00891DA1" w:rsidP="00891DA1">
      <w:pPr>
        <w:pStyle w:val="ListParagraph"/>
        <w:numPr>
          <w:ilvl w:val="0"/>
          <w:numId w:val="42"/>
        </w:numPr>
        <w:spacing w:after="0" w:line="240" w:lineRule="auto"/>
      </w:pPr>
      <w:r>
        <w:t>Calculus: 20%</w:t>
      </w:r>
    </w:p>
    <w:p w14:paraId="6BB0B036" w14:textId="77777777" w:rsidR="00891DA1" w:rsidRDefault="00891DA1" w:rsidP="00891DA1">
      <w:pPr>
        <w:pStyle w:val="Heading3"/>
      </w:pPr>
      <w:r>
        <w:t>Asian (N=4,610)</w:t>
      </w:r>
    </w:p>
    <w:p w14:paraId="7464FAEE" w14:textId="77777777" w:rsidR="00891DA1" w:rsidRDefault="00891DA1" w:rsidP="00891DA1">
      <w:pPr>
        <w:pStyle w:val="ListParagraph"/>
        <w:numPr>
          <w:ilvl w:val="0"/>
          <w:numId w:val="42"/>
        </w:numPr>
        <w:spacing w:after="0" w:line="240" w:lineRule="auto"/>
      </w:pPr>
      <w:r>
        <w:t>No Eligible Math: 10%</w:t>
      </w:r>
    </w:p>
    <w:p w14:paraId="60FB6B47" w14:textId="77777777" w:rsidR="00891DA1" w:rsidRDefault="00891DA1" w:rsidP="00891DA1">
      <w:pPr>
        <w:pStyle w:val="ListParagraph"/>
        <w:numPr>
          <w:ilvl w:val="0"/>
          <w:numId w:val="42"/>
        </w:numPr>
        <w:spacing w:after="0" w:line="240" w:lineRule="auto"/>
      </w:pPr>
      <w:r>
        <w:t>Algebra 1: 10%</w:t>
      </w:r>
    </w:p>
    <w:p w14:paraId="284F7583" w14:textId="77777777" w:rsidR="00891DA1" w:rsidRDefault="00891DA1" w:rsidP="00891DA1">
      <w:pPr>
        <w:pStyle w:val="ListParagraph"/>
        <w:numPr>
          <w:ilvl w:val="0"/>
          <w:numId w:val="42"/>
        </w:numPr>
        <w:spacing w:after="0" w:line="240" w:lineRule="auto"/>
      </w:pPr>
      <w:r>
        <w:t>Algebra 2: 26%</w:t>
      </w:r>
    </w:p>
    <w:p w14:paraId="0B5BD997" w14:textId="77777777" w:rsidR="00891DA1" w:rsidRDefault="00891DA1" w:rsidP="00891DA1">
      <w:pPr>
        <w:pStyle w:val="ListParagraph"/>
        <w:numPr>
          <w:ilvl w:val="0"/>
          <w:numId w:val="42"/>
        </w:numPr>
        <w:spacing w:after="0" w:line="240" w:lineRule="auto"/>
      </w:pPr>
      <w:r>
        <w:t>Precalculus: 19%</w:t>
      </w:r>
    </w:p>
    <w:p w14:paraId="5DB735C5" w14:textId="77777777" w:rsidR="00891DA1" w:rsidRDefault="00891DA1" w:rsidP="00891DA1">
      <w:pPr>
        <w:pStyle w:val="ListParagraph"/>
        <w:numPr>
          <w:ilvl w:val="0"/>
          <w:numId w:val="42"/>
        </w:numPr>
        <w:spacing w:after="0" w:line="240" w:lineRule="auto"/>
      </w:pPr>
      <w:r>
        <w:t>Calculus: 35%</w:t>
      </w:r>
    </w:p>
    <w:p w14:paraId="253B6B77" w14:textId="77777777" w:rsidR="00891DA1" w:rsidRDefault="00891DA1" w:rsidP="00891DA1">
      <w:pPr>
        <w:pStyle w:val="Heading3"/>
      </w:pPr>
      <w:r>
        <w:t>Black/African American (N=3,682)</w:t>
      </w:r>
    </w:p>
    <w:p w14:paraId="739673EB" w14:textId="77777777" w:rsidR="00891DA1" w:rsidRDefault="00891DA1" w:rsidP="00891DA1">
      <w:pPr>
        <w:pStyle w:val="ListParagraph"/>
        <w:numPr>
          <w:ilvl w:val="0"/>
          <w:numId w:val="42"/>
        </w:numPr>
        <w:spacing w:after="0" w:line="240" w:lineRule="auto"/>
      </w:pPr>
      <w:r>
        <w:t>No Eligible Math: 26%</w:t>
      </w:r>
    </w:p>
    <w:p w14:paraId="6DE9E758" w14:textId="77777777" w:rsidR="00891DA1" w:rsidRDefault="00891DA1" w:rsidP="00891DA1">
      <w:pPr>
        <w:pStyle w:val="ListParagraph"/>
        <w:numPr>
          <w:ilvl w:val="0"/>
          <w:numId w:val="42"/>
        </w:numPr>
        <w:spacing w:after="0" w:line="240" w:lineRule="auto"/>
      </w:pPr>
      <w:r>
        <w:t>Algebra 1: 19%</w:t>
      </w:r>
    </w:p>
    <w:p w14:paraId="415D073E" w14:textId="77777777" w:rsidR="00891DA1" w:rsidRDefault="00891DA1" w:rsidP="00891DA1">
      <w:pPr>
        <w:pStyle w:val="ListParagraph"/>
        <w:numPr>
          <w:ilvl w:val="0"/>
          <w:numId w:val="42"/>
        </w:numPr>
        <w:spacing w:after="0" w:line="240" w:lineRule="auto"/>
      </w:pPr>
      <w:r>
        <w:t>Algebra 2: 31%</w:t>
      </w:r>
    </w:p>
    <w:p w14:paraId="28EB9B22" w14:textId="77777777" w:rsidR="00891DA1" w:rsidRDefault="00891DA1" w:rsidP="00891DA1">
      <w:pPr>
        <w:pStyle w:val="ListParagraph"/>
        <w:numPr>
          <w:ilvl w:val="0"/>
          <w:numId w:val="42"/>
        </w:numPr>
        <w:spacing w:after="0" w:line="240" w:lineRule="auto"/>
      </w:pPr>
      <w:r>
        <w:t>Precalculus: 14%</w:t>
      </w:r>
    </w:p>
    <w:p w14:paraId="71AB375F" w14:textId="77777777" w:rsidR="00891DA1" w:rsidRDefault="00891DA1" w:rsidP="00891DA1">
      <w:pPr>
        <w:pStyle w:val="ListParagraph"/>
        <w:numPr>
          <w:ilvl w:val="0"/>
          <w:numId w:val="42"/>
        </w:numPr>
        <w:spacing w:after="0" w:line="240" w:lineRule="auto"/>
      </w:pPr>
      <w:r>
        <w:t>Calculus: 10%</w:t>
      </w:r>
    </w:p>
    <w:p w14:paraId="2EF2B9BF" w14:textId="77777777" w:rsidR="00891DA1" w:rsidRDefault="00891DA1" w:rsidP="00891DA1">
      <w:pPr>
        <w:pStyle w:val="Heading3"/>
      </w:pPr>
      <w:r>
        <w:t>Latinx (N=4,522)</w:t>
      </w:r>
    </w:p>
    <w:p w14:paraId="30CC9EDE" w14:textId="77777777" w:rsidR="00891DA1" w:rsidRDefault="00891DA1" w:rsidP="00891DA1">
      <w:pPr>
        <w:pStyle w:val="ListParagraph"/>
        <w:numPr>
          <w:ilvl w:val="0"/>
          <w:numId w:val="42"/>
        </w:numPr>
        <w:spacing w:after="0" w:line="240" w:lineRule="auto"/>
      </w:pPr>
      <w:r>
        <w:t>No Eligible Math: 23%</w:t>
      </w:r>
    </w:p>
    <w:p w14:paraId="34F77341" w14:textId="77777777" w:rsidR="00891DA1" w:rsidRDefault="00891DA1" w:rsidP="00891DA1">
      <w:pPr>
        <w:pStyle w:val="ListParagraph"/>
        <w:numPr>
          <w:ilvl w:val="0"/>
          <w:numId w:val="42"/>
        </w:numPr>
        <w:spacing w:after="0" w:line="240" w:lineRule="auto"/>
      </w:pPr>
      <w:r>
        <w:t>Algebra 1: 20%</w:t>
      </w:r>
    </w:p>
    <w:p w14:paraId="140D5ED4" w14:textId="77777777" w:rsidR="00891DA1" w:rsidRDefault="00891DA1" w:rsidP="00891DA1">
      <w:pPr>
        <w:pStyle w:val="ListParagraph"/>
        <w:numPr>
          <w:ilvl w:val="0"/>
          <w:numId w:val="42"/>
        </w:numPr>
        <w:spacing w:after="0" w:line="240" w:lineRule="auto"/>
      </w:pPr>
      <w:r>
        <w:t>Algebra 2: 34%</w:t>
      </w:r>
    </w:p>
    <w:p w14:paraId="5FFBB92A" w14:textId="77777777" w:rsidR="00891DA1" w:rsidRDefault="00891DA1" w:rsidP="00891DA1">
      <w:pPr>
        <w:pStyle w:val="ListParagraph"/>
        <w:numPr>
          <w:ilvl w:val="0"/>
          <w:numId w:val="42"/>
        </w:numPr>
        <w:spacing w:after="0" w:line="240" w:lineRule="auto"/>
      </w:pPr>
      <w:r>
        <w:t>Precalculus: 13%</w:t>
      </w:r>
    </w:p>
    <w:p w14:paraId="56FB6B67" w14:textId="77777777" w:rsidR="00891DA1" w:rsidRDefault="00891DA1" w:rsidP="00891DA1">
      <w:pPr>
        <w:pStyle w:val="ListParagraph"/>
        <w:numPr>
          <w:ilvl w:val="0"/>
          <w:numId w:val="42"/>
        </w:numPr>
        <w:spacing w:after="0" w:line="240" w:lineRule="auto"/>
      </w:pPr>
      <w:r>
        <w:t>Calculus: 9%</w:t>
      </w:r>
    </w:p>
    <w:p w14:paraId="69E34C3E" w14:textId="77777777" w:rsidR="00891DA1" w:rsidRDefault="00891DA1" w:rsidP="00891DA1">
      <w:pPr>
        <w:pStyle w:val="Heading3"/>
      </w:pPr>
      <w:r>
        <w:t>Multiracial (N=1,512)</w:t>
      </w:r>
    </w:p>
    <w:p w14:paraId="4FF0E4ED" w14:textId="77777777" w:rsidR="00891DA1" w:rsidRDefault="00891DA1" w:rsidP="00891DA1">
      <w:pPr>
        <w:pStyle w:val="ListParagraph"/>
        <w:numPr>
          <w:ilvl w:val="0"/>
          <w:numId w:val="42"/>
        </w:numPr>
        <w:spacing w:after="0" w:line="240" w:lineRule="auto"/>
      </w:pPr>
      <w:r>
        <w:t>No Eligible Math: 19%</w:t>
      </w:r>
    </w:p>
    <w:p w14:paraId="678B4258" w14:textId="77777777" w:rsidR="00891DA1" w:rsidRDefault="00891DA1" w:rsidP="00891DA1">
      <w:pPr>
        <w:pStyle w:val="ListParagraph"/>
        <w:numPr>
          <w:ilvl w:val="0"/>
          <w:numId w:val="42"/>
        </w:numPr>
        <w:spacing w:after="0" w:line="240" w:lineRule="auto"/>
      </w:pPr>
      <w:r>
        <w:t>Algebra 1: 18%</w:t>
      </w:r>
    </w:p>
    <w:p w14:paraId="647D1989" w14:textId="77777777" w:rsidR="00891DA1" w:rsidRDefault="00891DA1" w:rsidP="00891DA1">
      <w:pPr>
        <w:pStyle w:val="ListParagraph"/>
        <w:numPr>
          <w:ilvl w:val="0"/>
          <w:numId w:val="42"/>
        </w:numPr>
        <w:spacing w:after="0" w:line="240" w:lineRule="auto"/>
      </w:pPr>
      <w:r>
        <w:t>Algebra 2: 29%</w:t>
      </w:r>
    </w:p>
    <w:p w14:paraId="2E49885E" w14:textId="77777777" w:rsidR="00891DA1" w:rsidRDefault="00891DA1" w:rsidP="00891DA1">
      <w:pPr>
        <w:pStyle w:val="ListParagraph"/>
        <w:numPr>
          <w:ilvl w:val="0"/>
          <w:numId w:val="42"/>
        </w:numPr>
        <w:spacing w:after="0" w:line="240" w:lineRule="auto"/>
      </w:pPr>
      <w:r>
        <w:t>Precalculus: 17%</w:t>
      </w:r>
    </w:p>
    <w:p w14:paraId="560151B1" w14:textId="77777777" w:rsidR="00891DA1" w:rsidRDefault="00891DA1" w:rsidP="00891DA1">
      <w:pPr>
        <w:pStyle w:val="ListParagraph"/>
        <w:numPr>
          <w:ilvl w:val="0"/>
          <w:numId w:val="42"/>
        </w:numPr>
        <w:spacing w:after="0" w:line="240" w:lineRule="auto"/>
      </w:pPr>
      <w:r>
        <w:t>Calculus: 18%</w:t>
      </w:r>
    </w:p>
    <w:p w14:paraId="4280ACB4" w14:textId="77777777" w:rsidR="00891DA1" w:rsidRDefault="00891DA1" w:rsidP="00891DA1">
      <w:pPr>
        <w:pStyle w:val="Heading3"/>
      </w:pPr>
      <w:r>
        <w:t>Native American (N=177)</w:t>
      </w:r>
    </w:p>
    <w:p w14:paraId="5D6E4A82" w14:textId="77777777" w:rsidR="00891DA1" w:rsidRDefault="00891DA1" w:rsidP="00891DA1">
      <w:pPr>
        <w:pStyle w:val="ListParagraph"/>
        <w:numPr>
          <w:ilvl w:val="0"/>
          <w:numId w:val="42"/>
        </w:numPr>
        <w:spacing w:after="0" w:line="240" w:lineRule="auto"/>
      </w:pPr>
      <w:r>
        <w:t>No Eligible Math: 33%</w:t>
      </w:r>
    </w:p>
    <w:p w14:paraId="6B2D4440" w14:textId="77777777" w:rsidR="00891DA1" w:rsidRDefault="00891DA1" w:rsidP="00891DA1">
      <w:pPr>
        <w:pStyle w:val="ListParagraph"/>
        <w:numPr>
          <w:ilvl w:val="0"/>
          <w:numId w:val="42"/>
        </w:numPr>
        <w:spacing w:after="0" w:line="240" w:lineRule="auto"/>
      </w:pPr>
      <w:r>
        <w:t>Algebra 1: 15%</w:t>
      </w:r>
    </w:p>
    <w:p w14:paraId="42A04216" w14:textId="77777777" w:rsidR="00891DA1" w:rsidRDefault="00891DA1" w:rsidP="00891DA1">
      <w:pPr>
        <w:pStyle w:val="ListParagraph"/>
        <w:numPr>
          <w:ilvl w:val="0"/>
          <w:numId w:val="42"/>
        </w:numPr>
        <w:spacing w:after="0" w:line="240" w:lineRule="auto"/>
      </w:pPr>
      <w:r>
        <w:t>Algebra 2: 31%</w:t>
      </w:r>
    </w:p>
    <w:p w14:paraId="19142321" w14:textId="77777777" w:rsidR="00891DA1" w:rsidRDefault="00891DA1" w:rsidP="00891DA1">
      <w:pPr>
        <w:pStyle w:val="ListParagraph"/>
        <w:numPr>
          <w:ilvl w:val="0"/>
          <w:numId w:val="42"/>
        </w:numPr>
        <w:spacing w:after="0" w:line="240" w:lineRule="auto"/>
      </w:pPr>
      <w:r>
        <w:t>Precalculus: 12%</w:t>
      </w:r>
    </w:p>
    <w:p w14:paraId="34947A5D" w14:textId="77777777" w:rsidR="00891DA1" w:rsidRDefault="00891DA1" w:rsidP="00891DA1">
      <w:pPr>
        <w:pStyle w:val="ListParagraph"/>
        <w:numPr>
          <w:ilvl w:val="0"/>
          <w:numId w:val="42"/>
        </w:numPr>
        <w:spacing w:after="0" w:line="240" w:lineRule="auto"/>
      </w:pPr>
      <w:r>
        <w:t>Calculus: 10%</w:t>
      </w:r>
    </w:p>
    <w:p w14:paraId="561D0BAE" w14:textId="77777777" w:rsidR="00891DA1" w:rsidRDefault="00891DA1" w:rsidP="00891DA1">
      <w:pPr>
        <w:pStyle w:val="Heading3"/>
      </w:pPr>
      <w:r>
        <w:t>Pacific Islander (N=574)</w:t>
      </w:r>
    </w:p>
    <w:p w14:paraId="335602D4" w14:textId="77777777" w:rsidR="00891DA1" w:rsidRDefault="00891DA1" w:rsidP="00891DA1">
      <w:pPr>
        <w:pStyle w:val="ListParagraph"/>
        <w:numPr>
          <w:ilvl w:val="0"/>
          <w:numId w:val="42"/>
        </w:numPr>
        <w:spacing w:after="0" w:line="240" w:lineRule="auto"/>
      </w:pPr>
      <w:r>
        <w:t>No Eligible Math: 25%</w:t>
      </w:r>
    </w:p>
    <w:p w14:paraId="05B75915" w14:textId="77777777" w:rsidR="00891DA1" w:rsidRDefault="00891DA1" w:rsidP="00891DA1">
      <w:pPr>
        <w:pStyle w:val="ListParagraph"/>
        <w:numPr>
          <w:ilvl w:val="0"/>
          <w:numId w:val="42"/>
        </w:numPr>
        <w:spacing w:after="0" w:line="240" w:lineRule="auto"/>
      </w:pPr>
      <w:r>
        <w:t>Algebra 1: 21%</w:t>
      </w:r>
    </w:p>
    <w:p w14:paraId="65E13AD7" w14:textId="77777777" w:rsidR="00891DA1" w:rsidRDefault="00891DA1" w:rsidP="00891DA1">
      <w:pPr>
        <w:pStyle w:val="ListParagraph"/>
        <w:numPr>
          <w:ilvl w:val="0"/>
          <w:numId w:val="42"/>
        </w:numPr>
        <w:spacing w:after="0" w:line="240" w:lineRule="auto"/>
      </w:pPr>
      <w:r>
        <w:t>Algebra 2: 28%</w:t>
      </w:r>
    </w:p>
    <w:p w14:paraId="0C9B3D80" w14:textId="77777777" w:rsidR="00891DA1" w:rsidRDefault="00891DA1" w:rsidP="00891DA1">
      <w:pPr>
        <w:pStyle w:val="ListParagraph"/>
        <w:numPr>
          <w:ilvl w:val="0"/>
          <w:numId w:val="42"/>
        </w:numPr>
        <w:spacing w:after="0" w:line="240" w:lineRule="auto"/>
      </w:pPr>
      <w:r>
        <w:t>Precalculus: 18%</w:t>
      </w:r>
    </w:p>
    <w:p w14:paraId="3A93007D" w14:textId="77777777" w:rsidR="00891DA1" w:rsidRDefault="00891DA1" w:rsidP="00891DA1">
      <w:pPr>
        <w:pStyle w:val="ListParagraph"/>
        <w:numPr>
          <w:ilvl w:val="0"/>
          <w:numId w:val="42"/>
        </w:numPr>
        <w:spacing w:after="0" w:line="240" w:lineRule="auto"/>
      </w:pPr>
      <w:r>
        <w:t>Calculus: 9%</w:t>
      </w:r>
    </w:p>
    <w:p w14:paraId="2666D479" w14:textId="77777777" w:rsidR="00891DA1" w:rsidRDefault="00891DA1" w:rsidP="00891DA1">
      <w:pPr>
        <w:pStyle w:val="Heading3"/>
      </w:pPr>
      <w:r>
        <w:t>White (N=7,854)</w:t>
      </w:r>
    </w:p>
    <w:p w14:paraId="51F1E618" w14:textId="77777777" w:rsidR="00891DA1" w:rsidRDefault="00891DA1" w:rsidP="00891DA1">
      <w:pPr>
        <w:pStyle w:val="ListParagraph"/>
        <w:numPr>
          <w:ilvl w:val="0"/>
          <w:numId w:val="42"/>
        </w:numPr>
        <w:spacing w:after="0" w:line="240" w:lineRule="auto"/>
      </w:pPr>
      <w:r>
        <w:t>No Eligible Math: 17%</w:t>
      </w:r>
    </w:p>
    <w:p w14:paraId="48151324" w14:textId="77777777" w:rsidR="00891DA1" w:rsidRDefault="00891DA1" w:rsidP="00891DA1">
      <w:pPr>
        <w:pStyle w:val="ListParagraph"/>
        <w:numPr>
          <w:ilvl w:val="0"/>
          <w:numId w:val="42"/>
        </w:numPr>
        <w:spacing w:after="0" w:line="240" w:lineRule="auto"/>
      </w:pPr>
      <w:r>
        <w:t>Algebra 1: 15%</w:t>
      </w:r>
    </w:p>
    <w:p w14:paraId="6B8C1F8C" w14:textId="77777777" w:rsidR="00891DA1" w:rsidRDefault="00891DA1" w:rsidP="00891DA1">
      <w:pPr>
        <w:pStyle w:val="ListParagraph"/>
        <w:numPr>
          <w:ilvl w:val="0"/>
          <w:numId w:val="42"/>
        </w:numPr>
        <w:spacing w:after="0" w:line="240" w:lineRule="auto"/>
      </w:pPr>
      <w:r>
        <w:t>Algebra 2: 27%</w:t>
      </w:r>
    </w:p>
    <w:p w14:paraId="79A32508" w14:textId="77777777" w:rsidR="00891DA1" w:rsidRDefault="00891DA1" w:rsidP="00891DA1">
      <w:pPr>
        <w:pStyle w:val="ListParagraph"/>
        <w:numPr>
          <w:ilvl w:val="0"/>
          <w:numId w:val="42"/>
        </w:numPr>
        <w:spacing w:after="0" w:line="240" w:lineRule="auto"/>
      </w:pPr>
      <w:r>
        <w:lastRenderedPageBreak/>
        <w:t>Precalculus: 18%</w:t>
      </w:r>
    </w:p>
    <w:p w14:paraId="02D0A8C2" w14:textId="77777777" w:rsidR="00891DA1" w:rsidRDefault="00891DA1" w:rsidP="00891DA1">
      <w:pPr>
        <w:pStyle w:val="ListParagraph"/>
        <w:numPr>
          <w:ilvl w:val="0"/>
          <w:numId w:val="42"/>
        </w:numPr>
        <w:spacing w:after="0" w:line="240" w:lineRule="auto"/>
      </w:pPr>
      <w:r>
        <w:t>Calculus: 24%</w:t>
      </w:r>
    </w:p>
    <w:p w14:paraId="19E6CFE7" w14:textId="77777777" w:rsidR="00891DA1" w:rsidRDefault="00891DA1" w:rsidP="00891DA1"/>
    <w:p w14:paraId="24ED8586" w14:textId="2F1DF10A" w:rsidR="004D48BC" w:rsidRDefault="00891DA1" w:rsidP="00E950F5">
      <w:r>
        <w:t xml:space="preserve">2014-2017 high school graduates. Excludes students who ever participated in Running Start. No Eligible Math includes students who took a math course that was not recognized by any college policy (including statistics, online math course codes that could be associated with any level of math taking, various prealgebra courses, etc.) or math taking that the student took outside of Road Map Project schools (prior to transferring into a district or otherwise). </w:t>
      </w:r>
      <w:r>
        <w:br/>
      </w:r>
      <w:r>
        <w:br/>
      </w:r>
      <w:r w:rsidRPr="00891DA1">
        <w:rPr>
          <w:rStyle w:val="EndnoteReference"/>
        </w:rPr>
        <w:t>Source: OSPI CEDARS student-level data.</w:t>
      </w:r>
      <w:r>
        <w:br/>
      </w:r>
      <w:r>
        <w:br/>
      </w:r>
      <w:r w:rsidR="621481F5" w:rsidRPr="05AC2664">
        <w:t xml:space="preserve">As outlined in Figure 19, there are also dramatic differences in the GPA distribution by race/ethnicity. These differences are rooted in systemic inequities </w:t>
      </w:r>
      <w:proofErr w:type="gramStart"/>
      <w:r w:rsidR="621481F5" w:rsidRPr="05AC2664">
        <w:t>similar to</w:t>
      </w:r>
      <w:proofErr w:type="gramEnd"/>
      <w:r w:rsidR="621481F5" w:rsidRPr="05AC2664">
        <w:t xml:space="preserve"> those mentioned above, racial bias in educators and many other racist factors at all layers of education systems (Oluo 2018). Beyond educational inequities, many students and families face additional racial inequities that are built into other spheres of their lives — historic and </w:t>
      </w:r>
      <w:proofErr w:type="gramStart"/>
      <w:r w:rsidR="621481F5" w:rsidRPr="05AC2664">
        <w:t>present day</w:t>
      </w:r>
      <w:proofErr w:type="gramEnd"/>
      <w:r w:rsidR="621481F5" w:rsidRPr="05AC2664">
        <w:t xml:space="preserve"> inequities in housing, health care, the environment, and other areas. Given this dynamic, high school GPA and </w:t>
      </w:r>
      <w:proofErr w:type="spellStart"/>
      <w:r w:rsidR="621481F5" w:rsidRPr="05AC2664">
        <w:t>coursetaking</w:t>
      </w:r>
      <w:proofErr w:type="spellEnd"/>
      <w:r w:rsidR="621481F5" w:rsidRPr="05AC2664">
        <w:t xml:space="preserve"> might be better viewed as artifacts of access to educational opportunity rather than indicators of ability.</w:t>
      </w:r>
    </w:p>
    <w:p w14:paraId="6E8C5488" w14:textId="20D2F9B8" w:rsidR="00891DA1" w:rsidRDefault="00891DA1" w:rsidP="00891DA1">
      <w:pPr>
        <w:pStyle w:val="Heading2"/>
      </w:pPr>
      <w:r>
        <w:t xml:space="preserve">Figure 19. </w:t>
      </w:r>
    </w:p>
    <w:p w14:paraId="1893CD42" w14:textId="77777777" w:rsidR="00891DA1" w:rsidRDefault="00891DA1" w:rsidP="00891DA1">
      <w:pPr>
        <w:pStyle w:val="Heading2"/>
      </w:pPr>
      <w:r>
        <w:t>Racial Inequity in Cumulative High School GPA Among High School Graduates</w:t>
      </w:r>
    </w:p>
    <w:p w14:paraId="2E7D51A3" w14:textId="77777777" w:rsidR="00891DA1" w:rsidRDefault="00891DA1" w:rsidP="00891DA1">
      <w:r>
        <w:t xml:space="preserve">As outlined in Figure 19, there are also dramatic differences in the GPA distribution by race/ethnicity. These differences are rooted in systemic inequities </w:t>
      </w:r>
      <w:proofErr w:type="gramStart"/>
      <w:r>
        <w:t>similar to</w:t>
      </w:r>
      <w:proofErr w:type="gramEnd"/>
      <w:r>
        <w:t xml:space="preserve"> those mentioned above, racial bias in educators and many other racist factors at all layers of education systems (Oluo 2018). Beyond educational inequities, many students and families face additional racial inequities that are built into other spheres of their lives — historic and </w:t>
      </w:r>
      <w:proofErr w:type="gramStart"/>
      <w:r>
        <w:t>present day</w:t>
      </w:r>
      <w:proofErr w:type="gramEnd"/>
      <w:r>
        <w:t xml:space="preserve"> inequities in housing, health care, the environment, and other areas. Given this dynamic, high school GPA and </w:t>
      </w:r>
      <w:proofErr w:type="spellStart"/>
      <w:r>
        <w:t>coursetaking</w:t>
      </w:r>
      <w:proofErr w:type="spellEnd"/>
      <w:r>
        <w:t xml:space="preserve"> might be better viewed as artifacts of access to educational opportunity rather than indicators of ability.</w:t>
      </w:r>
    </w:p>
    <w:p w14:paraId="70617C47" w14:textId="77777777" w:rsidR="00891DA1" w:rsidRDefault="00891DA1" w:rsidP="00891DA1">
      <w:pPr>
        <w:pStyle w:val="Heading3"/>
      </w:pPr>
      <w:r>
        <w:t>All Students (N=22,931)</w:t>
      </w:r>
    </w:p>
    <w:p w14:paraId="66E9A85A" w14:textId="77777777" w:rsidR="00891DA1" w:rsidRDefault="00891DA1" w:rsidP="00891DA1">
      <w:pPr>
        <w:pStyle w:val="ListParagraph"/>
        <w:numPr>
          <w:ilvl w:val="0"/>
          <w:numId w:val="43"/>
        </w:numPr>
        <w:spacing w:after="0" w:line="240" w:lineRule="auto"/>
      </w:pPr>
      <w:r>
        <w:t>High School GPA 2.49 or below: 35%</w:t>
      </w:r>
    </w:p>
    <w:p w14:paraId="2CEC6894" w14:textId="77777777" w:rsidR="00891DA1" w:rsidRDefault="00891DA1" w:rsidP="00891DA1">
      <w:pPr>
        <w:pStyle w:val="ListParagraph"/>
        <w:numPr>
          <w:ilvl w:val="0"/>
          <w:numId w:val="43"/>
        </w:numPr>
        <w:spacing w:after="0" w:line="240" w:lineRule="auto"/>
      </w:pPr>
      <w:r>
        <w:t>High School GPA 2.5–2.99: 23%</w:t>
      </w:r>
    </w:p>
    <w:p w14:paraId="0474AE1E" w14:textId="77777777" w:rsidR="00891DA1" w:rsidRDefault="00891DA1" w:rsidP="00891DA1">
      <w:pPr>
        <w:pStyle w:val="ListParagraph"/>
        <w:numPr>
          <w:ilvl w:val="0"/>
          <w:numId w:val="43"/>
        </w:numPr>
        <w:spacing w:after="0" w:line="240" w:lineRule="auto"/>
      </w:pPr>
      <w:r>
        <w:t xml:space="preserve">High School GAP 3.0 or higher: 42% </w:t>
      </w:r>
    </w:p>
    <w:p w14:paraId="71831772" w14:textId="77777777" w:rsidR="00891DA1" w:rsidRDefault="00891DA1" w:rsidP="00891DA1">
      <w:pPr>
        <w:pStyle w:val="Heading3"/>
      </w:pPr>
      <w:r>
        <w:t>Asian (N=4,610)</w:t>
      </w:r>
    </w:p>
    <w:p w14:paraId="4D2756FE" w14:textId="77777777" w:rsidR="00891DA1" w:rsidRDefault="00891DA1" w:rsidP="00891DA1">
      <w:pPr>
        <w:pStyle w:val="ListParagraph"/>
        <w:numPr>
          <w:ilvl w:val="0"/>
          <w:numId w:val="43"/>
        </w:numPr>
        <w:spacing w:after="0" w:line="240" w:lineRule="auto"/>
      </w:pPr>
      <w:r>
        <w:t>High School GPA 2.49 or below: 21%</w:t>
      </w:r>
    </w:p>
    <w:p w14:paraId="79411B5F" w14:textId="77777777" w:rsidR="00891DA1" w:rsidRDefault="00891DA1" w:rsidP="00891DA1">
      <w:pPr>
        <w:pStyle w:val="ListParagraph"/>
        <w:numPr>
          <w:ilvl w:val="0"/>
          <w:numId w:val="43"/>
        </w:numPr>
        <w:spacing w:after="0" w:line="240" w:lineRule="auto"/>
      </w:pPr>
      <w:r>
        <w:t>High School GPA 2.5–2.99: 18%</w:t>
      </w:r>
    </w:p>
    <w:p w14:paraId="51C40831" w14:textId="77777777" w:rsidR="00891DA1" w:rsidRDefault="00891DA1" w:rsidP="00891DA1">
      <w:pPr>
        <w:pStyle w:val="ListParagraph"/>
        <w:numPr>
          <w:ilvl w:val="0"/>
          <w:numId w:val="43"/>
        </w:numPr>
        <w:spacing w:after="0" w:line="240" w:lineRule="auto"/>
      </w:pPr>
      <w:r>
        <w:t xml:space="preserve">High School GAP 3.0 or higher: 61% </w:t>
      </w:r>
    </w:p>
    <w:p w14:paraId="570369B2" w14:textId="77777777" w:rsidR="00891DA1" w:rsidRDefault="00891DA1" w:rsidP="00891DA1">
      <w:pPr>
        <w:pStyle w:val="Heading3"/>
      </w:pPr>
      <w:r>
        <w:t>Black/African American (N=3,682)</w:t>
      </w:r>
    </w:p>
    <w:p w14:paraId="38FAB4A5" w14:textId="77777777" w:rsidR="00891DA1" w:rsidRDefault="00891DA1" w:rsidP="00891DA1">
      <w:pPr>
        <w:pStyle w:val="ListParagraph"/>
        <w:numPr>
          <w:ilvl w:val="0"/>
          <w:numId w:val="43"/>
        </w:numPr>
        <w:spacing w:after="0" w:line="240" w:lineRule="auto"/>
      </w:pPr>
      <w:r>
        <w:t>High School GPA 2.49 or below: 48%</w:t>
      </w:r>
    </w:p>
    <w:p w14:paraId="04F0F5C3" w14:textId="77777777" w:rsidR="00891DA1" w:rsidRDefault="00891DA1" w:rsidP="00891DA1">
      <w:pPr>
        <w:pStyle w:val="ListParagraph"/>
        <w:numPr>
          <w:ilvl w:val="0"/>
          <w:numId w:val="43"/>
        </w:numPr>
        <w:spacing w:after="0" w:line="240" w:lineRule="auto"/>
      </w:pPr>
      <w:r>
        <w:t>High School GPA 2.5–2.99: 25%</w:t>
      </w:r>
    </w:p>
    <w:p w14:paraId="2B10E8D2" w14:textId="77777777" w:rsidR="00891DA1" w:rsidRDefault="00891DA1" w:rsidP="00891DA1">
      <w:pPr>
        <w:pStyle w:val="ListParagraph"/>
        <w:numPr>
          <w:ilvl w:val="0"/>
          <w:numId w:val="43"/>
        </w:numPr>
        <w:spacing w:after="0" w:line="240" w:lineRule="auto"/>
      </w:pPr>
      <w:r>
        <w:t xml:space="preserve">High School GAP 3.0 or higher: 27% </w:t>
      </w:r>
    </w:p>
    <w:p w14:paraId="7141DD07" w14:textId="77777777" w:rsidR="00891DA1" w:rsidRDefault="00891DA1" w:rsidP="00891DA1">
      <w:pPr>
        <w:pStyle w:val="Heading3"/>
      </w:pPr>
      <w:r>
        <w:t>Latinx (N=4,522)</w:t>
      </w:r>
    </w:p>
    <w:p w14:paraId="06C95A05" w14:textId="77777777" w:rsidR="00891DA1" w:rsidRDefault="00891DA1" w:rsidP="00891DA1">
      <w:pPr>
        <w:pStyle w:val="ListParagraph"/>
        <w:numPr>
          <w:ilvl w:val="0"/>
          <w:numId w:val="43"/>
        </w:numPr>
        <w:spacing w:after="0" w:line="240" w:lineRule="auto"/>
      </w:pPr>
      <w:r>
        <w:t>High School GPA 2.49 or below: 49%</w:t>
      </w:r>
    </w:p>
    <w:p w14:paraId="758F2AAF" w14:textId="77777777" w:rsidR="00891DA1" w:rsidRDefault="00891DA1" w:rsidP="00891DA1">
      <w:pPr>
        <w:pStyle w:val="ListParagraph"/>
        <w:numPr>
          <w:ilvl w:val="0"/>
          <w:numId w:val="43"/>
        </w:numPr>
        <w:spacing w:after="0" w:line="240" w:lineRule="auto"/>
      </w:pPr>
      <w:r>
        <w:t>High School GPA 2.5–2.99: 25%</w:t>
      </w:r>
    </w:p>
    <w:p w14:paraId="1065769C" w14:textId="77777777" w:rsidR="00891DA1" w:rsidRDefault="00891DA1" w:rsidP="00891DA1">
      <w:pPr>
        <w:pStyle w:val="ListParagraph"/>
        <w:numPr>
          <w:ilvl w:val="0"/>
          <w:numId w:val="43"/>
        </w:numPr>
        <w:spacing w:after="0" w:line="240" w:lineRule="auto"/>
      </w:pPr>
      <w:r>
        <w:t xml:space="preserve">High School GAP 3.0 or higher: 27% </w:t>
      </w:r>
    </w:p>
    <w:p w14:paraId="2568DC68" w14:textId="77777777" w:rsidR="00891DA1" w:rsidRDefault="00891DA1" w:rsidP="00891DA1">
      <w:pPr>
        <w:pStyle w:val="Heading3"/>
      </w:pPr>
      <w:r>
        <w:t>Multiracial (N=1,512)</w:t>
      </w:r>
    </w:p>
    <w:p w14:paraId="42DC5447" w14:textId="77777777" w:rsidR="00891DA1" w:rsidRDefault="00891DA1" w:rsidP="00891DA1">
      <w:pPr>
        <w:pStyle w:val="ListParagraph"/>
        <w:numPr>
          <w:ilvl w:val="0"/>
          <w:numId w:val="43"/>
        </w:numPr>
        <w:spacing w:after="0" w:line="240" w:lineRule="auto"/>
      </w:pPr>
      <w:r>
        <w:t>High School GPA 2.49 or below: 36%</w:t>
      </w:r>
    </w:p>
    <w:p w14:paraId="199A011C" w14:textId="77777777" w:rsidR="00891DA1" w:rsidRDefault="00891DA1" w:rsidP="00891DA1">
      <w:pPr>
        <w:pStyle w:val="ListParagraph"/>
        <w:numPr>
          <w:ilvl w:val="0"/>
          <w:numId w:val="43"/>
        </w:numPr>
        <w:spacing w:after="0" w:line="240" w:lineRule="auto"/>
      </w:pPr>
      <w:r>
        <w:t>High School GPA 2.5–2.99: 23%</w:t>
      </w:r>
    </w:p>
    <w:p w14:paraId="4429566E" w14:textId="77777777" w:rsidR="00891DA1" w:rsidRDefault="00891DA1" w:rsidP="00891DA1">
      <w:pPr>
        <w:pStyle w:val="ListParagraph"/>
        <w:numPr>
          <w:ilvl w:val="0"/>
          <w:numId w:val="43"/>
        </w:numPr>
        <w:spacing w:after="0" w:line="240" w:lineRule="auto"/>
      </w:pPr>
      <w:r>
        <w:t>High School GAP 3.0 or higher: 41%</w:t>
      </w:r>
    </w:p>
    <w:p w14:paraId="00E5A259" w14:textId="77777777" w:rsidR="00891DA1" w:rsidRDefault="00891DA1" w:rsidP="00891DA1">
      <w:pPr>
        <w:pStyle w:val="Heading3"/>
      </w:pPr>
      <w:r>
        <w:lastRenderedPageBreak/>
        <w:t>Native American (N=177)</w:t>
      </w:r>
    </w:p>
    <w:p w14:paraId="0491EE61" w14:textId="77777777" w:rsidR="00891DA1" w:rsidRDefault="00891DA1" w:rsidP="00891DA1">
      <w:pPr>
        <w:pStyle w:val="ListParagraph"/>
        <w:numPr>
          <w:ilvl w:val="0"/>
          <w:numId w:val="43"/>
        </w:numPr>
        <w:spacing w:after="0" w:line="240" w:lineRule="auto"/>
      </w:pPr>
      <w:r>
        <w:t>High School GPA 2.49 or below: 44%</w:t>
      </w:r>
    </w:p>
    <w:p w14:paraId="6D72A722" w14:textId="77777777" w:rsidR="00891DA1" w:rsidRDefault="00891DA1" w:rsidP="00891DA1">
      <w:pPr>
        <w:pStyle w:val="ListParagraph"/>
        <w:numPr>
          <w:ilvl w:val="0"/>
          <w:numId w:val="43"/>
        </w:numPr>
        <w:spacing w:after="0" w:line="240" w:lineRule="auto"/>
      </w:pPr>
      <w:r>
        <w:t>High School GPA 2.5–2.99: 23%</w:t>
      </w:r>
    </w:p>
    <w:p w14:paraId="6282B523" w14:textId="77777777" w:rsidR="00891DA1" w:rsidRDefault="00891DA1" w:rsidP="00891DA1">
      <w:pPr>
        <w:pStyle w:val="ListParagraph"/>
        <w:numPr>
          <w:ilvl w:val="0"/>
          <w:numId w:val="43"/>
        </w:numPr>
        <w:spacing w:after="0" w:line="240" w:lineRule="auto"/>
      </w:pPr>
      <w:r>
        <w:t xml:space="preserve">High School GAP 3.0 or higher: 33% </w:t>
      </w:r>
    </w:p>
    <w:p w14:paraId="07AD7E69" w14:textId="58C2C92E" w:rsidR="00891DA1" w:rsidRDefault="00891DA1" w:rsidP="00891DA1">
      <w:r>
        <w:t xml:space="preserve"> Pacific Islander (N=574)</w:t>
      </w:r>
    </w:p>
    <w:p w14:paraId="25D73EEA" w14:textId="77777777" w:rsidR="00891DA1" w:rsidRDefault="00891DA1" w:rsidP="00891DA1">
      <w:pPr>
        <w:pStyle w:val="ListParagraph"/>
        <w:numPr>
          <w:ilvl w:val="0"/>
          <w:numId w:val="43"/>
        </w:numPr>
        <w:spacing w:after="0" w:line="240" w:lineRule="auto"/>
      </w:pPr>
      <w:r>
        <w:t>High School GPA 2.49 or below: 48%</w:t>
      </w:r>
    </w:p>
    <w:p w14:paraId="4D955666" w14:textId="77777777" w:rsidR="00891DA1" w:rsidRDefault="00891DA1" w:rsidP="00891DA1">
      <w:pPr>
        <w:pStyle w:val="ListParagraph"/>
        <w:numPr>
          <w:ilvl w:val="0"/>
          <w:numId w:val="43"/>
        </w:numPr>
        <w:spacing w:after="0" w:line="240" w:lineRule="auto"/>
      </w:pPr>
      <w:r>
        <w:t>High School GPA 2.5–2.99: 26%</w:t>
      </w:r>
    </w:p>
    <w:p w14:paraId="75205427" w14:textId="77777777" w:rsidR="00891DA1" w:rsidRDefault="00891DA1" w:rsidP="00891DA1">
      <w:pPr>
        <w:pStyle w:val="ListParagraph"/>
        <w:numPr>
          <w:ilvl w:val="0"/>
          <w:numId w:val="43"/>
        </w:numPr>
        <w:spacing w:after="0" w:line="240" w:lineRule="auto"/>
      </w:pPr>
      <w:r>
        <w:t xml:space="preserve">High School GAP 3.0 or higher: 26% </w:t>
      </w:r>
    </w:p>
    <w:p w14:paraId="3CE26043" w14:textId="77777777" w:rsidR="00891DA1" w:rsidRDefault="00891DA1" w:rsidP="00891DA1">
      <w:pPr>
        <w:pStyle w:val="Heading3"/>
      </w:pPr>
      <w:r>
        <w:t>White (N=7,854)</w:t>
      </w:r>
    </w:p>
    <w:p w14:paraId="5393C5AD" w14:textId="77777777" w:rsidR="00891DA1" w:rsidRDefault="00891DA1" w:rsidP="00891DA1">
      <w:pPr>
        <w:pStyle w:val="ListParagraph"/>
        <w:numPr>
          <w:ilvl w:val="0"/>
          <w:numId w:val="43"/>
        </w:numPr>
        <w:spacing w:after="0" w:line="240" w:lineRule="auto"/>
      </w:pPr>
      <w:r>
        <w:t>High School GPA 2.49 or below: 27%</w:t>
      </w:r>
    </w:p>
    <w:p w14:paraId="671367CB" w14:textId="77777777" w:rsidR="00891DA1" w:rsidRDefault="00891DA1" w:rsidP="00891DA1">
      <w:pPr>
        <w:pStyle w:val="ListParagraph"/>
        <w:numPr>
          <w:ilvl w:val="0"/>
          <w:numId w:val="43"/>
        </w:numPr>
        <w:spacing w:after="0" w:line="240" w:lineRule="auto"/>
      </w:pPr>
      <w:r>
        <w:t>High School GPA 2.5–2.99: 23%</w:t>
      </w:r>
    </w:p>
    <w:p w14:paraId="6E81D0CD" w14:textId="77777777" w:rsidR="00891DA1" w:rsidRDefault="00891DA1" w:rsidP="00891DA1">
      <w:pPr>
        <w:pStyle w:val="ListParagraph"/>
        <w:numPr>
          <w:ilvl w:val="0"/>
          <w:numId w:val="43"/>
        </w:numPr>
        <w:spacing w:after="0" w:line="240" w:lineRule="auto"/>
      </w:pPr>
      <w:r>
        <w:t xml:space="preserve">High School GAP 3.0 or higher: 50% </w:t>
      </w:r>
    </w:p>
    <w:p w14:paraId="677D23F3" w14:textId="7E28DDE7" w:rsidR="004D48BC" w:rsidRDefault="00891DA1" w:rsidP="00891DA1">
      <w:r>
        <w:br/>
      </w:r>
      <w:r w:rsidRPr="003D3D9D">
        <w:t>Taken together, Figures 18 and 19 reveal a pattern of compounding factors that have the effect of widening racial inequity in the Road Map</w:t>
      </w:r>
      <w:r>
        <w:t xml:space="preserve"> </w:t>
      </w:r>
      <w:r w:rsidRPr="003D3D9D">
        <w:t>Project region: The K-12 system</w:t>
      </w:r>
      <w:r>
        <w:t xml:space="preserve"> </w:t>
      </w:r>
      <w:r w:rsidRPr="003D3D9D">
        <w:t>does not provide students of color equitable access to high quality learning</w:t>
      </w:r>
      <w:r>
        <w:t xml:space="preserve"> </w:t>
      </w:r>
      <w:r w:rsidRPr="003D3D9D">
        <w:t>opportunities which decreases</w:t>
      </w:r>
      <w:r>
        <w:t xml:space="preserve"> </w:t>
      </w:r>
      <w:r w:rsidRPr="003D3D9D">
        <w:t>their likelihood to take advantage of transcript-based</w:t>
      </w:r>
      <w:r>
        <w:t xml:space="preserve"> </w:t>
      </w:r>
      <w:r w:rsidRPr="003D3D9D">
        <w:t>placement policies when they arrive at college. Because they are not eligible to use</w:t>
      </w:r>
      <w:r>
        <w:t xml:space="preserve"> </w:t>
      </w:r>
      <w:r w:rsidRPr="003D3D9D">
        <w:t>transcripts, they are more likely to place via standardized placement tests, which have</w:t>
      </w:r>
      <w:r>
        <w:t xml:space="preserve"> </w:t>
      </w:r>
      <w:r w:rsidRPr="003D3D9D">
        <w:t>higher error rates than high school transcripts</w:t>
      </w:r>
      <w:r>
        <w:t xml:space="preserve"> </w:t>
      </w:r>
      <w:r w:rsidRPr="003D3D9D">
        <w:t xml:space="preserve">(Bellfield and </w:t>
      </w:r>
      <w:proofErr w:type="spellStart"/>
      <w:r w:rsidRPr="003D3D9D">
        <w:t>Crosta</w:t>
      </w:r>
      <w:proofErr w:type="spellEnd"/>
      <w:r w:rsidRPr="003D3D9D">
        <w:t xml:space="preserve"> 2012). In addition, this inequitable access compounds with the earlier finding that when students of color</w:t>
      </w:r>
      <w:r>
        <w:t xml:space="preserve"> </w:t>
      </w:r>
      <w:r w:rsidRPr="003D3D9D">
        <w:t>do navigate</w:t>
      </w:r>
      <w:r>
        <w:t xml:space="preserve"> </w:t>
      </w:r>
      <w:r w:rsidRPr="003D3D9D">
        <w:t>past these barriers to access advanced level courses, they still face</w:t>
      </w:r>
      <w:r>
        <w:t xml:space="preserve"> </w:t>
      </w:r>
      <w:r w:rsidRPr="003D3D9D">
        <w:t>additional placement barriers because they are disproportionately</w:t>
      </w:r>
      <w:r>
        <w:t xml:space="preserve"> </w:t>
      </w:r>
      <w:proofErr w:type="spellStart"/>
      <w:r w:rsidRPr="003D3D9D">
        <w:t>underplaced</w:t>
      </w:r>
      <w:proofErr w:type="spellEnd"/>
      <w:r w:rsidRPr="003D3D9D">
        <w:t>. Thes</w:t>
      </w:r>
      <w:r>
        <w:t xml:space="preserve">e </w:t>
      </w:r>
      <w:r w:rsidRPr="003D3D9D">
        <w:t>factors all lead to students of color being more likely to place into precollege courses.</w:t>
      </w:r>
      <w:r>
        <w:t xml:space="preserve"> </w:t>
      </w:r>
      <w:r w:rsidRPr="003D3D9D">
        <w:t>Placement policies that</w:t>
      </w:r>
      <w:r>
        <w:t xml:space="preserve"> </w:t>
      </w:r>
      <w:r w:rsidRPr="003D3D9D">
        <w:t xml:space="preserve">rely solely on high school </w:t>
      </w:r>
      <w:proofErr w:type="spellStart"/>
      <w:r w:rsidRPr="003D3D9D">
        <w:t>coursetaking</w:t>
      </w:r>
      <w:proofErr w:type="spellEnd"/>
      <w:r w:rsidRPr="003D3D9D">
        <w:t xml:space="preserve"> or grade point average</w:t>
      </w:r>
      <w:r>
        <w:t xml:space="preserve"> </w:t>
      </w:r>
      <w:r w:rsidRPr="003D3D9D">
        <w:t>without considering the inequity in the K-12 system and early learning</w:t>
      </w:r>
      <w:r>
        <w:t xml:space="preserve"> </w:t>
      </w:r>
      <w:r w:rsidRPr="003D3D9D">
        <w:t>environments will systematically sort students from some racial/ethnic groups into precollege courses at</w:t>
      </w:r>
      <w:r>
        <w:t xml:space="preserve"> </w:t>
      </w:r>
      <w:r w:rsidRPr="003D3D9D">
        <w:t>higher rates than others.</w:t>
      </w:r>
      <w:r>
        <w:br/>
      </w:r>
      <w:r>
        <w:br/>
      </w:r>
      <w:r w:rsidR="621481F5" w:rsidRPr="05AC2664">
        <w:t xml:space="preserve">Taken together, Figures 18 and 19 reveal a pattern of compounding factors that have the effect of widening racial inequity in the Road Map Project region: The K-12 system does not provide students of color equitable access to high quality learning opportunities which decreases their likelihood to take advantage of transcript-based placement policies when they arrive at college. Because they are not eligible to use transcripts, they are more likely to place via standardized placement tests, which have higher error rates than high school transcripts (Bellfield and </w:t>
      </w:r>
      <w:proofErr w:type="spellStart"/>
      <w:r w:rsidR="621481F5" w:rsidRPr="05AC2664">
        <w:t>Crosta</w:t>
      </w:r>
      <w:proofErr w:type="spellEnd"/>
      <w:r w:rsidR="621481F5" w:rsidRPr="05AC2664">
        <w:t xml:space="preserve"> 2012). In addition, this inequitable access compounds with the earlier finding that when students of color do navigate past these barriers to access advanced level courses, they still face additional placement barriers because they are disproportionately </w:t>
      </w:r>
      <w:proofErr w:type="spellStart"/>
      <w:r w:rsidR="621481F5" w:rsidRPr="05AC2664">
        <w:t>underplaced</w:t>
      </w:r>
      <w:proofErr w:type="spellEnd"/>
      <w:r w:rsidR="621481F5" w:rsidRPr="05AC2664">
        <w:t xml:space="preserve">. These factors all lead to students of color being more likely to place into precollege courses. Placement policies that rely solely on high school </w:t>
      </w:r>
      <w:proofErr w:type="spellStart"/>
      <w:r w:rsidR="621481F5" w:rsidRPr="05AC2664">
        <w:t>coursetaking</w:t>
      </w:r>
      <w:proofErr w:type="spellEnd"/>
      <w:r w:rsidR="621481F5" w:rsidRPr="05AC2664">
        <w:t xml:space="preserve"> or grade point average without considering the inequity in the K-12 system and early learning environments will systematically sort students from some racial/ethnic groups into precollege courses at higher rates than others. </w:t>
      </w:r>
    </w:p>
    <w:p w14:paraId="5F6440EF" w14:textId="51DD1D0A" w:rsidR="004D48BC" w:rsidRPr="00763257" w:rsidRDefault="621481F5" w:rsidP="00763257">
      <w:pPr>
        <w:pStyle w:val="Heading2"/>
      </w:pPr>
      <w:r w:rsidRPr="00763257">
        <w:t xml:space="preserve">9. Incremental changes to transcript-based placement policies can improve access to college-level </w:t>
      </w:r>
      <w:proofErr w:type="gramStart"/>
      <w:r w:rsidRPr="00763257">
        <w:t>courses, but</w:t>
      </w:r>
      <w:proofErr w:type="gramEnd"/>
      <w:r w:rsidRPr="00763257">
        <w:t xml:space="preserve"> are unlikely to address large scale racial inequities. </w:t>
      </w:r>
    </w:p>
    <w:p w14:paraId="19816CFC" w14:textId="0FE6B923" w:rsidR="004D48BC" w:rsidRDefault="621481F5" w:rsidP="00E950F5">
      <w:r w:rsidRPr="05AC2664">
        <w:t xml:space="preserve">In consideration of the racial inequities inherent in transcript-based placement policy criteria, we explored whether these criteria could be changed to (a) increase college-level eligibility across all racial/ethnic groups to at least 70 percent of students and (b) reduce the gap between highest and lowest percentages of college-level eligibility across racial/ethnic groups to no more than 5 percentage points in English and 10 percentage points in math.5 To develop these policy alternatives, we tested several alternative GPA and high school </w:t>
      </w:r>
      <w:proofErr w:type="spellStart"/>
      <w:r w:rsidRPr="05AC2664">
        <w:t>coursetaking</w:t>
      </w:r>
      <w:proofErr w:type="spellEnd"/>
      <w:r w:rsidRPr="05AC2664">
        <w:t xml:space="preserve"> thresholds to determine what percentage of students would be eligible for college-level math and English placement at each cutoff. </w:t>
      </w:r>
    </w:p>
    <w:p w14:paraId="63864CA1" w14:textId="2BEAB470" w:rsidR="004D48BC" w:rsidRDefault="621481F5" w:rsidP="00E950F5">
      <w:r w:rsidRPr="05AC2664">
        <w:lastRenderedPageBreak/>
        <w:t>Access to college-level English courses could be improved to a minimum of 70 percent for all racial and ethnic groups by lowering the minimum GPA threshold to 2.16, but this change would still leave a racial equity gap of 18 percentage points between racial/ethnic groups at the two ends of the distribution. To accomplish both access and racial equity goals, the GPA threshold would need to be lowered to 1.63 (Figure 20).</w:t>
      </w:r>
    </w:p>
    <w:p w14:paraId="681084E8" w14:textId="77777777" w:rsidR="00891DA1" w:rsidRDefault="00891DA1" w:rsidP="00891DA1">
      <w:pPr>
        <w:pStyle w:val="Heading2"/>
      </w:pPr>
      <w:r>
        <w:t>Figure 20.</w:t>
      </w:r>
    </w:p>
    <w:p w14:paraId="5CC7B470" w14:textId="77777777" w:rsidR="00891DA1" w:rsidRPr="003D3D9D" w:rsidRDefault="00891DA1" w:rsidP="00891DA1">
      <w:pPr>
        <w:pStyle w:val="Heading2"/>
      </w:pPr>
      <w:r>
        <w:t xml:space="preserve">Access to College-Level ENGLISH </w:t>
      </w:r>
      <w:proofErr w:type="gramStart"/>
      <w:r>
        <w:t>With</w:t>
      </w:r>
      <w:proofErr w:type="gramEnd"/>
      <w:r>
        <w:t xml:space="preserve"> an Alternative Cumulative High School GPA Threshold</w:t>
      </w:r>
    </w:p>
    <w:p w14:paraId="6F819C23" w14:textId="77777777" w:rsidR="00891DA1" w:rsidRDefault="00891DA1" w:rsidP="00891DA1">
      <w:r>
        <w:t>Percent of students who would meet requirements for college-level English if cumulative high school GPA threshold was set at 1.63.</w:t>
      </w:r>
    </w:p>
    <w:p w14:paraId="423141F4" w14:textId="77777777" w:rsidR="00891DA1" w:rsidRDefault="00891DA1" w:rsidP="00891DA1">
      <w:pPr>
        <w:pStyle w:val="ListParagraph"/>
        <w:numPr>
          <w:ilvl w:val="0"/>
          <w:numId w:val="41"/>
        </w:numPr>
        <w:spacing w:after="0" w:line="240" w:lineRule="auto"/>
      </w:pPr>
      <w:r w:rsidRPr="00040897">
        <w:t xml:space="preserve">Black/African American: </w:t>
      </w:r>
      <w:r>
        <w:t>94</w:t>
      </w:r>
      <w:r w:rsidRPr="00040897">
        <w:t>%</w:t>
      </w:r>
      <w:r>
        <w:t xml:space="preserve"> (n=1,066)</w:t>
      </w:r>
    </w:p>
    <w:p w14:paraId="76BBFC9D" w14:textId="77777777" w:rsidR="00891DA1" w:rsidRPr="00040897" w:rsidRDefault="00891DA1" w:rsidP="00891DA1">
      <w:pPr>
        <w:pStyle w:val="ListParagraph"/>
        <w:numPr>
          <w:ilvl w:val="0"/>
          <w:numId w:val="41"/>
        </w:numPr>
        <w:spacing w:after="0" w:line="240" w:lineRule="auto"/>
      </w:pPr>
      <w:r w:rsidRPr="00040897">
        <w:t xml:space="preserve">Latinx: </w:t>
      </w:r>
      <w:r>
        <w:t>95</w:t>
      </w:r>
      <w:r w:rsidRPr="00040897">
        <w:t>%</w:t>
      </w:r>
      <w:r>
        <w:t xml:space="preserve"> (n=1,092)</w:t>
      </w:r>
    </w:p>
    <w:p w14:paraId="24D6FE1C" w14:textId="77777777" w:rsidR="00891DA1" w:rsidRPr="00040897" w:rsidRDefault="00891DA1" w:rsidP="00891DA1">
      <w:pPr>
        <w:pStyle w:val="ListParagraph"/>
        <w:numPr>
          <w:ilvl w:val="0"/>
          <w:numId w:val="41"/>
        </w:numPr>
        <w:spacing w:after="0" w:line="240" w:lineRule="auto"/>
      </w:pPr>
      <w:r>
        <w:t>Multiracial: 97% (n=312)</w:t>
      </w:r>
    </w:p>
    <w:p w14:paraId="66DF4160" w14:textId="77777777" w:rsidR="00891DA1" w:rsidRPr="00040897" w:rsidRDefault="00891DA1" w:rsidP="00891DA1">
      <w:pPr>
        <w:pStyle w:val="ListParagraph"/>
        <w:numPr>
          <w:ilvl w:val="0"/>
          <w:numId w:val="41"/>
        </w:numPr>
        <w:spacing w:after="0" w:line="240" w:lineRule="auto"/>
      </w:pPr>
      <w:r>
        <w:t>Native American</w:t>
      </w:r>
      <w:r w:rsidRPr="00040897">
        <w:t xml:space="preserve">: </w:t>
      </w:r>
      <w:r>
        <w:t>97</w:t>
      </w:r>
      <w:r w:rsidRPr="00040897">
        <w:t>%</w:t>
      </w:r>
      <w:r>
        <w:t xml:space="preserve"> (n=37)</w:t>
      </w:r>
    </w:p>
    <w:p w14:paraId="1DDBEB79" w14:textId="77777777" w:rsidR="00891DA1" w:rsidRPr="00040897" w:rsidRDefault="00891DA1" w:rsidP="00891DA1">
      <w:pPr>
        <w:pStyle w:val="ListParagraph"/>
        <w:numPr>
          <w:ilvl w:val="0"/>
          <w:numId w:val="41"/>
        </w:numPr>
        <w:spacing w:after="0" w:line="240" w:lineRule="auto"/>
      </w:pPr>
      <w:r w:rsidRPr="00040897">
        <w:t xml:space="preserve">Pacific Islander: </w:t>
      </w:r>
      <w:r>
        <w:t>98</w:t>
      </w:r>
      <w:r w:rsidRPr="00040897">
        <w:t>%</w:t>
      </w:r>
      <w:r>
        <w:t xml:space="preserve"> (n=85)</w:t>
      </w:r>
    </w:p>
    <w:p w14:paraId="18E55481" w14:textId="77777777" w:rsidR="00891DA1" w:rsidRDefault="00891DA1" w:rsidP="00891DA1">
      <w:pPr>
        <w:pStyle w:val="ListParagraph"/>
        <w:numPr>
          <w:ilvl w:val="0"/>
          <w:numId w:val="41"/>
        </w:numPr>
        <w:spacing w:after="0" w:line="240" w:lineRule="auto"/>
      </w:pPr>
      <w:r>
        <w:t>Asian</w:t>
      </w:r>
      <w:r w:rsidRPr="00040897">
        <w:t xml:space="preserve">: </w:t>
      </w:r>
      <w:r>
        <w:t>98</w:t>
      </w:r>
      <w:r w:rsidRPr="00040897">
        <w:t>%</w:t>
      </w:r>
      <w:r>
        <w:t xml:space="preserve"> (n=1,400)</w:t>
      </w:r>
    </w:p>
    <w:p w14:paraId="30E7A0A5" w14:textId="77777777" w:rsidR="00891DA1" w:rsidRPr="00192D50" w:rsidRDefault="00891DA1" w:rsidP="00891DA1">
      <w:pPr>
        <w:pStyle w:val="ListParagraph"/>
        <w:numPr>
          <w:ilvl w:val="0"/>
          <w:numId w:val="41"/>
        </w:numPr>
        <w:spacing w:after="0" w:line="240" w:lineRule="auto"/>
      </w:pPr>
      <w:r>
        <w:t>White: 99% (n=1,472)</w:t>
      </w:r>
    </w:p>
    <w:p w14:paraId="66639BE6" w14:textId="77777777" w:rsidR="00DE69EB" w:rsidRDefault="00891DA1">
      <w:r>
        <w:br/>
      </w:r>
      <w:r>
        <w:t xml:space="preserve">2014-2017 high school graduates who enrolled in a CTC with the intent of earning a credential. Excludes students who participated in Running Start in high school. </w:t>
      </w:r>
    </w:p>
    <w:p w14:paraId="17740C25" w14:textId="77777777" w:rsidR="00DE69EB" w:rsidRDefault="00891DA1">
      <w:r w:rsidRPr="00DE69EB">
        <w:rPr>
          <w:rStyle w:val="EndnoteReference"/>
        </w:rPr>
        <w:t>Source: OSPI CEDARS student-level data, and SBCTC data via ERDC.</w:t>
      </w:r>
    </w:p>
    <w:p w14:paraId="10E793C8" w14:textId="33DC290C" w:rsidR="00DE69EB" w:rsidRPr="00DE69EB" w:rsidRDefault="00DE69EB" w:rsidP="00DE69EB">
      <w:pPr>
        <w:autoSpaceDE w:val="0"/>
        <w:autoSpaceDN w:val="0"/>
        <w:adjustRightInd w:val="0"/>
        <w:spacing w:after="0" w:line="240" w:lineRule="auto"/>
        <w:rPr>
          <w:rStyle w:val="EndnoteReference"/>
        </w:rPr>
      </w:pPr>
      <w:r w:rsidRPr="00DE69EB">
        <w:rPr>
          <w:rStyle w:val="EndnoteReference"/>
        </w:rPr>
        <w:t>5</w:t>
      </w:r>
      <w:r>
        <w:t xml:space="preserve"> </w:t>
      </w:r>
      <w:r w:rsidRPr="00DE69EB">
        <w:rPr>
          <w:rStyle w:val="EndnoteReference"/>
        </w:rPr>
        <w:t>The benchmarks of 70 percent access and a 5 percentage point gap for English or 10 percentage point gap for Math were selected in a nonscientific way, but researchers feel that</w:t>
      </w:r>
    </w:p>
    <w:p w14:paraId="1F1D0712" w14:textId="77777777" w:rsidR="00DE69EB" w:rsidRPr="00DE69EB" w:rsidRDefault="00DE69EB" w:rsidP="00DE69EB">
      <w:pPr>
        <w:autoSpaceDE w:val="0"/>
        <w:autoSpaceDN w:val="0"/>
        <w:adjustRightInd w:val="0"/>
        <w:spacing w:after="0" w:line="240" w:lineRule="auto"/>
        <w:rPr>
          <w:rStyle w:val="EndnoteReference"/>
        </w:rPr>
      </w:pPr>
      <w:r w:rsidRPr="00DE69EB">
        <w:rPr>
          <w:rStyle w:val="EndnoteReference"/>
        </w:rPr>
        <w:t>accomplishing both goals would indicate meaningful progress. Statewide, about 70 percent of students who identify as Asian or White place avoid precollege courses when they</w:t>
      </w:r>
    </w:p>
    <w:p w14:paraId="37A505D8" w14:textId="77777777" w:rsidR="00DE69EB" w:rsidRPr="00DE69EB" w:rsidRDefault="00DE69EB" w:rsidP="00DE69EB">
      <w:pPr>
        <w:autoSpaceDE w:val="0"/>
        <w:autoSpaceDN w:val="0"/>
        <w:adjustRightInd w:val="0"/>
        <w:spacing w:after="0" w:line="240" w:lineRule="auto"/>
        <w:rPr>
          <w:rStyle w:val="EndnoteReference"/>
        </w:rPr>
      </w:pPr>
      <w:r w:rsidRPr="00DE69EB">
        <w:rPr>
          <w:rStyle w:val="EndnoteReference"/>
        </w:rPr>
        <w:t>enroll at CTCs compared to 52 percent of Latinx students and 56 percent of Black/African American students (figures from the ERDC High School Graduate Outcomes dashboard).</w:t>
      </w:r>
    </w:p>
    <w:p w14:paraId="50DE142C" w14:textId="77777777" w:rsidR="00DE69EB" w:rsidRPr="00DE69EB" w:rsidRDefault="00DE69EB" w:rsidP="00DE69EB">
      <w:pPr>
        <w:autoSpaceDE w:val="0"/>
        <w:autoSpaceDN w:val="0"/>
        <w:adjustRightInd w:val="0"/>
        <w:spacing w:after="0" w:line="240" w:lineRule="auto"/>
        <w:rPr>
          <w:rStyle w:val="EndnoteReference"/>
        </w:rPr>
      </w:pPr>
      <w:r w:rsidRPr="00DE69EB">
        <w:rPr>
          <w:rStyle w:val="EndnoteReference"/>
        </w:rPr>
        <w:t>Thus setting a 70 percent benchmark for all racial and ethnic groups in the Road Map Project region would bring them into alignment with the racial/ethnic groups currently at the</w:t>
      </w:r>
    </w:p>
    <w:p w14:paraId="4E8EB90C" w14:textId="72B8BA9E" w:rsidR="004D48BC" w:rsidRDefault="00DE69EB" w:rsidP="00DE69EB">
      <w:r w:rsidRPr="00DE69EB">
        <w:rPr>
          <w:rStyle w:val="EndnoteReference"/>
        </w:rPr>
        <w:t>high end of the distribution statewide.</w:t>
      </w:r>
      <w:r w:rsidR="00891DA1">
        <w:br/>
      </w:r>
      <w:r w:rsidR="00891DA1">
        <w:br/>
      </w:r>
      <w:r w:rsidR="621481F5" w:rsidRPr="05AC2664">
        <w:t xml:space="preserve">Because current Road Map Project region CTC transcript-based placement policies do not use cumulative high school GPA for math placement, we initially explored alternative policies focused on high school math </w:t>
      </w:r>
      <w:proofErr w:type="spellStart"/>
      <w:r w:rsidR="621481F5" w:rsidRPr="05AC2664">
        <w:t>coursetaking</w:t>
      </w:r>
      <w:proofErr w:type="spellEnd"/>
      <w:r w:rsidR="621481F5" w:rsidRPr="05AC2664">
        <w:t xml:space="preserve">. These approaches faced significant challenges due to inequitable access to </w:t>
      </w:r>
      <w:proofErr w:type="gramStart"/>
      <w:r w:rsidR="621481F5" w:rsidRPr="05AC2664">
        <w:t>upper level</w:t>
      </w:r>
      <w:proofErr w:type="gramEnd"/>
      <w:r w:rsidR="621481F5" w:rsidRPr="05AC2664">
        <w:t xml:space="preserve"> math courses in high school cited earlier in this report. Even when setting the criteria for college-level eligibility at a C or better in Algebra II, Precalculus, or Calculus, access to college-level math would not meet the minimum of 70 percent across all racial/ethnic groups. Due to these inequities, we were unable to find a transcript-based placement policy alternative for math based solely on high school </w:t>
      </w:r>
      <w:proofErr w:type="spellStart"/>
      <w:r w:rsidR="621481F5" w:rsidRPr="05AC2664">
        <w:t>coursetaking</w:t>
      </w:r>
      <w:proofErr w:type="spellEnd"/>
      <w:r w:rsidR="621481F5" w:rsidRPr="05AC2664">
        <w:t xml:space="preserve"> that would achieve both access and equity </w:t>
      </w:r>
      <w:proofErr w:type="gramStart"/>
      <w:r w:rsidR="621481F5" w:rsidRPr="05AC2664">
        <w:t>goals, and</w:t>
      </w:r>
      <w:proofErr w:type="gramEnd"/>
      <w:r w:rsidR="621481F5" w:rsidRPr="05AC2664">
        <w:t xml:space="preserve"> explored alternative policies that also factored cumulative high school GPA. </w:t>
      </w:r>
      <w:r w:rsidR="00BE6405">
        <w:br/>
      </w:r>
      <w:r w:rsidR="00BE6405">
        <w:br/>
      </w:r>
      <w:r w:rsidR="621481F5" w:rsidRPr="05AC2664">
        <w:t xml:space="preserve">Because Algebra II is a prerequisite for nearly all college-level math courses, we set passing Algebra II in high school as a requirement for using GPA for placement. Due to the host of inequities baked into high school math </w:t>
      </w:r>
      <w:proofErr w:type="spellStart"/>
      <w:r w:rsidR="621481F5" w:rsidRPr="05AC2664">
        <w:t>coursetaking</w:t>
      </w:r>
      <w:proofErr w:type="spellEnd"/>
      <w:r w:rsidR="621481F5" w:rsidRPr="05AC2664">
        <w:t xml:space="preserve">, an alternative that relies on this requirement would “lock in” a </w:t>
      </w:r>
      <w:proofErr w:type="gramStart"/>
      <w:r w:rsidR="621481F5" w:rsidRPr="05AC2664">
        <w:t>nine percentage</w:t>
      </w:r>
      <w:proofErr w:type="gramEnd"/>
      <w:r w:rsidR="621481F5" w:rsidRPr="05AC2664">
        <w:t xml:space="preserve"> point gap in college-level placement between Black/African American and Asian students who passed Algebra II in high school. Accomplishing both access and equity goals would require a hybrid approach that considers GPA or math </w:t>
      </w:r>
      <w:proofErr w:type="spellStart"/>
      <w:r w:rsidR="621481F5" w:rsidRPr="05AC2664">
        <w:t>coursetaking</w:t>
      </w:r>
      <w:proofErr w:type="spellEnd"/>
      <w:r w:rsidR="621481F5" w:rsidRPr="05AC2664">
        <w:t xml:space="preserve"> in high school. As summarized in Figure 21, setting the college-level math threshold to students who earn a minimum GPA of 1.92 or earn a C or better in Algebra II, Precalculus, or Calculus could allow 70 percent of students to be eligible for college-level math and narrow the gap between racial/ethnic groups to 10 percentage points</w:t>
      </w:r>
      <w:r w:rsidR="00891DA1">
        <w:t>.</w:t>
      </w:r>
    </w:p>
    <w:p w14:paraId="16CB79D7" w14:textId="77777777" w:rsidR="00891DA1" w:rsidRDefault="00891DA1" w:rsidP="00891DA1">
      <w:pPr>
        <w:pStyle w:val="Heading2"/>
      </w:pPr>
      <w:r>
        <w:lastRenderedPageBreak/>
        <w:t>Figure 21.</w:t>
      </w:r>
    </w:p>
    <w:p w14:paraId="170DEDD9" w14:textId="77777777" w:rsidR="00891DA1" w:rsidRDefault="00891DA1" w:rsidP="00891DA1">
      <w:pPr>
        <w:pStyle w:val="Heading2"/>
      </w:pPr>
      <w:r>
        <w:t xml:space="preserve">Access to College-Level MATH with an Alternative Cumulative High School GPA and </w:t>
      </w:r>
      <w:proofErr w:type="spellStart"/>
      <w:r>
        <w:t>Coursetaking</w:t>
      </w:r>
      <w:proofErr w:type="spellEnd"/>
      <w:r>
        <w:t xml:space="preserve"> Threshold</w:t>
      </w:r>
    </w:p>
    <w:p w14:paraId="65621982" w14:textId="77777777" w:rsidR="00891DA1" w:rsidRDefault="00891DA1" w:rsidP="00891DA1">
      <w:r>
        <w:t xml:space="preserve">Students who would be eligible for college-level math if the eligibility criteria </w:t>
      </w:r>
      <w:proofErr w:type="gramStart"/>
      <w:r>
        <w:t>was</w:t>
      </w:r>
      <w:proofErr w:type="gramEnd"/>
      <w:r>
        <w:t>: High school GPA of 1.92 or higher OR earning a C or better in Algebra II, Precalculus, or Calculus.</w:t>
      </w:r>
    </w:p>
    <w:p w14:paraId="725983A7" w14:textId="77777777" w:rsidR="00891DA1" w:rsidRDefault="00891DA1" w:rsidP="00891DA1">
      <w:pPr>
        <w:pStyle w:val="Heading3"/>
      </w:pPr>
      <w:r>
        <w:t>Black/African American (N=814)</w:t>
      </w:r>
    </w:p>
    <w:p w14:paraId="6F1C8D62"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6%</w:t>
      </w:r>
    </w:p>
    <w:p w14:paraId="3568E236" w14:textId="77777777" w:rsidR="00891DA1" w:rsidRDefault="00891DA1" w:rsidP="00891DA1">
      <w:pPr>
        <w:pStyle w:val="ListParagraph"/>
        <w:numPr>
          <w:ilvl w:val="0"/>
          <w:numId w:val="44"/>
        </w:numPr>
        <w:spacing w:after="0" w:line="240" w:lineRule="auto"/>
      </w:pPr>
      <w:r>
        <w:t>Met only GPA: 15%</w:t>
      </w:r>
    </w:p>
    <w:p w14:paraId="13BB03F7" w14:textId="77777777" w:rsidR="00891DA1" w:rsidRPr="003D3D9D" w:rsidRDefault="00891DA1" w:rsidP="00891DA1">
      <w:pPr>
        <w:pStyle w:val="ListParagraph"/>
        <w:numPr>
          <w:ilvl w:val="0"/>
          <w:numId w:val="44"/>
        </w:numPr>
        <w:spacing w:after="0" w:line="240" w:lineRule="auto"/>
      </w:pPr>
      <w:r>
        <w:t>Met Both: 61%</w:t>
      </w:r>
    </w:p>
    <w:p w14:paraId="2CEF8FAC" w14:textId="77777777" w:rsidR="00891DA1" w:rsidRDefault="00891DA1" w:rsidP="00891DA1">
      <w:pPr>
        <w:pStyle w:val="Heading3"/>
      </w:pPr>
      <w:r>
        <w:t>Latinx (N=885)</w:t>
      </w:r>
    </w:p>
    <w:p w14:paraId="7D67889B"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5%</w:t>
      </w:r>
    </w:p>
    <w:p w14:paraId="07F09B52" w14:textId="77777777" w:rsidR="00891DA1" w:rsidRDefault="00891DA1" w:rsidP="00891DA1">
      <w:pPr>
        <w:pStyle w:val="ListParagraph"/>
        <w:numPr>
          <w:ilvl w:val="0"/>
          <w:numId w:val="44"/>
        </w:numPr>
        <w:spacing w:after="0" w:line="240" w:lineRule="auto"/>
      </w:pPr>
      <w:r>
        <w:t>Met only GPA: 12%</w:t>
      </w:r>
    </w:p>
    <w:p w14:paraId="348359C1" w14:textId="77777777" w:rsidR="00891DA1" w:rsidRPr="003D3D9D" w:rsidRDefault="00891DA1" w:rsidP="00891DA1">
      <w:pPr>
        <w:pStyle w:val="ListParagraph"/>
        <w:numPr>
          <w:ilvl w:val="0"/>
          <w:numId w:val="44"/>
        </w:numPr>
        <w:spacing w:after="0" w:line="240" w:lineRule="auto"/>
      </w:pPr>
      <w:r>
        <w:t>Met Both: 67%</w:t>
      </w:r>
    </w:p>
    <w:p w14:paraId="44781695" w14:textId="77777777" w:rsidR="00891DA1" w:rsidRDefault="00891DA1" w:rsidP="00891DA1">
      <w:pPr>
        <w:pStyle w:val="Heading3"/>
      </w:pPr>
      <w:r>
        <w:t>Native American (N=30)</w:t>
      </w:r>
    </w:p>
    <w:p w14:paraId="4E073D6D"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3%</w:t>
      </w:r>
    </w:p>
    <w:p w14:paraId="06CC5CA3" w14:textId="77777777" w:rsidR="00891DA1" w:rsidRDefault="00891DA1" w:rsidP="00891DA1">
      <w:pPr>
        <w:pStyle w:val="ListParagraph"/>
        <w:numPr>
          <w:ilvl w:val="0"/>
          <w:numId w:val="44"/>
        </w:numPr>
        <w:spacing w:after="0" w:line="240" w:lineRule="auto"/>
      </w:pPr>
      <w:r>
        <w:t>Met only GPA: 7%</w:t>
      </w:r>
    </w:p>
    <w:p w14:paraId="690A8B1D" w14:textId="77777777" w:rsidR="00891DA1" w:rsidRPr="003D3D9D" w:rsidRDefault="00891DA1" w:rsidP="00891DA1">
      <w:pPr>
        <w:pStyle w:val="ListParagraph"/>
        <w:numPr>
          <w:ilvl w:val="0"/>
          <w:numId w:val="44"/>
        </w:numPr>
        <w:spacing w:after="0" w:line="240" w:lineRule="auto"/>
      </w:pPr>
      <w:r>
        <w:t>Met Both: 73%</w:t>
      </w:r>
    </w:p>
    <w:p w14:paraId="7A440124" w14:textId="77777777" w:rsidR="00891DA1" w:rsidRDefault="00891DA1" w:rsidP="00891DA1">
      <w:pPr>
        <w:pStyle w:val="Heading3"/>
      </w:pPr>
      <w:r>
        <w:t>Multiracial (N=264)</w:t>
      </w:r>
    </w:p>
    <w:p w14:paraId="1DECAECD"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1%</w:t>
      </w:r>
    </w:p>
    <w:p w14:paraId="1BFAB788" w14:textId="77777777" w:rsidR="00891DA1" w:rsidRDefault="00891DA1" w:rsidP="00891DA1">
      <w:pPr>
        <w:pStyle w:val="ListParagraph"/>
        <w:numPr>
          <w:ilvl w:val="0"/>
          <w:numId w:val="44"/>
        </w:numPr>
        <w:spacing w:after="0" w:line="240" w:lineRule="auto"/>
      </w:pPr>
      <w:r>
        <w:t>Met only GPA: 13%</w:t>
      </w:r>
    </w:p>
    <w:p w14:paraId="7C5F93B3" w14:textId="77777777" w:rsidR="00891DA1" w:rsidRPr="003D3D9D" w:rsidRDefault="00891DA1" w:rsidP="00891DA1">
      <w:pPr>
        <w:pStyle w:val="ListParagraph"/>
        <w:numPr>
          <w:ilvl w:val="0"/>
          <w:numId w:val="44"/>
        </w:numPr>
        <w:spacing w:after="0" w:line="240" w:lineRule="auto"/>
      </w:pPr>
      <w:r>
        <w:t>Met Both: 72%</w:t>
      </w:r>
    </w:p>
    <w:p w14:paraId="45BB77D1" w14:textId="77777777" w:rsidR="00891DA1" w:rsidRDefault="00891DA1" w:rsidP="00891DA1">
      <w:pPr>
        <w:pStyle w:val="Heading3"/>
      </w:pPr>
      <w:r>
        <w:t>Pacific Islander (N=71)</w:t>
      </w:r>
    </w:p>
    <w:p w14:paraId="43F0754D"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4%</w:t>
      </w:r>
    </w:p>
    <w:p w14:paraId="7AD0E5C8" w14:textId="77777777" w:rsidR="00891DA1" w:rsidRDefault="00891DA1" w:rsidP="00891DA1">
      <w:pPr>
        <w:pStyle w:val="ListParagraph"/>
        <w:numPr>
          <w:ilvl w:val="0"/>
          <w:numId w:val="44"/>
        </w:numPr>
        <w:spacing w:after="0" w:line="240" w:lineRule="auto"/>
      </w:pPr>
      <w:r>
        <w:t>Met only GPA: 11%</w:t>
      </w:r>
    </w:p>
    <w:p w14:paraId="3B0C2F8E" w14:textId="77777777" w:rsidR="00891DA1" w:rsidRPr="003D3D9D" w:rsidRDefault="00891DA1" w:rsidP="00891DA1">
      <w:pPr>
        <w:pStyle w:val="ListParagraph"/>
        <w:numPr>
          <w:ilvl w:val="0"/>
          <w:numId w:val="44"/>
        </w:numPr>
        <w:spacing w:after="0" w:line="240" w:lineRule="auto"/>
      </w:pPr>
      <w:r>
        <w:t>Met Both: 72%</w:t>
      </w:r>
    </w:p>
    <w:p w14:paraId="7157262B" w14:textId="77777777" w:rsidR="00891DA1" w:rsidRDefault="00891DA1" w:rsidP="00891DA1">
      <w:pPr>
        <w:pStyle w:val="Heading3"/>
      </w:pPr>
      <w:r>
        <w:t>White (N=1,267)</w:t>
      </w:r>
    </w:p>
    <w:p w14:paraId="37602633"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1%</w:t>
      </w:r>
    </w:p>
    <w:p w14:paraId="7EA63FA0" w14:textId="77777777" w:rsidR="00891DA1" w:rsidRDefault="00891DA1" w:rsidP="00891DA1">
      <w:pPr>
        <w:pStyle w:val="ListParagraph"/>
        <w:numPr>
          <w:ilvl w:val="0"/>
          <w:numId w:val="44"/>
        </w:numPr>
        <w:spacing w:after="0" w:line="240" w:lineRule="auto"/>
      </w:pPr>
      <w:r>
        <w:t>Met only GPA: 12%</w:t>
      </w:r>
    </w:p>
    <w:p w14:paraId="4AE3D9CE" w14:textId="77777777" w:rsidR="00891DA1" w:rsidRPr="003D3D9D" w:rsidRDefault="00891DA1" w:rsidP="00891DA1">
      <w:pPr>
        <w:pStyle w:val="ListParagraph"/>
        <w:numPr>
          <w:ilvl w:val="0"/>
          <w:numId w:val="44"/>
        </w:numPr>
        <w:spacing w:after="0" w:line="240" w:lineRule="auto"/>
      </w:pPr>
      <w:r>
        <w:t>Met Both: 75%</w:t>
      </w:r>
    </w:p>
    <w:p w14:paraId="63E2E6F7" w14:textId="77777777" w:rsidR="00891DA1" w:rsidRDefault="00891DA1" w:rsidP="00891DA1">
      <w:pPr>
        <w:pStyle w:val="Heading3"/>
      </w:pPr>
      <w:r>
        <w:t>Asian (N=1,282)</w:t>
      </w:r>
    </w:p>
    <w:p w14:paraId="12C374B7" w14:textId="77777777" w:rsidR="00891DA1" w:rsidRDefault="00891DA1" w:rsidP="00891DA1">
      <w:pPr>
        <w:pStyle w:val="ListParagraph"/>
        <w:numPr>
          <w:ilvl w:val="0"/>
          <w:numId w:val="44"/>
        </w:numPr>
        <w:spacing w:after="0" w:line="240" w:lineRule="auto"/>
      </w:pPr>
      <w:r>
        <w:t xml:space="preserve">Met Only </w:t>
      </w:r>
      <w:proofErr w:type="spellStart"/>
      <w:r>
        <w:t>Coursetaking</w:t>
      </w:r>
      <w:proofErr w:type="spellEnd"/>
      <w:r>
        <w:t>: 2%</w:t>
      </w:r>
    </w:p>
    <w:p w14:paraId="6F6141EE" w14:textId="77777777" w:rsidR="00891DA1" w:rsidRDefault="00891DA1" w:rsidP="00891DA1">
      <w:pPr>
        <w:pStyle w:val="ListParagraph"/>
        <w:numPr>
          <w:ilvl w:val="0"/>
          <w:numId w:val="44"/>
        </w:numPr>
        <w:spacing w:after="0" w:line="240" w:lineRule="auto"/>
      </w:pPr>
      <w:r>
        <w:t>Met only GPA: 10%</w:t>
      </w:r>
    </w:p>
    <w:p w14:paraId="012B432C" w14:textId="77777777" w:rsidR="00891DA1" w:rsidRPr="003D3D9D" w:rsidRDefault="00891DA1" w:rsidP="00891DA1">
      <w:pPr>
        <w:pStyle w:val="ListParagraph"/>
        <w:numPr>
          <w:ilvl w:val="0"/>
          <w:numId w:val="44"/>
        </w:numPr>
        <w:spacing w:after="0" w:line="240" w:lineRule="auto"/>
      </w:pPr>
      <w:r>
        <w:t>Met Both: 80%</w:t>
      </w:r>
    </w:p>
    <w:p w14:paraId="6C8A6F73" w14:textId="7E3BB61D" w:rsidR="004D48BC" w:rsidRDefault="00891DA1" w:rsidP="00E950F5">
      <w:r>
        <w:br/>
      </w:r>
      <w:r>
        <w:t xml:space="preserve">2014-2017 high school graduates who enrolled in a CTC with the intent of earning a credential. Excludes students who participated in Running Start in high school. </w:t>
      </w:r>
      <w:r>
        <w:br/>
      </w:r>
      <w:r>
        <w:br/>
      </w:r>
      <w:r w:rsidRPr="00891DA1">
        <w:rPr>
          <w:rStyle w:val="EndnoteReference"/>
        </w:rPr>
        <w:t>Source:</w:t>
      </w:r>
      <w:r w:rsidRPr="00891DA1">
        <w:rPr>
          <w:rStyle w:val="EndnoteReference"/>
        </w:rPr>
        <w:t xml:space="preserve"> </w:t>
      </w:r>
      <w:r w:rsidRPr="00891DA1">
        <w:rPr>
          <w:rStyle w:val="EndnoteReference"/>
        </w:rPr>
        <w:t>OSPI CEDARS student-level data and SBCTC data via ERDC.</w:t>
      </w:r>
      <w:r>
        <w:br/>
      </w:r>
      <w:r>
        <w:br/>
      </w:r>
      <w:r w:rsidR="621481F5" w:rsidRPr="05AC2664">
        <w:t xml:space="preserve">The results of this analysis demonstrate the challenges in achieving both access and racial equity goals by making incremental changes to current transcript-based placement </w:t>
      </w:r>
      <w:proofErr w:type="spellStart"/>
      <w:proofErr w:type="gramStart"/>
      <w:r w:rsidR="621481F5" w:rsidRPr="05AC2664">
        <w:t>policies.This</w:t>
      </w:r>
      <w:proofErr w:type="spellEnd"/>
      <w:proofErr w:type="gramEnd"/>
      <w:r w:rsidR="621481F5" w:rsidRPr="05AC2664">
        <w:t xml:space="preserve"> exercise in testing various policy alternatives highlights the only way to achieve both equity and access is to lower placement thresholds to a point that renders them inconsequential. </w:t>
      </w:r>
      <w:r w:rsidR="00BE6405">
        <w:br/>
      </w:r>
      <w:r w:rsidR="00BE6405">
        <w:br/>
      </w:r>
      <w:r w:rsidR="621481F5" w:rsidRPr="05AC2664">
        <w:t xml:space="preserve">The revised Code of Washington (RCW) 28A.230.090 states that “the purpose of a high school diploma is to declare </w:t>
      </w:r>
      <w:r w:rsidR="621481F5" w:rsidRPr="05AC2664">
        <w:lastRenderedPageBreak/>
        <w:t xml:space="preserve">that a student is ready for success in postsecondary education, gainful employment, and citizenship and is equipped with the skill to be a lifelong learner.” </w:t>
      </w:r>
      <w:r w:rsidR="00BE6405">
        <w:br/>
      </w:r>
      <w:r w:rsidR="00BE6405">
        <w:br/>
      </w:r>
      <w:r w:rsidR="621481F5" w:rsidRPr="05AC2664">
        <w:t xml:space="preserve">By adhering strictly to GPA and course grades CTCs are diminishing the value of a high school diploma as stated in RCW. Transcript-based placement that relies on GPA and course criteria would reify the current system paradigm — one that assumes a high school diploma is not sufficient evidence of college readiness, puts the onus on students to prove their “readiness,” and disproportionately harms students of color for the K-12 system’s inability to provide them with equitable learning opportunities. This inequitable access compounds with the earlier findings (on </w:t>
      </w:r>
      <w:proofErr w:type="spellStart"/>
      <w:r w:rsidR="621481F5" w:rsidRPr="05AC2664">
        <w:t>underplacement</w:t>
      </w:r>
      <w:proofErr w:type="spellEnd"/>
      <w:r w:rsidR="621481F5" w:rsidRPr="05AC2664">
        <w:t xml:space="preserve">) that when students complete advanced-level courses, they still face additional barriers. Leaders who are committed to access and equity goals must decide if they want to change placement criteria in a way that reinforces the current paradigm or start again under a new framework that centers racial equity, responds to student requests, and provides enhanced support so that students can succeed in those courses. As Figure 22 shows, nearly a quarter of students reported not being able to connect with staff to support them. Placement policies are just one place to intervene. Essential to shifts in placement are cultural shifts on the campus. Coordinated support efforts retain students, keeping them on the path towards completion and the meaningful futures they envision for themselves. </w:t>
      </w:r>
    </w:p>
    <w:p w14:paraId="3A9A0AA2" w14:textId="77777777" w:rsidR="00891DA1" w:rsidRPr="00891DA1" w:rsidRDefault="00891DA1" w:rsidP="00891DA1">
      <w:pPr>
        <w:pStyle w:val="Heading2"/>
      </w:pPr>
      <w:r w:rsidRPr="00891DA1">
        <w:t xml:space="preserve">Figure 22. </w:t>
      </w:r>
    </w:p>
    <w:p w14:paraId="4296B3DB" w14:textId="77777777" w:rsidR="00891DA1" w:rsidRPr="003D3D9D" w:rsidRDefault="00891DA1" w:rsidP="00891DA1">
      <w:pPr>
        <w:pStyle w:val="Heading2"/>
      </w:pPr>
      <w:r>
        <w:t>Access to Staff When Needing Academic Support</w:t>
      </w:r>
    </w:p>
    <w:p w14:paraId="5889307E" w14:textId="77777777" w:rsidR="00891DA1" w:rsidRDefault="00891DA1" w:rsidP="00891DA1">
      <w:r w:rsidRPr="003D3D9D">
        <w:t>Student responses to the statement, “If I’m struggling academically there are staff at this college to support me.”</w:t>
      </w:r>
      <w:r>
        <w:t xml:space="preserve"> N=219</w:t>
      </w:r>
    </w:p>
    <w:p w14:paraId="4BF7E524" w14:textId="77777777" w:rsidR="00891DA1" w:rsidRDefault="00891DA1" w:rsidP="00891DA1">
      <w:pPr>
        <w:pStyle w:val="ListParagraph"/>
        <w:numPr>
          <w:ilvl w:val="0"/>
          <w:numId w:val="45"/>
        </w:numPr>
        <w:spacing w:after="0" w:line="240" w:lineRule="auto"/>
      </w:pPr>
      <w:r>
        <w:t>25% No connection (Kind of Disagree, Disagree and Strongly Disagree combined)</w:t>
      </w:r>
    </w:p>
    <w:p w14:paraId="001E6F66" w14:textId="77777777" w:rsidR="00891DA1" w:rsidRDefault="00891DA1" w:rsidP="00891DA1">
      <w:pPr>
        <w:pStyle w:val="ListParagraph"/>
        <w:numPr>
          <w:ilvl w:val="0"/>
          <w:numId w:val="45"/>
        </w:numPr>
        <w:spacing w:after="0" w:line="240" w:lineRule="auto"/>
      </w:pPr>
      <w:r>
        <w:t>Strongly Agree: 19%</w:t>
      </w:r>
    </w:p>
    <w:p w14:paraId="2AA43CF3" w14:textId="77777777" w:rsidR="00891DA1" w:rsidRDefault="00891DA1" w:rsidP="00891DA1">
      <w:pPr>
        <w:pStyle w:val="ListParagraph"/>
        <w:numPr>
          <w:ilvl w:val="0"/>
          <w:numId w:val="45"/>
        </w:numPr>
        <w:spacing w:after="0" w:line="240" w:lineRule="auto"/>
      </w:pPr>
      <w:r>
        <w:t>Agree: 31%</w:t>
      </w:r>
    </w:p>
    <w:p w14:paraId="79C30626" w14:textId="77777777" w:rsidR="00891DA1" w:rsidRDefault="00891DA1" w:rsidP="00891DA1">
      <w:pPr>
        <w:pStyle w:val="ListParagraph"/>
        <w:numPr>
          <w:ilvl w:val="0"/>
          <w:numId w:val="45"/>
        </w:numPr>
        <w:spacing w:after="0" w:line="240" w:lineRule="auto"/>
      </w:pPr>
      <w:r>
        <w:t>Kind of Agree: 23%</w:t>
      </w:r>
    </w:p>
    <w:p w14:paraId="49CFE028" w14:textId="77777777" w:rsidR="00891DA1" w:rsidRDefault="00891DA1" w:rsidP="00891DA1">
      <w:pPr>
        <w:pStyle w:val="ListParagraph"/>
        <w:numPr>
          <w:ilvl w:val="0"/>
          <w:numId w:val="45"/>
        </w:numPr>
        <w:spacing w:after="0" w:line="240" w:lineRule="auto"/>
      </w:pPr>
      <w:r>
        <w:t>Kind of Disagree: 11%</w:t>
      </w:r>
    </w:p>
    <w:p w14:paraId="46D73E37" w14:textId="77777777" w:rsidR="00891DA1" w:rsidRDefault="00891DA1" w:rsidP="00891DA1">
      <w:pPr>
        <w:pStyle w:val="ListParagraph"/>
        <w:numPr>
          <w:ilvl w:val="0"/>
          <w:numId w:val="45"/>
        </w:numPr>
        <w:spacing w:after="0" w:line="240" w:lineRule="auto"/>
      </w:pPr>
      <w:r>
        <w:t>Disagree: 11%</w:t>
      </w:r>
    </w:p>
    <w:p w14:paraId="4A7A9C19" w14:textId="77777777" w:rsidR="00891DA1" w:rsidRPr="003D3D9D" w:rsidRDefault="00891DA1" w:rsidP="00891DA1">
      <w:pPr>
        <w:pStyle w:val="ListParagraph"/>
        <w:numPr>
          <w:ilvl w:val="0"/>
          <w:numId w:val="45"/>
        </w:numPr>
        <w:spacing w:after="0" w:line="240" w:lineRule="auto"/>
      </w:pPr>
      <w:r>
        <w:t>Strongly Disagree: 4%</w:t>
      </w:r>
    </w:p>
    <w:p w14:paraId="47F8FD45" w14:textId="36192C0A" w:rsidR="00891DA1" w:rsidRPr="00891DA1" w:rsidRDefault="00891DA1" w:rsidP="00891DA1">
      <w:pPr>
        <w:rPr>
          <w:rStyle w:val="EndnoteReference"/>
        </w:rPr>
      </w:pPr>
      <w:r>
        <w:br/>
      </w:r>
      <w:r w:rsidRPr="00891DA1">
        <w:rPr>
          <w:rStyle w:val="EndnoteReference"/>
        </w:rPr>
        <w:t>Source: Multiple Measures Regional Survey</w:t>
      </w:r>
    </w:p>
    <w:p w14:paraId="7C099939" w14:textId="2DFD7395" w:rsidR="004D48BC" w:rsidRPr="00763257" w:rsidRDefault="621481F5" w:rsidP="00763257">
      <w:pPr>
        <w:pStyle w:val="Heading1"/>
      </w:pPr>
      <w:bookmarkStart w:id="7" w:name="_Toc75851540"/>
      <w:r w:rsidRPr="00763257">
        <w:t>Recommendations</w:t>
      </w:r>
      <w:bookmarkEnd w:id="7"/>
    </w:p>
    <w:p w14:paraId="6ABCFEE1" w14:textId="084CDB08" w:rsidR="004D48BC" w:rsidRDefault="621481F5" w:rsidP="00E950F5">
      <w:r w:rsidRPr="05AC2664">
        <w:t xml:space="preserve">The evidence summarized in this report provides new and important insights into student experiences in the Road Map Project region. The themes are familiar: The K-12 and CTC systems have known about these issues for at least a decade and efforts to date have not reduced the number of students who place into precollege courses, accelerated success in those courses, or addressed long-standing racial inequities. Improvements have been </w:t>
      </w:r>
      <w:proofErr w:type="gramStart"/>
      <w:r w:rsidRPr="05AC2664">
        <w:t>made, yet</w:t>
      </w:r>
      <w:proofErr w:type="gramEnd"/>
      <w:r w:rsidRPr="05AC2664">
        <w:t xml:space="preserve"> have not yielded results that address the magnitude of racial inequity in the system. </w:t>
      </w:r>
      <w:r w:rsidR="00BE6405">
        <w:br/>
      </w:r>
      <w:r w:rsidR="00BE6405">
        <w:br/>
      </w:r>
      <w:r w:rsidRPr="05AC2664">
        <w:t xml:space="preserve">The failure to wholly provide equitable support for students of color suggests possible flaws in the theory of change that underlies prior improvement attempts. In Washington State, colleges have high levels of autonomy relative to colleges in states that have more centralized CTC systems. In this decentralized context, many improvement efforts rely on a theory that college leaders will adopt a new policy if they have evidence from another college in the state that the policy in question can achieve a desired result. Change efforts often start by attempting small </w:t>
      </w:r>
      <w:proofErr w:type="gramStart"/>
      <w:r w:rsidRPr="05AC2664">
        <w:t>scale ”pilot</w:t>
      </w:r>
      <w:proofErr w:type="gramEnd"/>
      <w:r w:rsidRPr="05AC2664">
        <w:t xml:space="preserve"> projects” at one college or a small group of colleges and then attempt to document the outcomes under the assumption that documentation and broad dissemination will persuade leaders at other colleges to adopt the new policy. This theory — premised on concepts of local control and voluntary adoption of policies — deserves deeper </w:t>
      </w:r>
      <w:r w:rsidRPr="05AC2664">
        <w:lastRenderedPageBreak/>
        <w:t xml:space="preserve">interrogation. </w:t>
      </w:r>
      <w:r w:rsidR="00BE6405">
        <w:br/>
      </w:r>
      <w:r w:rsidR="00BE6405">
        <w:br/>
      </w:r>
      <w:r w:rsidRPr="05AC2664">
        <w:t xml:space="preserve">With all these factors in mind, we’re making a recommendation for a statewide paradigm shift in how placement is thought about and implemented, along with specific, more immediate recommendations supported by the evidence in this report that can better support students of color and reduce the inequities at play. </w:t>
      </w:r>
    </w:p>
    <w:p w14:paraId="0EB0FBEF" w14:textId="21FBB967" w:rsidR="004D48BC" w:rsidRDefault="621481F5" w:rsidP="00763257">
      <w:pPr>
        <w:pStyle w:val="Heading2"/>
      </w:pPr>
      <w:r w:rsidRPr="05AC2664">
        <w:t xml:space="preserve">Pushing for a paradigm shift in placement </w:t>
      </w:r>
    </w:p>
    <w:p w14:paraId="39588756" w14:textId="23BC8467" w:rsidR="004D48BC" w:rsidRPr="00E950F5" w:rsidRDefault="621481F5" w:rsidP="00E950F5">
      <w:r w:rsidRPr="00E950F5">
        <w:t xml:space="preserve">To improve access to college-level courses and increase racial equity in college placement outcomes for students across Washington state, we recommend that CTCs make placement into college-level courses the default for all recent high school graduates. </w:t>
      </w:r>
      <w:r w:rsidR="00891DA1">
        <w:br/>
      </w:r>
      <w:r w:rsidR="00891DA1">
        <w:br/>
      </w:r>
      <w:r w:rsidRPr="00E950F5">
        <w:t xml:space="preserve">Faced with similar issues related to precollege education and institutional racism, other states have moved away from a voluntary college-by college theory of change to one driven explicitly by state policy. California lawmakers recently passed legislation creating a new approach to assessment and placement under which, “students are no longer asked to prove they are ready for [college-level] courses. Instead, colleges must prove if students are not ready” (Cuellar Mejia, Rodriguez and Johnson 2020). This shift represents a sea change. Early evidence suggests that this approach can dramatically improve access to college-level courses and reduce inequity across racial and ethnic groups. It also shows a 20-25 percentage point increase in college-level course completion, refuting the notion that many students previously sorted into precollege courses are “not ready” to succeed in college-level coursework (Cuellar Mejia, </w:t>
      </w:r>
      <w:proofErr w:type="gramStart"/>
      <w:r w:rsidRPr="00E950F5">
        <w:t>Rodriguez</w:t>
      </w:r>
      <w:proofErr w:type="gramEnd"/>
      <w:r w:rsidRPr="00E950F5">
        <w:t xml:space="preserve"> and Johnson 2020). </w:t>
      </w:r>
      <w:r w:rsidR="00BE6405" w:rsidRPr="00E950F5">
        <w:br/>
      </w:r>
      <w:r w:rsidR="00BE6405" w:rsidRPr="00E950F5">
        <w:br/>
      </w:r>
      <w:r w:rsidRPr="00E950F5">
        <w:t xml:space="preserve">We call on Washington State education leaders to support statewide action that would ensure the rapid implementation of default college-level placement for all recent high school graduates. A statewide approach is needed to reduce and eliminate the harm being caused to students and communities of color, and must: </w:t>
      </w:r>
    </w:p>
    <w:p w14:paraId="53E91E3D" w14:textId="2C78C799" w:rsidR="004D48BC" w:rsidRPr="00E950F5" w:rsidRDefault="621481F5" w:rsidP="00CE3641">
      <w:pPr>
        <w:pStyle w:val="ListParagraph"/>
        <w:numPr>
          <w:ilvl w:val="0"/>
          <w:numId w:val="23"/>
        </w:numPr>
      </w:pPr>
      <w:r w:rsidRPr="00E950F5">
        <w:t xml:space="preserve">Align relevant policies between the K-12 and postsecondary </w:t>
      </w:r>
      <w:proofErr w:type="gramStart"/>
      <w:r w:rsidRPr="00E950F5">
        <w:t>system;</w:t>
      </w:r>
      <w:proofErr w:type="gramEnd"/>
      <w:r w:rsidRPr="00E950F5">
        <w:t xml:space="preserve"> </w:t>
      </w:r>
    </w:p>
    <w:p w14:paraId="110E9A38" w14:textId="520451D5" w:rsidR="004D48BC" w:rsidRPr="00E950F5" w:rsidRDefault="621481F5" w:rsidP="00CE3641">
      <w:pPr>
        <w:pStyle w:val="ListParagraph"/>
        <w:numPr>
          <w:ilvl w:val="0"/>
          <w:numId w:val="23"/>
        </w:numPr>
      </w:pPr>
      <w:r w:rsidRPr="00E950F5">
        <w:t xml:space="preserve">Develop systems of accountability in order to actively track and address equity </w:t>
      </w:r>
      <w:proofErr w:type="gramStart"/>
      <w:r w:rsidRPr="00E950F5">
        <w:t>gaps;</w:t>
      </w:r>
      <w:proofErr w:type="gramEnd"/>
      <w:r w:rsidRPr="00E950F5">
        <w:t xml:space="preserve"> </w:t>
      </w:r>
    </w:p>
    <w:p w14:paraId="2D414934" w14:textId="77777777" w:rsidR="00CE3641" w:rsidRDefault="621481F5" w:rsidP="00CE3641">
      <w:pPr>
        <w:pStyle w:val="ListParagraph"/>
        <w:numPr>
          <w:ilvl w:val="0"/>
          <w:numId w:val="23"/>
        </w:numPr>
      </w:pPr>
      <w:r w:rsidRPr="00E950F5">
        <w:t xml:space="preserve">Leverage lessons learned from colleges who have proactively sought to address equity gaps in the placement </w:t>
      </w:r>
      <w:proofErr w:type="gramStart"/>
      <w:r w:rsidRPr="00E950F5">
        <w:t>process;</w:t>
      </w:r>
      <w:proofErr w:type="gramEnd"/>
      <w:r w:rsidRPr="00E950F5">
        <w:t xml:space="preserve">  </w:t>
      </w:r>
    </w:p>
    <w:p w14:paraId="3DC591B0" w14:textId="6DD8B269" w:rsidR="004D48BC" w:rsidRPr="00E950F5" w:rsidRDefault="621481F5" w:rsidP="00CE3641">
      <w:pPr>
        <w:pStyle w:val="ListParagraph"/>
        <w:numPr>
          <w:ilvl w:val="0"/>
          <w:numId w:val="23"/>
        </w:numPr>
      </w:pPr>
      <w:r w:rsidRPr="00E950F5">
        <w:t xml:space="preserve">Support the implementation of related statewide policy initiatives, such as Guided Pathways; and </w:t>
      </w:r>
    </w:p>
    <w:p w14:paraId="0E6F8A50" w14:textId="7795A826" w:rsidR="004D48BC" w:rsidRPr="00E950F5" w:rsidRDefault="621481F5" w:rsidP="00CE3641">
      <w:pPr>
        <w:pStyle w:val="ListParagraph"/>
        <w:numPr>
          <w:ilvl w:val="0"/>
          <w:numId w:val="23"/>
        </w:numPr>
      </w:pPr>
      <w:r w:rsidRPr="00E950F5">
        <w:t xml:space="preserve">Shift institutional resources from practices that support a gatekeeping philosophy to practices that support holistic student support. </w:t>
      </w:r>
    </w:p>
    <w:p w14:paraId="75BECE6A" w14:textId="374424F7" w:rsidR="004D48BC" w:rsidRPr="00E950F5" w:rsidRDefault="621481F5" w:rsidP="00E950F5">
      <w:r w:rsidRPr="00E950F5">
        <w:t xml:space="preserve">Placement models which reflect this framework shift have been enacted in various states, and there are also colleges in Washington state that have moved towards a default college-level philosophy. These examples could act as feasible case studies for educators. Racial justice advocates — including equity-minded leaders in the community and technical college system — could organize a lobbying effort to ensure that statewide policies are introduced and implemented in an expeditious manner. In Washington State, groups like the Equity in Education Coalition, the College Promise Coalition and Washington Roundtable could play defining roles in this effort. </w:t>
      </w:r>
      <w:r w:rsidR="00BE6405" w:rsidRPr="00E950F5">
        <w:br/>
      </w:r>
      <w:r w:rsidR="00BE6405" w:rsidRPr="00E950F5">
        <w:br/>
      </w:r>
      <w:r w:rsidRPr="00E950F5">
        <w:t xml:space="preserve">Eradicating racist policies and other systemic barriers that impact students of color will be incredibly challenging. Road Map Project region CTC leaders — including presidents, </w:t>
      </w:r>
      <w:proofErr w:type="gramStart"/>
      <w:r w:rsidRPr="00E950F5">
        <w:t>faculty</w:t>
      </w:r>
      <w:proofErr w:type="gramEnd"/>
      <w:r w:rsidRPr="00E950F5">
        <w:t xml:space="preserve"> and staff at all levels — can begin by adopting an antiracist approach to their improvement efforts. In taking an antiracist approach, leaders would explicitly seek to improve racial equity between racial groups, acknowledge that race-neutral policies do not create racial equity and be comfortable allocating resources to creating new policies that account for these inherent inequities. CTC leaders can also contextualize assessment and placement not as a single event, but as part of a connected experience that spans K-12 and postsecondary education. Indeed, fixing assessment and placement problems will require a deep examination of history to understand why colleges were initially created and who they were created to serve. </w:t>
      </w:r>
    </w:p>
    <w:p w14:paraId="6C96AE00" w14:textId="45C51D2B" w:rsidR="004D48BC" w:rsidRPr="00763257" w:rsidRDefault="621481F5" w:rsidP="00763257">
      <w:pPr>
        <w:pStyle w:val="Heading2"/>
      </w:pPr>
      <w:r w:rsidRPr="00763257">
        <w:lastRenderedPageBreak/>
        <w:t>K-12 and Community and Technical College Recommendations</w:t>
      </w:r>
    </w:p>
    <w:p w14:paraId="284489C6" w14:textId="44FAE7AE" w:rsidR="004D48BC" w:rsidRDefault="621481F5" w:rsidP="00E950F5">
      <w:r w:rsidRPr="05AC2664">
        <w:t>Four more immediate recommendations and aligned actions that can help the current system evolve in this direction include:</w:t>
      </w:r>
    </w:p>
    <w:p w14:paraId="37E4EBAC" w14:textId="20929510" w:rsidR="004D48BC" w:rsidRPr="00CE3641" w:rsidRDefault="621481F5" w:rsidP="00CE3641">
      <w:pPr>
        <w:pStyle w:val="ListParagraph"/>
        <w:numPr>
          <w:ilvl w:val="0"/>
          <w:numId w:val="24"/>
        </w:numPr>
        <w:rPr>
          <w:rFonts w:eastAsiaTheme="minorEastAsia"/>
        </w:rPr>
      </w:pPr>
      <w:r w:rsidRPr="05AC2664">
        <w:t>Center students of color in the redesign of placement practices and ensure that they experience the enrollment and placement process as welcoming, trusting, and empowering.</w:t>
      </w:r>
    </w:p>
    <w:p w14:paraId="56C04783" w14:textId="6B18ADF9" w:rsidR="004D48BC" w:rsidRPr="00CE3641" w:rsidRDefault="621481F5" w:rsidP="00CE3641">
      <w:pPr>
        <w:pStyle w:val="ListParagraph"/>
        <w:numPr>
          <w:ilvl w:val="0"/>
          <w:numId w:val="24"/>
        </w:numPr>
        <w:rPr>
          <w:rFonts w:eastAsiaTheme="minorEastAsia"/>
        </w:rPr>
      </w:pPr>
      <w:r w:rsidRPr="05AC2664">
        <w:t>Transform placement practices and transcript-based placement policies to maximize student access to college-level courses.</w:t>
      </w:r>
    </w:p>
    <w:p w14:paraId="7961CBFE" w14:textId="2ADF9990" w:rsidR="004D48BC" w:rsidRPr="00CE3641" w:rsidRDefault="621481F5" w:rsidP="00CE3641">
      <w:pPr>
        <w:pStyle w:val="ListParagraph"/>
        <w:numPr>
          <w:ilvl w:val="0"/>
          <w:numId w:val="24"/>
        </w:numPr>
        <w:rPr>
          <w:rFonts w:eastAsiaTheme="minorEastAsia"/>
        </w:rPr>
      </w:pPr>
      <w:r w:rsidRPr="05AC2664">
        <w:t>Investigate and acknowledge the impact of current placement practices on students of color.</w:t>
      </w:r>
    </w:p>
    <w:p w14:paraId="67454C5E" w14:textId="4CDB24C2" w:rsidR="004D48BC" w:rsidRPr="00CE3641" w:rsidRDefault="621481F5" w:rsidP="00CE3641">
      <w:pPr>
        <w:pStyle w:val="ListParagraph"/>
        <w:numPr>
          <w:ilvl w:val="0"/>
          <w:numId w:val="24"/>
        </w:numPr>
        <w:rPr>
          <w:rFonts w:eastAsiaTheme="minorEastAsia"/>
        </w:rPr>
      </w:pPr>
      <w:r w:rsidRPr="05AC2664">
        <w:t>Investigate and acknowledge the impact of inequitable grading distribution and access to math for students of color in K-12.</w:t>
      </w:r>
    </w:p>
    <w:p w14:paraId="7C621C97" w14:textId="06E68CD5" w:rsidR="004D48BC" w:rsidRDefault="621481F5">
      <w:r w:rsidRPr="05AC2664">
        <w:t xml:space="preserve">Each recommendation is accompanied with aligned actions and toolkits for the </w:t>
      </w:r>
      <w:proofErr w:type="spellStart"/>
      <w:r w:rsidRPr="05AC2664">
        <w:t>keyleaders</w:t>
      </w:r>
      <w:proofErr w:type="spellEnd"/>
      <w:r w:rsidRPr="05AC2664">
        <w:t xml:space="preserve"> who can affect change. Access the full toolkit to view suggested actions for Community &amp; Technical College (CTC) leaders, K-12 leaders, State Board for Community and Technical Colleges (SBCTC) and Office of the Superintendent of Public Instruction (OSPI).</w:t>
      </w:r>
    </w:p>
    <w:p w14:paraId="5F7C8E3E" w14:textId="10C491FC" w:rsidR="004D48BC" w:rsidRPr="00763257" w:rsidRDefault="621481F5" w:rsidP="00763257">
      <w:pPr>
        <w:pStyle w:val="Heading2"/>
      </w:pPr>
      <w:r w:rsidRPr="00763257">
        <w:t xml:space="preserve">Recommendation 1: Center students of color in the redesign of placement practices and ensure that they experience the enrollment and placement process as welcoming, trusting, and empowering. </w:t>
      </w:r>
    </w:p>
    <w:p w14:paraId="7FA4DC70" w14:textId="2F030C0D" w:rsidR="004D48BC" w:rsidRDefault="621481F5">
      <w:r w:rsidRPr="05AC2664">
        <w:t xml:space="preserve">Students of color must form the nucleus of any improvement effort. They should be engaged as co-equal partners in all aspects of policy development and implementation and CTC leaders must center their experiences as a direct reflection of the effectiveness of current policies. There are practical ways to make this happen that CTC leaders could implement right away. </w:t>
      </w:r>
    </w:p>
    <w:p w14:paraId="0D42D740" w14:textId="49F8C41A" w:rsidR="004D48BC" w:rsidRDefault="621481F5" w:rsidP="00E950F5">
      <w:r w:rsidRPr="00763257">
        <w:rPr>
          <w:rStyle w:val="Heading3Char"/>
        </w:rPr>
        <w:t>Action 1</w:t>
      </w:r>
      <w:r w:rsidR="00BE6405">
        <w:br/>
      </w:r>
      <w:r w:rsidRPr="05AC2664">
        <w:t xml:space="preserve">Develop and maintain a stakeholder accountability group, comprised of students, families, high school, and college representatives, as well as community partners to review placement data (access, equity, success) and provide input and guidance on placement policies. </w:t>
      </w:r>
    </w:p>
    <w:p w14:paraId="0D616FB0" w14:textId="1D3E005A" w:rsidR="004D48BC" w:rsidRPr="00CE3641" w:rsidRDefault="621481F5" w:rsidP="00CE3641">
      <w:pPr>
        <w:pStyle w:val="ListParagraph"/>
        <w:numPr>
          <w:ilvl w:val="0"/>
          <w:numId w:val="25"/>
        </w:numPr>
        <w:rPr>
          <w:rFonts w:eastAsiaTheme="minorEastAsia"/>
        </w:rPr>
      </w:pPr>
      <w:r w:rsidRPr="05AC2664">
        <w:t>Key Leaders to Drive Change: CTC Leaders</w:t>
      </w:r>
    </w:p>
    <w:p w14:paraId="2FF63249" w14:textId="214A395C" w:rsidR="004D48BC" w:rsidRPr="00763257" w:rsidRDefault="621481F5" w:rsidP="00E950F5">
      <w:r w:rsidRPr="00763257">
        <w:rPr>
          <w:rStyle w:val="Heading3Char"/>
        </w:rPr>
        <w:t>Action 2</w:t>
      </w:r>
      <w:r w:rsidR="00BE6405" w:rsidRPr="00763257">
        <w:rPr>
          <w:rStyle w:val="Heading3Char"/>
        </w:rPr>
        <w:br/>
      </w:r>
      <w:r w:rsidRPr="00763257">
        <w:t xml:space="preserve">College staff, in partnership with students of color, develop, implement, and evaluate practices that require learning about students’ educational goals and abilities, as well as providing the support needed to be successful in college courses. </w:t>
      </w:r>
    </w:p>
    <w:p w14:paraId="748A7D68" w14:textId="10B6C5B9" w:rsidR="004D48BC" w:rsidRPr="00CE3641" w:rsidRDefault="621481F5" w:rsidP="00CE3641">
      <w:pPr>
        <w:pStyle w:val="ListParagraph"/>
        <w:numPr>
          <w:ilvl w:val="0"/>
          <w:numId w:val="25"/>
        </w:numPr>
        <w:rPr>
          <w:rFonts w:eastAsiaTheme="minorEastAsia"/>
        </w:rPr>
      </w:pPr>
      <w:r w:rsidRPr="05AC2664">
        <w:t>Key Leaders to Drive Change: CTC Leaders</w:t>
      </w:r>
    </w:p>
    <w:p w14:paraId="08B9F823" w14:textId="6787F1B5" w:rsidR="004D48BC" w:rsidRDefault="621481F5" w:rsidP="00E950F5">
      <w:r w:rsidRPr="00763257">
        <w:rPr>
          <w:rStyle w:val="Heading3Char"/>
        </w:rPr>
        <w:t>Action 3</w:t>
      </w:r>
      <w:r w:rsidR="00BE6405">
        <w:br/>
      </w:r>
      <w:r w:rsidRPr="05AC2664">
        <w:t xml:space="preserve">Develop and evaluate asset-based policies that affirm the knowledge, </w:t>
      </w:r>
      <w:proofErr w:type="gramStart"/>
      <w:r w:rsidRPr="05AC2664">
        <w:t>experiences</w:t>
      </w:r>
      <w:proofErr w:type="gramEnd"/>
      <w:r w:rsidRPr="05AC2664">
        <w:t xml:space="preserve"> and abilities that students possess when they enter college. </w:t>
      </w:r>
    </w:p>
    <w:p w14:paraId="79068027" w14:textId="3E079E4E" w:rsidR="004D48BC" w:rsidRPr="00CE3641" w:rsidRDefault="621481F5" w:rsidP="00763257">
      <w:pPr>
        <w:pStyle w:val="ListParagraph"/>
        <w:numPr>
          <w:ilvl w:val="0"/>
          <w:numId w:val="25"/>
        </w:numPr>
        <w:rPr>
          <w:rFonts w:eastAsiaTheme="minorEastAsia"/>
        </w:rPr>
      </w:pPr>
      <w:r w:rsidRPr="05AC2664">
        <w:t>Key Leaders to Drive Change: CTC Leaders</w:t>
      </w:r>
    </w:p>
    <w:p w14:paraId="59596410" w14:textId="18F804D7" w:rsidR="004D48BC" w:rsidRPr="00763257" w:rsidRDefault="621481F5" w:rsidP="00763257">
      <w:pPr>
        <w:pStyle w:val="Heading2"/>
      </w:pPr>
      <w:r w:rsidRPr="00763257">
        <w:t xml:space="preserve">Recommendation 2: Transform placement practices and transcript-based placement policies to maximize student access to college-level courses. </w:t>
      </w:r>
    </w:p>
    <w:p w14:paraId="281C139D" w14:textId="4550DB45" w:rsidR="004D48BC" w:rsidRDefault="621481F5" w:rsidP="00E950F5">
      <w:r w:rsidRPr="00E950F5">
        <w:t xml:space="preserve">CTC faculty, staff and administrators control their own assessment and placement policies and can act collectively, in partnership with K-12 districts, to move toward policies that make college-level placement the default for all recent high school graduates. In the Road Map Project region, the Puget Sound Coalition for College and Career Readiness </w:t>
      </w:r>
      <w:r w:rsidRPr="00E950F5">
        <w:lastRenderedPageBreak/>
        <w:t xml:space="preserve">and King County Promise are vehicles that can facilitate collective action across colleges on this issue. </w:t>
      </w:r>
      <w:r w:rsidR="00BE6405" w:rsidRPr="00E950F5">
        <w:br/>
      </w:r>
      <w:r w:rsidR="00BE6405" w:rsidRPr="00E950F5">
        <w:br/>
      </w:r>
      <w:r w:rsidRPr="00E950F5">
        <w:t xml:space="preserve">We acknowledge that developing and implementing a default college-level placement policy and changing state laws surrounding CTC placement will take time. Meanwhile, leaders can make immediate changes with the actions outlined in the table below. </w:t>
      </w:r>
      <w:r w:rsidR="00BE6405" w:rsidRPr="00E950F5">
        <w:br/>
      </w:r>
      <w:r w:rsidR="00BE6405">
        <w:br/>
      </w:r>
      <w:r w:rsidRPr="00E950F5">
        <w:rPr>
          <w:rStyle w:val="Heading3Char"/>
        </w:rPr>
        <w:t>Action 1</w:t>
      </w:r>
      <w:r w:rsidR="00BE6405">
        <w:br/>
      </w:r>
      <w:r w:rsidRPr="05AC2664">
        <w:t xml:space="preserve">Eliminate </w:t>
      </w:r>
      <w:proofErr w:type="spellStart"/>
      <w:r w:rsidRPr="05AC2664">
        <w:t>underplacement</w:t>
      </w:r>
      <w:proofErr w:type="spellEnd"/>
      <w:r w:rsidRPr="05AC2664">
        <w:t xml:space="preserve"> through the utilization of transcript-based placement as the default method for all recent high school graduates. </w:t>
      </w:r>
    </w:p>
    <w:p w14:paraId="2DE7BD5F" w14:textId="5F26A655" w:rsidR="004D48BC" w:rsidRPr="00CE3641" w:rsidRDefault="621481F5" w:rsidP="00CE3641">
      <w:pPr>
        <w:pStyle w:val="ListParagraph"/>
        <w:numPr>
          <w:ilvl w:val="0"/>
          <w:numId w:val="25"/>
        </w:numPr>
        <w:rPr>
          <w:rFonts w:eastAsiaTheme="minorEastAsia"/>
        </w:rPr>
      </w:pPr>
      <w:r w:rsidRPr="05AC2664">
        <w:t>Key Leaders to Drive Change: CTC Leaders, SBCTC, K-12 Leaders</w:t>
      </w:r>
    </w:p>
    <w:p w14:paraId="766643FC" w14:textId="6550ABE8" w:rsidR="004D48BC" w:rsidRDefault="621481F5" w:rsidP="00E950F5">
      <w:r w:rsidRPr="00763257">
        <w:rPr>
          <w:rStyle w:val="Heading3Char"/>
        </w:rPr>
        <w:t>Action 2</w:t>
      </w:r>
      <w:r w:rsidR="00BE6405">
        <w:br/>
      </w:r>
      <w:r w:rsidRPr="05AC2664">
        <w:t xml:space="preserve">Broaden the high school GPA and course grade thresholds used in college-level placement criteria to increase access to and success in college-level courses. Prioritize approaches that improve racial equity. </w:t>
      </w:r>
    </w:p>
    <w:p w14:paraId="44C6A41F" w14:textId="06FDDEBD" w:rsidR="004D48BC" w:rsidRPr="00CE3641" w:rsidRDefault="621481F5" w:rsidP="00CE3641">
      <w:pPr>
        <w:pStyle w:val="ListParagraph"/>
        <w:numPr>
          <w:ilvl w:val="0"/>
          <w:numId w:val="25"/>
        </w:numPr>
        <w:rPr>
          <w:rFonts w:eastAsiaTheme="minorEastAsia"/>
        </w:rPr>
      </w:pPr>
      <w:r w:rsidRPr="05AC2664">
        <w:t>Key Leaders to Drive Change: CTC Leaders, SBCTC</w:t>
      </w:r>
    </w:p>
    <w:p w14:paraId="508E798B" w14:textId="3C38E7E3" w:rsidR="004D48BC" w:rsidRDefault="621481F5" w:rsidP="00E950F5">
      <w:r w:rsidRPr="00763257">
        <w:rPr>
          <w:rStyle w:val="Heading3Char"/>
        </w:rPr>
        <w:t>Action 3</w:t>
      </w:r>
      <w:r w:rsidR="00BE6405" w:rsidRPr="00763257">
        <w:rPr>
          <w:rStyle w:val="Heading3Char"/>
        </w:rPr>
        <w:br/>
      </w:r>
      <w:r w:rsidRPr="05AC2664">
        <w:t>Mitigate shortcomings to transcript-based placement by offering a range of flexible, non-</w:t>
      </w:r>
      <w:proofErr w:type="gramStart"/>
      <w:r w:rsidRPr="05AC2664">
        <w:t>test based</w:t>
      </w:r>
      <w:proofErr w:type="gramEnd"/>
      <w:r w:rsidRPr="05AC2664">
        <w:t xml:space="preserve"> assessment options to maximize the number of students who enter and complete transfer-level coursework within a one-year timeframe. </w:t>
      </w:r>
    </w:p>
    <w:p w14:paraId="2CC21CFA" w14:textId="5CD1E363" w:rsidR="004D48BC" w:rsidRPr="00CE3641" w:rsidRDefault="621481F5" w:rsidP="00CE3641">
      <w:pPr>
        <w:pStyle w:val="ListParagraph"/>
        <w:numPr>
          <w:ilvl w:val="0"/>
          <w:numId w:val="25"/>
        </w:numPr>
        <w:rPr>
          <w:rFonts w:eastAsiaTheme="minorEastAsia"/>
        </w:rPr>
      </w:pPr>
      <w:r w:rsidRPr="05AC2664">
        <w:t>Key Leaders to Drive Change: CTC Leaders, SBCTC</w:t>
      </w:r>
    </w:p>
    <w:p w14:paraId="0EA6C573" w14:textId="2E8A23BE" w:rsidR="004D48BC" w:rsidRDefault="621481F5" w:rsidP="00E950F5">
      <w:r w:rsidRPr="00763257">
        <w:rPr>
          <w:rStyle w:val="Heading3Char"/>
        </w:rPr>
        <w:t>Action 4</w:t>
      </w:r>
      <w:r w:rsidR="00BE6405">
        <w:br/>
      </w:r>
      <w:r w:rsidRPr="05AC2664">
        <w:t xml:space="preserve">Eliminate or condense precollege course sequences that place students in precollege courses for longer than one quarter. Explore alternatives to precollege courses to maximize students’ likelihood of entering completing college-level math and English. </w:t>
      </w:r>
    </w:p>
    <w:p w14:paraId="091FEDD0" w14:textId="1589C564" w:rsidR="004D48BC" w:rsidRPr="00CE3641" w:rsidRDefault="621481F5" w:rsidP="00CE3641">
      <w:pPr>
        <w:pStyle w:val="ListParagraph"/>
        <w:numPr>
          <w:ilvl w:val="0"/>
          <w:numId w:val="25"/>
        </w:numPr>
        <w:rPr>
          <w:rFonts w:eastAsiaTheme="minorEastAsia"/>
        </w:rPr>
      </w:pPr>
      <w:r w:rsidRPr="05AC2664">
        <w:t>Key Leaders to Drive Change: CTC Leaders, SBCTC</w:t>
      </w:r>
    </w:p>
    <w:p w14:paraId="45A1D470" w14:textId="6384B474" w:rsidR="004D48BC" w:rsidRDefault="621481F5" w:rsidP="00E950F5">
      <w:r w:rsidRPr="00763257">
        <w:rPr>
          <w:rStyle w:val="Heading3Char"/>
        </w:rPr>
        <w:t>Action 5</w:t>
      </w:r>
      <w:r w:rsidR="00BE6405">
        <w:br/>
      </w:r>
      <w:r w:rsidRPr="05AC2664">
        <w:t xml:space="preserve">Prioritize communication to students, families and high school counselors about their assessment and placement options. </w:t>
      </w:r>
    </w:p>
    <w:p w14:paraId="4B3C8BBB" w14:textId="6F61CD68" w:rsidR="004D48BC" w:rsidRPr="00CE3641" w:rsidRDefault="621481F5" w:rsidP="00CE3641">
      <w:pPr>
        <w:pStyle w:val="ListParagraph"/>
        <w:numPr>
          <w:ilvl w:val="0"/>
          <w:numId w:val="25"/>
        </w:numPr>
        <w:rPr>
          <w:rFonts w:eastAsiaTheme="minorEastAsia"/>
        </w:rPr>
      </w:pPr>
      <w:r w:rsidRPr="05AC2664">
        <w:t>Key Leaders to Drive Change: CTC Leaders, SBCTC, K-12 Leaders, OSPI</w:t>
      </w:r>
    </w:p>
    <w:p w14:paraId="56EAAE42" w14:textId="2D84E559" w:rsidR="004D48BC" w:rsidRDefault="621481F5" w:rsidP="00E950F5">
      <w:r w:rsidRPr="00763257">
        <w:rPr>
          <w:rStyle w:val="Heading3Char"/>
        </w:rPr>
        <w:t>Action 6</w:t>
      </w:r>
      <w:r w:rsidR="00BE6405">
        <w:br/>
      </w:r>
      <w:r w:rsidRPr="05AC2664">
        <w:t xml:space="preserve">Publicly post information about placement methods and outcomes on both college and statewide platforms. Include data on </w:t>
      </w:r>
      <w:proofErr w:type="spellStart"/>
      <w:r w:rsidRPr="05AC2664">
        <w:t>underplacement</w:t>
      </w:r>
      <w:proofErr w:type="spellEnd"/>
      <w:r w:rsidRPr="05AC2664">
        <w:t xml:space="preserve"> (i.e., students who meet college placement criteria but take precollege courses). </w:t>
      </w:r>
    </w:p>
    <w:p w14:paraId="76009B08" w14:textId="0191436A" w:rsidR="004D48BC" w:rsidRPr="006F2EF8" w:rsidRDefault="621481F5" w:rsidP="006F2EF8">
      <w:pPr>
        <w:pStyle w:val="ListParagraph"/>
        <w:numPr>
          <w:ilvl w:val="0"/>
          <w:numId w:val="25"/>
        </w:numPr>
        <w:rPr>
          <w:rFonts w:eastAsiaTheme="minorEastAsia"/>
        </w:rPr>
      </w:pPr>
      <w:r w:rsidRPr="05AC2664">
        <w:t>Key Leaders to Drive Change: CTC Leaders, SBCTC</w:t>
      </w:r>
    </w:p>
    <w:p w14:paraId="271CE666" w14:textId="709ECD7B" w:rsidR="004D48BC" w:rsidRDefault="621481F5" w:rsidP="00763257">
      <w:pPr>
        <w:pStyle w:val="Heading2"/>
      </w:pPr>
      <w:r w:rsidRPr="05AC2664">
        <w:t xml:space="preserve">Recommendation 3: Investigate and acknowledge the impact of current placement practices at your institution on students of color. </w:t>
      </w:r>
    </w:p>
    <w:p w14:paraId="13494851" w14:textId="19EAA15C" w:rsidR="004D48BC" w:rsidRDefault="621481F5" w:rsidP="00E950F5">
      <w:r w:rsidRPr="05AC2664">
        <w:t xml:space="preserve">Individual colleges must reckon with racial inequities in placement outcomes within the context of their college and local community. These efforts should use quantitative and qualitative data sources to investigate the impact of their current policies on students of color. Engaging faculty, staff, and students themselves in “participatory action research” models can signal deep institutional commitment to this effort. </w:t>
      </w:r>
    </w:p>
    <w:p w14:paraId="175435B2" w14:textId="3CD3FBD2" w:rsidR="004D48BC" w:rsidRDefault="621481F5" w:rsidP="00E950F5">
      <w:r w:rsidRPr="00763257">
        <w:rPr>
          <w:rStyle w:val="Heading3Char"/>
        </w:rPr>
        <w:lastRenderedPageBreak/>
        <w:t>Action 1</w:t>
      </w:r>
      <w:r w:rsidR="00BE6405">
        <w:br/>
      </w:r>
      <w:r w:rsidRPr="05AC2664">
        <w:t xml:space="preserve">Evaluate and assess placement method and subsequent outcomes to better understand and address racial inequity in precollege </w:t>
      </w:r>
      <w:proofErr w:type="spellStart"/>
      <w:r w:rsidRPr="05AC2664">
        <w:t>coursetaking</w:t>
      </w:r>
      <w:proofErr w:type="spellEnd"/>
      <w:r w:rsidRPr="05AC2664">
        <w:t xml:space="preserve">. </w:t>
      </w:r>
    </w:p>
    <w:p w14:paraId="50402622" w14:textId="62383D51" w:rsidR="004D48BC" w:rsidRPr="006F2EF8" w:rsidRDefault="621481F5" w:rsidP="006F2EF8">
      <w:pPr>
        <w:pStyle w:val="ListParagraph"/>
        <w:numPr>
          <w:ilvl w:val="0"/>
          <w:numId w:val="25"/>
        </w:numPr>
        <w:rPr>
          <w:rFonts w:eastAsiaTheme="minorEastAsia"/>
        </w:rPr>
      </w:pPr>
      <w:r w:rsidRPr="05AC2664">
        <w:t>Key Leaders to Drive Change: CTC Leaders, SBCTC</w:t>
      </w:r>
    </w:p>
    <w:p w14:paraId="73A7AFC9" w14:textId="4E240283" w:rsidR="004D48BC" w:rsidRDefault="621481F5" w:rsidP="00E950F5">
      <w:r w:rsidRPr="00763257">
        <w:rPr>
          <w:rStyle w:val="Heading3Char"/>
        </w:rPr>
        <w:t>Action 2</w:t>
      </w:r>
      <w:r w:rsidR="00BE6405">
        <w:br/>
      </w:r>
      <w:r w:rsidRPr="05AC2664">
        <w:t xml:space="preserve">Publish a statement that acknowledges current placement policies are harmful to students of color, apologizes to students who have been harmed, and commits to improving policies to better support racial equity goals. </w:t>
      </w:r>
    </w:p>
    <w:p w14:paraId="656C55A5" w14:textId="19D637FB" w:rsidR="004D48BC" w:rsidRPr="006F2EF8" w:rsidRDefault="621481F5" w:rsidP="006F2EF8">
      <w:pPr>
        <w:pStyle w:val="ListParagraph"/>
        <w:numPr>
          <w:ilvl w:val="0"/>
          <w:numId w:val="25"/>
        </w:numPr>
        <w:rPr>
          <w:rFonts w:eastAsiaTheme="minorEastAsia"/>
        </w:rPr>
      </w:pPr>
      <w:r w:rsidRPr="05AC2664">
        <w:t>Key Leaders to Drive Change: CTC Leaders, SBCTC</w:t>
      </w:r>
    </w:p>
    <w:p w14:paraId="1CD32504" w14:textId="662F9122" w:rsidR="004D48BC" w:rsidRPr="00763257" w:rsidRDefault="621481F5" w:rsidP="00763257">
      <w:pPr>
        <w:pStyle w:val="Heading3"/>
      </w:pPr>
      <w:r w:rsidRPr="00763257">
        <w:t>Action 3</w:t>
      </w:r>
    </w:p>
    <w:p w14:paraId="5A3D6C30" w14:textId="0611EC9F" w:rsidR="004D48BC" w:rsidRDefault="621481F5" w:rsidP="00E950F5">
      <w:r w:rsidRPr="05AC2664">
        <w:t xml:space="preserve">Investigate institutional culture to identify and address implicit bias and gatekeeping practices within the enrollment, placement, and advising process. </w:t>
      </w:r>
    </w:p>
    <w:p w14:paraId="2EFB3702" w14:textId="5081E405" w:rsidR="004D48BC" w:rsidRPr="006F2EF8" w:rsidRDefault="621481F5" w:rsidP="006F2EF8">
      <w:pPr>
        <w:pStyle w:val="ListParagraph"/>
        <w:numPr>
          <w:ilvl w:val="0"/>
          <w:numId w:val="25"/>
        </w:numPr>
        <w:rPr>
          <w:rFonts w:eastAsiaTheme="minorEastAsia"/>
        </w:rPr>
      </w:pPr>
      <w:r w:rsidRPr="05AC2664">
        <w:t>Key Leaders to Drive Change: CTC Leaders, SBCTC</w:t>
      </w:r>
    </w:p>
    <w:p w14:paraId="41402BE2" w14:textId="4C42D47C" w:rsidR="004D48BC" w:rsidRDefault="621481F5" w:rsidP="00763257">
      <w:pPr>
        <w:pStyle w:val="Heading2"/>
      </w:pPr>
      <w:r w:rsidRPr="05AC2664">
        <w:t xml:space="preserve">Recommendation 4: Investigate and acknowledge the impact of inequitable grading distribution and access to math for students of color. </w:t>
      </w:r>
    </w:p>
    <w:p w14:paraId="64BB814C" w14:textId="2562E949" w:rsidR="004D48BC" w:rsidRDefault="621481F5" w:rsidP="00E950F5">
      <w:r w:rsidRPr="05AC2664">
        <w:t xml:space="preserve">Individual K-12 districts must reckon with gaps in grading and access to rigorous courses by investigating the drivers of those inequities. These efforts should use quantitative and qualitative data sources to investigate the impact of their current policies on students of color. Engaging teachers, </w:t>
      </w:r>
      <w:proofErr w:type="gramStart"/>
      <w:r w:rsidRPr="05AC2664">
        <w:t>staff</w:t>
      </w:r>
      <w:proofErr w:type="gramEnd"/>
      <w:r w:rsidRPr="05AC2664">
        <w:t xml:space="preserve"> and students themselves in “participatory action research” models can signal deep institutional commitment to this effort. </w:t>
      </w:r>
    </w:p>
    <w:p w14:paraId="2E726FF4" w14:textId="121F61B2" w:rsidR="004D48BC" w:rsidRDefault="621481F5" w:rsidP="00E950F5">
      <w:r w:rsidRPr="00763257">
        <w:rPr>
          <w:rStyle w:val="Heading3Char"/>
        </w:rPr>
        <w:t>Action 1</w:t>
      </w:r>
      <w:r w:rsidR="00BE6405">
        <w:br/>
      </w:r>
      <w:r w:rsidRPr="05AC2664">
        <w:t xml:space="preserve">Investigate grading practices and course access issues to better understand and address racial inequity in GPA and higher-level math </w:t>
      </w:r>
      <w:proofErr w:type="spellStart"/>
      <w:r w:rsidRPr="05AC2664">
        <w:t>coursetaking</w:t>
      </w:r>
      <w:proofErr w:type="spellEnd"/>
      <w:r w:rsidRPr="05AC2664">
        <w:t xml:space="preserve">. </w:t>
      </w:r>
    </w:p>
    <w:p w14:paraId="0DDDFF24" w14:textId="2766A819" w:rsidR="004D48BC" w:rsidRPr="006F2EF8" w:rsidRDefault="621481F5" w:rsidP="006F2EF8">
      <w:pPr>
        <w:pStyle w:val="ListParagraph"/>
        <w:numPr>
          <w:ilvl w:val="0"/>
          <w:numId w:val="25"/>
        </w:numPr>
        <w:rPr>
          <w:rFonts w:eastAsiaTheme="minorEastAsia"/>
        </w:rPr>
      </w:pPr>
      <w:r w:rsidRPr="05AC2664">
        <w:t>Key Leaders to Drive Change: K-12 Leadership, OSPI</w:t>
      </w:r>
    </w:p>
    <w:p w14:paraId="15638B28" w14:textId="64C0CEB6" w:rsidR="004D48BC" w:rsidRDefault="621481F5" w:rsidP="00E950F5">
      <w:r w:rsidRPr="00763257">
        <w:rPr>
          <w:rStyle w:val="Heading3Char"/>
        </w:rPr>
        <w:t>Action 2</w:t>
      </w:r>
      <w:r w:rsidR="00BE6405">
        <w:br/>
      </w:r>
      <w:r w:rsidRPr="05AC2664">
        <w:t xml:space="preserve">Publish a statement that acknowledges racial inequity </w:t>
      </w:r>
      <w:proofErr w:type="gramStart"/>
      <w:r w:rsidRPr="05AC2664">
        <w:t>in regards to</w:t>
      </w:r>
      <w:proofErr w:type="gramEnd"/>
      <w:r w:rsidRPr="05AC2664">
        <w:t xml:space="preserve"> access to high quality learning opportunities and higher-level math courses for students of color, apologizes to students who have been denied those opportunities, and commits to improving policies to better support racial equity goals. </w:t>
      </w:r>
    </w:p>
    <w:p w14:paraId="1488B56A" w14:textId="7F4AE358" w:rsidR="004D48BC" w:rsidRPr="006F2EF8" w:rsidRDefault="621481F5" w:rsidP="006F2EF8">
      <w:pPr>
        <w:pStyle w:val="ListParagraph"/>
        <w:numPr>
          <w:ilvl w:val="0"/>
          <w:numId w:val="25"/>
        </w:numPr>
        <w:rPr>
          <w:rFonts w:eastAsiaTheme="minorEastAsia"/>
        </w:rPr>
      </w:pPr>
      <w:r w:rsidRPr="05AC2664">
        <w:t>Key Leaders to Drive Change: K-12 Leadership, OSPI</w:t>
      </w:r>
    </w:p>
    <w:p w14:paraId="2E3E6787" w14:textId="34947C48" w:rsidR="004D48BC" w:rsidRDefault="621481F5" w:rsidP="00E950F5">
      <w:r w:rsidRPr="00763257">
        <w:rPr>
          <w:rStyle w:val="Heading3Char"/>
        </w:rPr>
        <w:t>Action 3</w:t>
      </w:r>
      <w:r w:rsidR="00BE6405">
        <w:br/>
      </w:r>
      <w:r w:rsidRPr="05AC2664">
        <w:t xml:space="preserve">Investigate institutional culture to identify and address implicit bias and gatekeeping practices within high school </w:t>
      </w:r>
      <w:proofErr w:type="spellStart"/>
      <w:r w:rsidRPr="05AC2664">
        <w:t>coursetaking</w:t>
      </w:r>
      <w:proofErr w:type="spellEnd"/>
      <w:r w:rsidRPr="05AC2664">
        <w:t xml:space="preserve"> and the college preparation process. </w:t>
      </w:r>
    </w:p>
    <w:p w14:paraId="72D624EF" w14:textId="1B330F67" w:rsidR="004D48BC" w:rsidRPr="006F2EF8" w:rsidRDefault="621481F5" w:rsidP="006F2EF8">
      <w:pPr>
        <w:pStyle w:val="ListParagraph"/>
        <w:numPr>
          <w:ilvl w:val="0"/>
          <w:numId w:val="25"/>
        </w:numPr>
        <w:rPr>
          <w:rFonts w:eastAsiaTheme="minorEastAsia"/>
        </w:rPr>
      </w:pPr>
      <w:r w:rsidRPr="05AC2664">
        <w:t>Key Leaders to Drive Change: K-12 Leadership, OSPI</w:t>
      </w:r>
    </w:p>
    <w:p w14:paraId="61BBF719" w14:textId="4FDB6DC2" w:rsidR="004D48BC" w:rsidRDefault="621481F5" w:rsidP="00763257">
      <w:pPr>
        <w:pStyle w:val="Heading1"/>
      </w:pPr>
      <w:bookmarkStart w:id="8" w:name="_Toc75851541"/>
      <w:r w:rsidRPr="05AC2664">
        <w:t>Limitations and Opportunities for Future Inquiry</w:t>
      </w:r>
      <w:bookmarkEnd w:id="8"/>
    </w:p>
    <w:p w14:paraId="0286B1BA" w14:textId="77777777" w:rsidR="006F2EF8" w:rsidRDefault="621481F5" w:rsidP="00E950F5">
      <w:r w:rsidRPr="05AC2664">
        <w:t xml:space="preserve">We acknowledge the limitations of this study and have tried to note them throughout the report. There are four key limitations of note: </w:t>
      </w:r>
    </w:p>
    <w:p w14:paraId="5C89F3E4" w14:textId="77777777" w:rsidR="006F2EF8" w:rsidRDefault="621481F5" w:rsidP="00E950F5">
      <w:pPr>
        <w:pStyle w:val="ListParagraph"/>
        <w:numPr>
          <w:ilvl w:val="0"/>
          <w:numId w:val="25"/>
        </w:numPr>
      </w:pPr>
      <w:r w:rsidRPr="05AC2664">
        <w:t xml:space="preserve">For our research, we spoke to a relatively small sample of students as part of this report, due in part to this research occurring throughout the COVID-19 pandemic and remote schooling. Student voices and </w:t>
      </w:r>
      <w:r w:rsidRPr="05AC2664">
        <w:lastRenderedPageBreak/>
        <w:t xml:space="preserve">experiences are vital to improving the assessment and placement process and we would have liked to engage more students. </w:t>
      </w:r>
    </w:p>
    <w:p w14:paraId="1B6BFEE5" w14:textId="77777777" w:rsidR="006F2EF8" w:rsidRDefault="621481F5" w:rsidP="00E950F5">
      <w:pPr>
        <w:pStyle w:val="ListParagraph"/>
        <w:numPr>
          <w:ilvl w:val="0"/>
          <w:numId w:val="25"/>
        </w:numPr>
      </w:pPr>
      <w:proofErr w:type="spellStart"/>
      <w:r w:rsidRPr="05AC2664">
        <w:t>Coursetaking</w:t>
      </w:r>
      <w:proofErr w:type="spellEnd"/>
      <w:r w:rsidRPr="05AC2664">
        <w:t xml:space="preserve"> findings from the study are limited to students who enroll from Road Map Project region K-12 districts, but CTCs serve a student population that is considerably more diverse (e.g., adults, students enrolling from districts outside of the region, etc.). For this reason, report findings should not be generalized to apply to all incoming students at Washington CTCs. </w:t>
      </w:r>
      <w:r w:rsidR="00BE6405">
        <w:br/>
      </w:r>
    </w:p>
    <w:p w14:paraId="58E57914" w14:textId="77777777" w:rsidR="006F2EF8" w:rsidRDefault="621481F5" w:rsidP="00E950F5">
      <w:pPr>
        <w:pStyle w:val="ListParagraph"/>
        <w:numPr>
          <w:ilvl w:val="0"/>
          <w:numId w:val="25"/>
        </w:numPr>
      </w:pPr>
      <w:r w:rsidRPr="05AC2664">
        <w:t xml:space="preserve">The study focused on the outcomes of transcript-based placement </w:t>
      </w:r>
      <w:proofErr w:type="gramStart"/>
      <w:r w:rsidRPr="05AC2664">
        <w:t>policies, but</w:t>
      </w:r>
      <w:proofErr w:type="gramEnd"/>
      <w:r w:rsidRPr="05AC2664">
        <w:t xml:space="preserve"> did not include an investigation into the development or implementation of those policies. The authors acknowledge that faculty play a key role on most college campuses in developing and maintaining assessment and placement policies, and that college staff responsible for assessment and placement also play critical roles in its effective implementation. </w:t>
      </w:r>
    </w:p>
    <w:p w14:paraId="096DF778" w14:textId="3D64A39C" w:rsidR="004D48BC" w:rsidRPr="006F2EF8" w:rsidRDefault="621481F5" w:rsidP="00E950F5">
      <w:pPr>
        <w:pStyle w:val="ListParagraph"/>
        <w:numPr>
          <w:ilvl w:val="0"/>
          <w:numId w:val="25"/>
        </w:numPr>
      </w:pPr>
      <w:r w:rsidRPr="05AC2664">
        <w:t xml:space="preserve">As noted elsewhere in the report, we did not have access to information on which placement method students use when they are assessed for “college readiness.” While some colleges collect this </w:t>
      </w:r>
      <w:proofErr w:type="gramStart"/>
      <w:r w:rsidRPr="05AC2664">
        <w:t>information</w:t>
      </w:r>
      <w:proofErr w:type="gramEnd"/>
      <w:r w:rsidRPr="05AC2664">
        <w:t xml:space="preserve"> it is not currently available in a comprehensive way that lends itself to region-wide analysis. </w:t>
      </w:r>
    </w:p>
    <w:p w14:paraId="44270DAD" w14:textId="018DCAED" w:rsidR="004D48BC" w:rsidRDefault="621481F5" w:rsidP="00E950F5">
      <w:r w:rsidRPr="05AC2664">
        <w:t xml:space="preserve">Possible future studies and efforts to improve the assessment and placement process include: </w:t>
      </w:r>
    </w:p>
    <w:p w14:paraId="4B50A211" w14:textId="77777777" w:rsidR="006F2EF8" w:rsidRPr="006F2EF8" w:rsidRDefault="621481F5" w:rsidP="00E950F5">
      <w:pPr>
        <w:pStyle w:val="ListParagraph"/>
        <w:numPr>
          <w:ilvl w:val="0"/>
          <w:numId w:val="26"/>
        </w:numPr>
        <w:rPr>
          <w:rFonts w:eastAsiaTheme="minorEastAsia"/>
        </w:rPr>
      </w:pPr>
      <w:r w:rsidRPr="05AC2664">
        <w:t xml:space="preserve">Additional engagement with students — and students of color in particular — to better understand their experiences and thoughts on how the assessment and placement process can be improved. </w:t>
      </w:r>
    </w:p>
    <w:p w14:paraId="3CE34F96" w14:textId="77777777" w:rsidR="006F2EF8" w:rsidRPr="006F2EF8" w:rsidRDefault="621481F5" w:rsidP="00E950F5">
      <w:pPr>
        <w:pStyle w:val="ListParagraph"/>
        <w:numPr>
          <w:ilvl w:val="0"/>
          <w:numId w:val="26"/>
        </w:numPr>
        <w:rPr>
          <w:rFonts w:eastAsiaTheme="minorEastAsia"/>
        </w:rPr>
      </w:pPr>
      <w:r w:rsidRPr="05AC2664">
        <w:t xml:space="preserve">Study of assessment and placement policy development and implementation to identify possible breakdowns in policy intent and policy impact. </w:t>
      </w:r>
    </w:p>
    <w:p w14:paraId="68BDFA91" w14:textId="77777777" w:rsidR="006F2EF8" w:rsidRPr="006F2EF8" w:rsidRDefault="621481F5" w:rsidP="00E950F5">
      <w:pPr>
        <w:pStyle w:val="ListParagraph"/>
        <w:numPr>
          <w:ilvl w:val="0"/>
          <w:numId w:val="26"/>
        </w:numPr>
        <w:rPr>
          <w:rFonts w:eastAsiaTheme="minorEastAsia"/>
        </w:rPr>
      </w:pPr>
      <w:r w:rsidRPr="05AC2664">
        <w:t xml:space="preserve">Investigation into the relationship between high school </w:t>
      </w:r>
      <w:proofErr w:type="spellStart"/>
      <w:r w:rsidRPr="05AC2664">
        <w:t>coursetaking</w:t>
      </w:r>
      <w:proofErr w:type="spellEnd"/>
      <w:r w:rsidRPr="05AC2664">
        <w:t xml:space="preserve">, placement method used and placement outcome. As noted, this would require new data collection, but would shed light on a critical aspect of the assessment and placement process that is currently obscured due to lack of data. </w:t>
      </w:r>
    </w:p>
    <w:p w14:paraId="72E07825" w14:textId="605CF208" w:rsidR="004D48BC" w:rsidRPr="006F2EF8" w:rsidRDefault="621481F5" w:rsidP="00E950F5">
      <w:pPr>
        <w:pStyle w:val="ListParagraph"/>
        <w:numPr>
          <w:ilvl w:val="0"/>
          <w:numId w:val="26"/>
        </w:numPr>
        <w:rPr>
          <w:rFonts w:eastAsiaTheme="minorEastAsia"/>
        </w:rPr>
      </w:pPr>
      <w:r w:rsidRPr="05AC2664">
        <w:t xml:space="preserve">Inquiry into trends in enrollment and success in college-level math and English courses. This is especially critical as CTC assessment and placement policies change, </w:t>
      </w:r>
      <w:proofErr w:type="gramStart"/>
      <w:r w:rsidRPr="05AC2664">
        <w:t>in order to</w:t>
      </w:r>
      <w:proofErr w:type="gramEnd"/>
      <w:r w:rsidRPr="05AC2664">
        <w:t xml:space="preserve"> understand if those changes lead to an improvement in student outcomes. </w:t>
      </w:r>
    </w:p>
    <w:p w14:paraId="700BDD13" w14:textId="12274317" w:rsidR="004D48BC" w:rsidRPr="00763257" w:rsidRDefault="621481F5" w:rsidP="00763257">
      <w:pPr>
        <w:pStyle w:val="Heading1"/>
      </w:pPr>
      <w:bookmarkStart w:id="9" w:name="_Toc75851542"/>
      <w:r w:rsidRPr="00763257">
        <w:t>References</w:t>
      </w:r>
      <w:bookmarkEnd w:id="9"/>
    </w:p>
    <w:p w14:paraId="40698A6E" w14:textId="53BA1CB4" w:rsidR="004D48BC" w:rsidRPr="006F2EF8" w:rsidRDefault="621481F5" w:rsidP="006F2EF8">
      <w:r w:rsidRPr="006F2EF8">
        <w:t xml:space="preserve">Bailey, T., </w:t>
      </w:r>
      <w:proofErr w:type="spellStart"/>
      <w:r w:rsidRPr="006F2EF8">
        <w:t>Jeong</w:t>
      </w:r>
      <w:proofErr w:type="spellEnd"/>
      <w:r w:rsidRPr="006F2EF8">
        <w:t>, D. W., and Cho, S. W. (2010). Referral, enrollment, and completion in developmental education</w:t>
      </w:r>
      <w:r w:rsidR="00DE69EB">
        <w:t xml:space="preserve"> </w:t>
      </w:r>
      <w:r w:rsidRPr="006F2EF8">
        <w:t xml:space="preserve">sequences in community colleges. Economics of Education Review, 29, 255-270. </w:t>
      </w:r>
      <w:r w:rsidR="00BE6405" w:rsidRPr="006F2EF8">
        <w:br/>
      </w:r>
      <w:r w:rsidR="00BE6405" w:rsidRPr="006F2EF8">
        <w:br/>
      </w:r>
      <w:r w:rsidRPr="006F2EF8">
        <w:t xml:space="preserve">Barnett, </w:t>
      </w:r>
      <w:proofErr w:type="gramStart"/>
      <w:r w:rsidRPr="006F2EF8">
        <w:t>Elisabeth</w:t>
      </w:r>
      <w:proofErr w:type="gramEnd"/>
      <w:r w:rsidRPr="006F2EF8">
        <w:t xml:space="preserve"> and Reddy, Vikash (2017). College Placement Strategies: Evolving Considerations and Practices. Retrieved from </w:t>
      </w:r>
      <w:hyperlink r:id="rId8">
        <w:r w:rsidRPr="006F2EF8">
          <w:rPr>
            <w:rStyle w:val="Hyperlink"/>
          </w:rPr>
          <w:t>https://files</w:t>
        </w:r>
      </w:hyperlink>
      <w:r w:rsidRPr="006F2EF8">
        <w:t>. eric.ed.gov/</w:t>
      </w:r>
      <w:proofErr w:type="spellStart"/>
      <w:r w:rsidRPr="006F2EF8">
        <w:t>fulltext</w:t>
      </w:r>
      <w:proofErr w:type="spellEnd"/>
      <w:r w:rsidRPr="006F2EF8">
        <w:t xml:space="preserve">/ED583509.pdf </w:t>
      </w:r>
      <w:r w:rsidR="00BE6405" w:rsidRPr="006F2EF8">
        <w:br/>
      </w:r>
      <w:r w:rsidR="00BE6405" w:rsidRPr="006F2EF8">
        <w:br/>
      </w:r>
      <w:r w:rsidRPr="006F2EF8">
        <w:t xml:space="preserve">Bellfield, C. and </w:t>
      </w:r>
      <w:proofErr w:type="spellStart"/>
      <w:r w:rsidRPr="006F2EF8">
        <w:t>Crosta</w:t>
      </w:r>
      <w:proofErr w:type="spellEnd"/>
      <w:r w:rsidRPr="006F2EF8">
        <w:t xml:space="preserve">, P. (2012). Predicting Success in College: The Importance of Placement Tests and High School Transcripts. Retrieved from </w:t>
      </w:r>
      <w:hyperlink r:id="rId9">
        <w:r w:rsidRPr="006F2EF8">
          <w:rPr>
            <w:rStyle w:val="Hyperlink"/>
          </w:rPr>
          <w:t>https://ccrc.tc.columbia.edu/media/k2/attachments/predicting-success-placement-tests-transcripts.pdf</w:t>
        </w:r>
      </w:hyperlink>
      <w:r w:rsidRPr="006F2EF8">
        <w:t xml:space="preserve"> </w:t>
      </w:r>
      <w:r w:rsidR="00BE6405" w:rsidRPr="006F2EF8">
        <w:br/>
      </w:r>
      <w:r w:rsidR="00BE6405" w:rsidRPr="006F2EF8">
        <w:br/>
      </w:r>
      <w:r w:rsidRPr="006F2EF8">
        <w:t>Burn and Waits (2018). We Built it and They Soared, Evidence Based Math-Placement at Highline College. Innovations Conference.</w:t>
      </w:r>
      <w:r w:rsidR="00BE6405" w:rsidRPr="006F2EF8">
        <w:br/>
      </w:r>
      <w:r w:rsidRPr="006F2EF8">
        <w:t xml:space="preserve"> </w:t>
      </w:r>
      <w:r w:rsidR="00BE6405" w:rsidRPr="006F2EF8">
        <w:br/>
      </w:r>
      <w:r w:rsidRPr="006F2EF8">
        <w:t xml:space="preserve">Conway, E., &amp;; </w:t>
      </w:r>
      <w:proofErr w:type="spellStart"/>
      <w:r w:rsidRPr="006F2EF8">
        <w:t>Bataldan</w:t>
      </w:r>
      <w:proofErr w:type="spellEnd"/>
      <w:r w:rsidRPr="006F2EF8">
        <w:t xml:space="preserve">, P. (2015). Like Magic? (“Every system is perfectly designed...”). Institute for Healthcare Improvement. Accessed from: </w:t>
      </w:r>
      <w:hyperlink r:id="rId10">
        <w:r w:rsidRPr="006F2EF8">
          <w:rPr>
            <w:rStyle w:val="Hyperlink"/>
          </w:rPr>
          <w:t>http://www.ihi.org/communities/blogs/origin-of-every-system-is-perfectly-designed-quote</w:t>
        </w:r>
      </w:hyperlink>
      <w:r w:rsidRPr="006F2EF8">
        <w:t xml:space="preserve"> </w:t>
      </w:r>
      <w:r w:rsidR="00BE6405" w:rsidRPr="006F2EF8">
        <w:br/>
      </w:r>
      <w:r w:rsidR="00BE6405" w:rsidRPr="006F2EF8">
        <w:br/>
      </w:r>
      <w:r w:rsidRPr="006F2EF8">
        <w:lastRenderedPageBreak/>
        <w:t xml:space="preserve">Cooley, S. (2017). Start With Us: Black Youth in South King County and South Seattle. Seattle, WA: Community Center for Education Results. Retrieved from </w:t>
      </w:r>
      <w:hyperlink r:id="rId11">
        <w:r w:rsidRPr="006F2EF8">
          <w:rPr>
            <w:rStyle w:val="Hyperlink"/>
          </w:rPr>
          <w:t>https://roadmapproject.org/resources/startwithus/</w:t>
        </w:r>
      </w:hyperlink>
      <w:r w:rsidRPr="006F2EF8">
        <w:t xml:space="preserve"> </w:t>
      </w:r>
      <w:r w:rsidR="00BE6405" w:rsidRPr="006F2EF8">
        <w:br/>
      </w:r>
      <w:r w:rsidR="00BE6405" w:rsidRPr="006F2EF8">
        <w:br/>
      </w:r>
      <w:r w:rsidRPr="006F2EF8">
        <w:t xml:space="preserve">Cuellar Mejia, </w:t>
      </w:r>
      <w:proofErr w:type="gramStart"/>
      <w:r w:rsidRPr="006F2EF8">
        <w:t>Rodriguez</w:t>
      </w:r>
      <w:proofErr w:type="gramEnd"/>
      <w:r w:rsidRPr="006F2EF8">
        <w:t xml:space="preserve"> and Johnson (2020). A New Era of Student Access at California’s Community Colleges. Retrieved from </w:t>
      </w:r>
      <w:hyperlink r:id="rId12">
        <w:r w:rsidRPr="006F2EF8">
          <w:rPr>
            <w:rStyle w:val="Hyperlink"/>
          </w:rPr>
          <w:t>https://www</w:t>
        </w:r>
      </w:hyperlink>
      <w:r w:rsidRPr="006F2EF8">
        <w:t xml:space="preserve">. ppic.org/wp-content/uploads/a-new-era-of-student-access-at-californias-community-colleges-november-2020.pdf </w:t>
      </w:r>
      <w:r w:rsidR="00BE6405" w:rsidRPr="006F2EF8">
        <w:br/>
      </w:r>
      <w:r w:rsidR="00BE6405" w:rsidRPr="006F2EF8">
        <w:br/>
      </w:r>
      <w:r w:rsidRPr="006F2EF8">
        <w:t xml:space="preserve">Daly, M., Buckman, S. and </w:t>
      </w:r>
      <w:proofErr w:type="spellStart"/>
      <w:r w:rsidRPr="006F2EF8">
        <w:t>Seitelman</w:t>
      </w:r>
      <w:proofErr w:type="spellEnd"/>
      <w:r w:rsidRPr="006F2EF8">
        <w:t xml:space="preserve">, L. (2020). The Unequal Impact of COVID-19: Why Education Matters. Federal Reserve Bank of San Francisco. Retrieved from: </w:t>
      </w:r>
      <w:hyperlink r:id="rId13">
        <w:r w:rsidRPr="006F2EF8">
          <w:rPr>
            <w:rStyle w:val="Hyperlink"/>
          </w:rPr>
          <w:t>https://www.frbsf.org/economic-research/publications/economic-letter/2020/june/unequal-impact-</w:t>
        </w:r>
      </w:hyperlink>
      <w:r w:rsidRPr="006F2EF8">
        <w:t xml:space="preserve"> covid-19-why-education-matters</w:t>
      </w:r>
      <w:r w:rsidR="00BE6405" w:rsidRPr="006F2EF8">
        <w:br/>
      </w:r>
      <w:r w:rsidRPr="006F2EF8">
        <w:t xml:space="preserve"> </w:t>
      </w:r>
      <w:r w:rsidR="00BE6405" w:rsidRPr="006F2EF8">
        <w:br/>
      </w:r>
      <w:r w:rsidRPr="006F2EF8">
        <w:t xml:space="preserve">ERDC. High School Graduate Outcomes dashboard. Retrieved from </w:t>
      </w:r>
      <w:hyperlink r:id="rId14">
        <w:r w:rsidRPr="006F2EF8">
          <w:rPr>
            <w:rStyle w:val="Hyperlink"/>
          </w:rPr>
          <w:t>https://erdc.wa.gov/data-dashboards/high-school-graduate-</w:t>
        </w:r>
      </w:hyperlink>
      <w:r w:rsidRPr="006F2EF8">
        <w:t xml:space="preserve"> outcomes. Accessed on March 9, </w:t>
      </w:r>
      <w:proofErr w:type="gramStart"/>
      <w:r w:rsidRPr="006F2EF8">
        <w:t>2021</w:t>
      </w:r>
      <w:proofErr w:type="gramEnd"/>
      <w:r w:rsidRPr="006F2EF8">
        <w:t xml:space="preserve"> </w:t>
      </w:r>
      <w:r w:rsidR="00BE6405" w:rsidRPr="006F2EF8">
        <w:br/>
      </w:r>
      <w:r w:rsidR="00BE6405" w:rsidRPr="006F2EF8">
        <w:br/>
      </w:r>
      <w:r w:rsidRPr="006F2EF8">
        <w:t xml:space="preserve">Geiser, Saul &amp; Maria Veronica </w:t>
      </w:r>
      <w:proofErr w:type="spellStart"/>
      <w:r w:rsidRPr="006F2EF8">
        <w:t>Santelices</w:t>
      </w:r>
      <w:proofErr w:type="spellEnd"/>
      <w:r w:rsidRPr="006F2EF8">
        <w:t xml:space="preserve">. 2007. Validity of High-school Grades in Predicting Student Success beyond the Freshman Year: High-school Record vs. Standardized Tests as Indicators of Four-year College Outcomes. Retrieved from </w:t>
      </w:r>
      <w:hyperlink r:id="rId15">
        <w:r w:rsidRPr="006F2EF8">
          <w:rPr>
            <w:rStyle w:val="Hyperlink"/>
          </w:rPr>
          <w:t>https://escholarship.org/uc/item/7306z0zf</w:t>
        </w:r>
      </w:hyperlink>
      <w:r w:rsidRPr="006F2EF8">
        <w:t xml:space="preserve"> </w:t>
      </w:r>
      <w:r w:rsidR="00BE6405" w:rsidRPr="006F2EF8">
        <w:br/>
      </w:r>
      <w:r w:rsidR="00BE6405" w:rsidRPr="006F2EF8">
        <w:br/>
      </w:r>
      <w:proofErr w:type="spellStart"/>
      <w:r w:rsidRPr="006F2EF8">
        <w:t>Goldrick-Rab</w:t>
      </w:r>
      <w:proofErr w:type="spellEnd"/>
      <w:r w:rsidRPr="006F2EF8">
        <w:t xml:space="preserve">, Sara (2007). Promoting Academic Momentum at Community Colleges: Challenges and Opportunities. CCRC Working Paper Number 5. Accessed from: </w:t>
      </w:r>
      <w:hyperlink r:id="rId16">
        <w:r w:rsidRPr="006F2EF8">
          <w:rPr>
            <w:rStyle w:val="Hyperlink"/>
          </w:rPr>
          <w:t>https://ccrc.tc.columbia.edu/media/k2/attachments/academic-momentum-community-colleges.pdf</w:t>
        </w:r>
      </w:hyperlink>
      <w:r w:rsidRPr="006F2EF8">
        <w:t xml:space="preserve"> </w:t>
      </w:r>
      <w:r w:rsidR="00BE6405" w:rsidRPr="006F2EF8">
        <w:br/>
      </w:r>
      <w:r w:rsidR="00BE6405" w:rsidRPr="006F2EF8">
        <w:br/>
      </w:r>
      <w:r w:rsidRPr="006F2EF8">
        <w:t xml:space="preserve">Grubb, B. &amp; Hernandez, J. (October 2018). To and Through: Community and Technical College Pathways in South Seattle and South King County. Seattle, WA: Community Center for Education Results. </w:t>
      </w:r>
      <w:r w:rsidR="00BE6405" w:rsidRPr="006F2EF8">
        <w:br/>
      </w:r>
      <w:r w:rsidR="00BE6405" w:rsidRPr="006F2EF8">
        <w:br/>
      </w:r>
      <w:r w:rsidRPr="006F2EF8">
        <w:t xml:space="preserve">Highline College (2021). Facts and Information. Retrieved from </w:t>
      </w:r>
      <w:hyperlink r:id="rId17">
        <w:r w:rsidRPr="006F2EF8">
          <w:rPr>
            <w:rStyle w:val="Hyperlink"/>
          </w:rPr>
          <w:t>https://www.highline.edu/about-us/facts-and-information/</w:t>
        </w:r>
        <w:r w:rsidR="00BE6405" w:rsidRPr="006F2EF8">
          <w:rPr>
            <w:rStyle w:val="Hyperlink"/>
          </w:rPr>
          <w:br/>
        </w:r>
      </w:hyperlink>
      <w:r w:rsidRPr="006F2EF8">
        <w:t xml:space="preserve"> </w:t>
      </w:r>
      <w:r w:rsidR="00BE6405" w:rsidRPr="006F2EF8">
        <w:br/>
      </w:r>
      <w:r w:rsidRPr="006F2EF8">
        <w:t xml:space="preserve">Hughes, Katherine and Scott-Clayton, Judith (2011). Assessing Developmental Assessment in Community Colleges. Retrieved from </w:t>
      </w:r>
      <w:hyperlink r:id="rId18">
        <w:r w:rsidRPr="006F2EF8">
          <w:rPr>
            <w:rStyle w:val="Hyperlink"/>
          </w:rPr>
          <w:t>https://ccrc.tc.columbia.edu/media/k2/attachments/assessing-developmental-assessment.pdf</w:t>
        </w:r>
      </w:hyperlink>
      <w:r w:rsidRPr="006F2EF8">
        <w:t xml:space="preserve"> </w:t>
      </w:r>
      <w:r w:rsidR="00BE6405" w:rsidRPr="006F2EF8">
        <w:br/>
      </w:r>
      <w:r w:rsidR="00BE6405" w:rsidRPr="006F2EF8">
        <w:br/>
      </w:r>
      <w:proofErr w:type="spellStart"/>
      <w:r w:rsidRPr="006F2EF8">
        <w:t>Kendi</w:t>
      </w:r>
      <w:proofErr w:type="spellEnd"/>
      <w:r w:rsidRPr="006F2EF8">
        <w:t xml:space="preserve">, </w:t>
      </w:r>
      <w:proofErr w:type="spellStart"/>
      <w:r w:rsidRPr="006F2EF8">
        <w:t>Ibram</w:t>
      </w:r>
      <w:proofErr w:type="spellEnd"/>
      <w:r w:rsidRPr="006F2EF8">
        <w:t xml:space="preserve"> X. How to Be </w:t>
      </w:r>
      <w:proofErr w:type="gramStart"/>
      <w:r w:rsidRPr="006F2EF8">
        <w:t>An</w:t>
      </w:r>
      <w:proofErr w:type="gramEnd"/>
      <w:r w:rsidRPr="006F2EF8">
        <w:t xml:space="preserve"> Antiracist. Bodley Head, 2019. </w:t>
      </w:r>
      <w:r w:rsidR="00BE6405" w:rsidRPr="006F2EF8">
        <w:br/>
      </w:r>
      <w:r w:rsidR="00BE6405" w:rsidRPr="006F2EF8">
        <w:br/>
      </w:r>
      <w:r w:rsidRPr="006F2EF8">
        <w:t xml:space="preserve">Oluo, </w:t>
      </w:r>
      <w:proofErr w:type="spellStart"/>
      <w:r w:rsidRPr="006F2EF8">
        <w:t>Ijeoma</w:t>
      </w:r>
      <w:proofErr w:type="spellEnd"/>
      <w:r w:rsidRPr="006F2EF8">
        <w:t xml:space="preserve">. </w:t>
      </w:r>
      <w:proofErr w:type="gramStart"/>
      <w:r w:rsidRPr="006F2EF8">
        <w:t>So</w:t>
      </w:r>
      <w:proofErr w:type="gramEnd"/>
      <w:r w:rsidRPr="006F2EF8">
        <w:t xml:space="preserve"> You Want to Talk about Race. Seal Press, 2018. </w:t>
      </w:r>
      <w:r w:rsidR="00BE6405" w:rsidRPr="006F2EF8">
        <w:br/>
      </w:r>
      <w:r w:rsidR="00BE6405" w:rsidRPr="006F2EF8">
        <w:br/>
      </w:r>
      <w:r w:rsidRPr="006F2EF8">
        <w:t xml:space="preserve">OSPI (2021). Comprehensive Education Data and Research System (CEDARS) Appendices: 2020–2021 School Year. Page 66-79. Retrieved from </w:t>
      </w:r>
      <w:hyperlink r:id="rId19">
        <w:r w:rsidRPr="006F2EF8">
          <w:rPr>
            <w:rStyle w:val="Hyperlink"/>
          </w:rPr>
          <w:t>https://www.k12.wa.us/sites/default/files/public/cedars/pubdocs/2020-21%20CEDARS%20Appendices%20v13.2.pdf</w:t>
        </w:r>
      </w:hyperlink>
      <w:r w:rsidRPr="006F2EF8">
        <w:t xml:space="preserve"> </w:t>
      </w:r>
      <w:r w:rsidR="00BE6405" w:rsidRPr="006F2EF8">
        <w:br/>
      </w:r>
      <w:r w:rsidR="00BE6405" w:rsidRPr="006F2EF8">
        <w:br/>
      </w:r>
      <w:r w:rsidRPr="006F2EF8">
        <w:t xml:space="preserve">OSPI Race Ethnicity Student Data Task Force (2017). Race and Ethnicity Student Data: Guidance for Washington’s Public Education System. Retrieved from </w:t>
      </w:r>
      <w:hyperlink r:id="rId20">
        <w:r w:rsidRPr="006F2EF8">
          <w:rPr>
            <w:rStyle w:val="Hyperlink"/>
          </w:rPr>
          <w:t>https://www.k12.wa.us/sites/default/files/public/workgroups/ret/pubdocs/</w:t>
        </w:r>
      </w:hyperlink>
      <w:r w:rsidRPr="006F2EF8">
        <w:t xml:space="preserve"> resdtaskforce2017guidancewapubliceducationsystem.pdf </w:t>
      </w:r>
      <w:r w:rsidR="00BE6405" w:rsidRPr="006F2EF8">
        <w:br/>
      </w:r>
      <w:r w:rsidR="00BE6405" w:rsidRPr="006F2EF8">
        <w:br/>
      </w:r>
      <w:r w:rsidRPr="006F2EF8">
        <w:t xml:space="preserve">Road Map Project (2020). Community and Technical College Data Dashboard. Retrieved from </w:t>
      </w:r>
      <w:hyperlink r:id="rId21">
        <w:r w:rsidRPr="006F2EF8">
          <w:rPr>
            <w:rStyle w:val="Hyperlink"/>
          </w:rPr>
          <w:t>https://roadmapproject.org/ctc-dashboard/</w:t>
        </w:r>
      </w:hyperlink>
      <w:r w:rsidRPr="006F2EF8">
        <w:t xml:space="preserve"> </w:t>
      </w:r>
      <w:r w:rsidR="00BE6405" w:rsidRPr="006F2EF8">
        <w:br/>
      </w:r>
      <w:r w:rsidR="00BE6405" w:rsidRPr="006F2EF8">
        <w:br/>
      </w:r>
      <w:r w:rsidRPr="006F2EF8">
        <w:t xml:space="preserve">SBCTC (2021). Student Achievement Initiative database. Accessed by Highline College staff. </w:t>
      </w:r>
      <w:r w:rsidR="00BE6405" w:rsidRPr="006F2EF8">
        <w:br/>
      </w:r>
      <w:r w:rsidR="00BE6405" w:rsidRPr="006F2EF8">
        <w:lastRenderedPageBreak/>
        <w:br/>
      </w:r>
      <w:r w:rsidRPr="006F2EF8">
        <w:t xml:space="preserve">Smith Jaggers, S, West Stacey, G. (2014). What We Know About Developmental Education Outcomes. Community College Research Center, Teachers College, Columbia University. Retrieved from </w:t>
      </w:r>
      <w:hyperlink r:id="rId22">
        <w:r w:rsidRPr="006F2EF8">
          <w:rPr>
            <w:rStyle w:val="Hyperlink"/>
          </w:rPr>
          <w:t>https://ccrc.tc.columbia.edu/media/k2/attachments/what-we-know-about-</w:t>
        </w:r>
      </w:hyperlink>
      <w:r w:rsidRPr="006F2EF8">
        <w:t xml:space="preserve"> developmental-education-outcomes.pdf </w:t>
      </w:r>
      <w:r w:rsidR="00BE6405" w:rsidRPr="006F2EF8">
        <w:br/>
      </w:r>
      <w:r w:rsidR="00BE6405" w:rsidRPr="006F2EF8">
        <w:br/>
      </w:r>
      <w:r w:rsidRPr="006F2EF8">
        <w:t xml:space="preserve">Washington Roundtable (2021). Path to 70% Recovery and Reimagining. Retrieved from </w:t>
      </w:r>
      <w:hyperlink r:id="rId23">
        <w:r w:rsidRPr="006F2EF8">
          <w:rPr>
            <w:rStyle w:val="Hyperlink"/>
          </w:rPr>
          <w:t>https://www.waroundtable.com/wp-content/</w:t>
        </w:r>
      </w:hyperlink>
      <w:r w:rsidRPr="006F2EF8">
        <w:t xml:space="preserve"> uploads/2021/01/WRTPFL_P270_Jan.2021_Report_FINAL.pdf</w:t>
      </w:r>
    </w:p>
    <w:p w14:paraId="2C078E63" w14:textId="6E13BBEB" w:rsidR="004D48BC" w:rsidRDefault="004D48BC" w:rsidP="05AC2664"/>
    <w:sectPr w:rsidR="004D4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00000003" w:usb1="00000000" w:usb2="00000000" w:usb3="00000000" w:csb0="00000001" w:csb1="00000000"/>
  </w:font>
  <w:font w:name="Arial">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Roboto Cn">
    <w:altName w:val="Roboto Cn"/>
    <w:panose1 w:val="00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80E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E6C5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486F35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0EE25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8222A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722E6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14F2F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E8B2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B09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0664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81389"/>
    <w:multiLevelType w:val="hybridMultilevel"/>
    <w:tmpl w:val="46B29704"/>
    <w:lvl w:ilvl="0" w:tplc="04090001">
      <w:start w:val="1"/>
      <w:numFmt w:val="bullet"/>
      <w:lvlText w:val=""/>
      <w:lvlJc w:val="left"/>
      <w:pPr>
        <w:ind w:left="848" w:hanging="360"/>
      </w:pPr>
      <w:rPr>
        <w:rFonts w:ascii="Symbol" w:hAnsi="Symbol" w:hint="default"/>
      </w:rPr>
    </w:lvl>
    <w:lvl w:ilvl="1" w:tplc="04090003" w:tentative="1">
      <w:start w:val="1"/>
      <w:numFmt w:val="bullet"/>
      <w:lvlText w:val="o"/>
      <w:lvlJc w:val="left"/>
      <w:pPr>
        <w:ind w:left="1568" w:hanging="360"/>
      </w:pPr>
      <w:rPr>
        <w:rFonts w:ascii="Courier New" w:hAnsi="Courier New" w:cs="Courier New" w:hint="default"/>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cs="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cs="Courier New" w:hint="default"/>
      </w:rPr>
    </w:lvl>
    <w:lvl w:ilvl="8" w:tplc="04090005" w:tentative="1">
      <w:start w:val="1"/>
      <w:numFmt w:val="bullet"/>
      <w:lvlText w:val=""/>
      <w:lvlJc w:val="left"/>
      <w:pPr>
        <w:ind w:left="6608" w:hanging="360"/>
      </w:pPr>
      <w:rPr>
        <w:rFonts w:ascii="Wingdings" w:hAnsi="Wingdings" w:hint="default"/>
      </w:rPr>
    </w:lvl>
  </w:abstractNum>
  <w:abstractNum w:abstractNumId="11" w15:restartNumberingAfterBreak="0">
    <w:nsid w:val="06EE0D82"/>
    <w:multiLevelType w:val="hybridMultilevel"/>
    <w:tmpl w:val="B18E0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FB3175"/>
    <w:multiLevelType w:val="hybridMultilevel"/>
    <w:tmpl w:val="2698D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BB379D"/>
    <w:multiLevelType w:val="hybridMultilevel"/>
    <w:tmpl w:val="A81E28FE"/>
    <w:lvl w:ilvl="0" w:tplc="ACBA11C2">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F43A2C"/>
    <w:multiLevelType w:val="hybridMultilevel"/>
    <w:tmpl w:val="BEE60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645F29"/>
    <w:multiLevelType w:val="hybridMultilevel"/>
    <w:tmpl w:val="C7D25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D338FD"/>
    <w:multiLevelType w:val="hybridMultilevel"/>
    <w:tmpl w:val="FFFFFFFF"/>
    <w:lvl w:ilvl="0" w:tplc="05060426">
      <w:start w:val="1"/>
      <w:numFmt w:val="decimal"/>
      <w:lvlText w:val="%1."/>
      <w:lvlJc w:val="left"/>
      <w:pPr>
        <w:ind w:left="720" w:hanging="360"/>
      </w:pPr>
    </w:lvl>
    <w:lvl w:ilvl="1" w:tplc="93F0E9C0">
      <w:start w:val="1"/>
      <w:numFmt w:val="lowerLetter"/>
      <w:lvlText w:val="%2."/>
      <w:lvlJc w:val="left"/>
      <w:pPr>
        <w:ind w:left="1440" w:hanging="360"/>
      </w:pPr>
    </w:lvl>
    <w:lvl w:ilvl="2" w:tplc="05DE7B88">
      <w:start w:val="1"/>
      <w:numFmt w:val="lowerRoman"/>
      <w:lvlText w:val="%3."/>
      <w:lvlJc w:val="right"/>
      <w:pPr>
        <w:ind w:left="2160" w:hanging="180"/>
      </w:pPr>
    </w:lvl>
    <w:lvl w:ilvl="3" w:tplc="B358DE62">
      <w:start w:val="1"/>
      <w:numFmt w:val="decimal"/>
      <w:lvlText w:val="%4."/>
      <w:lvlJc w:val="left"/>
      <w:pPr>
        <w:ind w:left="2880" w:hanging="360"/>
      </w:pPr>
    </w:lvl>
    <w:lvl w:ilvl="4" w:tplc="FA02AE9C">
      <w:start w:val="1"/>
      <w:numFmt w:val="lowerLetter"/>
      <w:lvlText w:val="%5."/>
      <w:lvlJc w:val="left"/>
      <w:pPr>
        <w:ind w:left="3600" w:hanging="360"/>
      </w:pPr>
    </w:lvl>
    <w:lvl w:ilvl="5" w:tplc="2DDCC3B2">
      <w:start w:val="1"/>
      <w:numFmt w:val="lowerRoman"/>
      <w:lvlText w:val="%6."/>
      <w:lvlJc w:val="right"/>
      <w:pPr>
        <w:ind w:left="4320" w:hanging="180"/>
      </w:pPr>
    </w:lvl>
    <w:lvl w:ilvl="6" w:tplc="1DD0304A">
      <w:start w:val="1"/>
      <w:numFmt w:val="decimal"/>
      <w:lvlText w:val="%7."/>
      <w:lvlJc w:val="left"/>
      <w:pPr>
        <w:ind w:left="5040" w:hanging="360"/>
      </w:pPr>
    </w:lvl>
    <w:lvl w:ilvl="7" w:tplc="F2B83608">
      <w:start w:val="1"/>
      <w:numFmt w:val="lowerLetter"/>
      <w:lvlText w:val="%8."/>
      <w:lvlJc w:val="left"/>
      <w:pPr>
        <w:ind w:left="5760" w:hanging="360"/>
      </w:pPr>
    </w:lvl>
    <w:lvl w:ilvl="8" w:tplc="41F01232">
      <w:start w:val="1"/>
      <w:numFmt w:val="lowerRoman"/>
      <w:lvlText w:val="%9."/>
      <w:lvlJc w:val="right"/>
      <w:pPr>
        <w:ind w:left="6480" w:hanging="180"/>
      </w:pPr>
    </w:lvl>
  </w:abstractNum>
  <w:abstractNum w:abstractNumId="17" w15:restartNumberingAfterBreak="0">
    <w:nsid w:val="22F13B5E"/>
    <w:multiLevelType w:val="hybridMultilevel"/>
    <w:tmpl w:val="08B8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DB46A3"/>
    <w:multiLevelType w:val="hybridMultilevel"/>
    <w:tmpl w:val="30B03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BF4C0F"/>
    <w:multiLevelType w:val="hybridMultilevel"/>
    <w:tmpl w:val="1B9C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DB0C20"/>
    <w:multiLevelType w:val="hybridMultilevel"/>
    <w:tmpl w:val="D5B2C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B12B20"/>
    <w:multiLevelType w:val="hybridMultilevel"/>
    <w:tmpl w:val="2A38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7E3DF0"/>
    <w:multiLevelType w:val="hybridMultilevel"/>
    <w:tmpl w:val="DC18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FC3188"/>
    <w:multiLevelType w:val="hybridMultilevel"/>
    <w:tmpl w:val="CE10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A12F2B"/>
    <w:multiLevelType w:val="hybridMultilevel"/>
    <w:tmpl w:val="62B64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9A076C"/>
    <w:multiLevelType w:val="hybridMultilevel"/>
    <w:tmpl w:val="DEA29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605FE1"/>
    <w:multiLevelType w:val="hybridMultilevel"/>
    <w:tmpl w:val="01EE7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767974"/>
    <w:multiLevelType w:val="hybridMultilevel"/>
    <w:tmpl w:val="342A7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666C6F"/>
    <w:multiLevelType w:val="hybridMultilevel"/>
    <w:tmpl w:val="0AC0C1DE"/>
    <w:lvl w:ilvl="0" w:tplc="ACBA11C2">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600170"/>
    <w:multiLevelType w:val="hybridMultilevel"/>
    <w:tmpl w:val="92D8F6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17026"/>
    <w:multiLevelType w:val="hybridMultilevel"/>
    <w:tmpl w:val="87460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DA2442"/>
    <w:multiLevelType w:val="hybridMultilevel"/>
    <w:tmpl w:val="2E9EE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0222B3"/>
    <w:multiLevelType w:val="hybridMultilevel"/>
    <w:tmpl w:val="CAD4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6F3CE9"/>
    <w:multiLevelType w:val="hybridMultilevel"/>
    <w:tmpl w:val="0C48A2AE"/>
    <w:lvl w:ilvl="0" w:tplc="ACBA11C2">
      <w:numFmt w:val="bullet"/>
      <w:lvlText w:val="•"/>
      <w:lvlJc w:val="left"/>
      <w:pPr>
        <w:ind w:left="1080" w:hanging="360"/>
      </w:pPr>
      <w:rPr>
        <w:rFonts w:ascii="Arial Narrow" w:eastAsiaTheme="minorHAnsi" w:hAnsi="Arial Narrow"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0C3713C"/>
    <w:multiLevelType w:val="hybridMultilevel"/>
    <w:tmpl w:val="A20E6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FA4182"/>
    <w:multiLevelType w:val="hybridMultilevel"/>
    <w:tmpl w:val="C698573C"/>
    <w:lvl w:ilvl="0" w:tplc="ACBA11C2">
      <w:numFmt w:val="bullet"/>
      <w:lvlText w:val="•"/>
      <w:lvlJc w:val="left"/>
      <w:pPr>
        <w:ind w:left="360" w:hanging="360"/>
      </w:pPr>
      <w:rPr>
        <w:rFonts w:ascii="Arial Narrow" w:eastAsiaTheme="minorHAnsi" w:hAnsi="Arial Narrow"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0152BB"/>
    <w:multiLevelType w:val="hybridMultilevel"/>
    <w:tmpl w:val="1F42A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337FF"/>
    <w:multiLevelType w:val="hybridMultilevel"/>
    <w:tmpl w:val="FFFFFFFF"/>
    <w:lvl w:ilvl="0" w:tplc="EED61552">
      <w:start w:val="1"/>
      <w:numFmt w:val="bullet"/>
      <w:lvlText w:val=""/>
      <w:lvlJc w:val="left"/>
      <w:pPr>
        <w:ind w:left="720" w:hanging="360"/>
      </w:pPr>
      <w:rPr>
        <w:rFonts w:ascii="Symbol" w:hAnsi="Symbol" w:hint="default"/>
      </w:rPr>
    </w:lvl>
    <w:lvl w:ilvl="1" w:tplc="45E26D0E">
      <w:start w:val="1"/>
      <w:numFmt w:val="bullet"/>
      <w:lvlText w:val="o"/>
      <w:lvlJc w:val="left"/>
      <w:pPr>
        <w:ind w:left="1440" w:hanging="360"/>
      </w:pPr>
      <w:rPr>
        <w:rFonts w:ascii="Courier New" w:hAnsi="Courier New" w:hint="default"/>
      </w:rPr>
    </w:lvl>
    <w:lvl w:ilvl="2" w:tplc="544090DE">
      <w:start w:val="1"/>
      <w:numFmt w:val="bullet"/>
      <w:lvlText w:val=""/>
      <w:lvlJc w:val="left"/>
      <w:pPr>
        <w:ind w:left="2160" w:hanging="360"/>
      </w:pPr>
      <w:rPr>
        <w:rFonts w:ascii="Wingdings" w:hAnsi="Wingdings" w:hint="default"/>
      </w:rPr>
    </w:lvl>
    <w:lvl w:ilvl="3" w:tplc="14EAD618">
      <w:start w:val="1"/>
      <w:numFmt w:val="bullet"/>
      <w:lvlText w:val=""/>
      <w:lvlJc w:val="left"/>
      <w:pPr>
        <w:ind w:left="2880" w:hanging="360"/>
      </w:pPr>
      <w:rPr>
        <w:rFonts w:ascii="Symbol" w:hAnsi="Symbol" w:hint="default"/>
      </w:rPr>
    </w:lvl>
    <w:lvl w:ilvl="4" w:tplc="03EAA76C">
      <w:start w:val="1"/>
      <w:numFmt w:val="bullet"/>
      <w:lvlText w:val="o"/>
      <w:lvlJc w:val="left"/>
      <w:pPr>
        <w:ind w:left="3600" w:hanging="360"/>
      </w:pPr>
      <w:rPr>
        <w:rFonts w:ascii="Courier New" w:hAnsi="Courier New" w:hint="default"/>
      </w:rPr>
    </w:lvl>
    <w:lvl w:ilvl="5" w:tplc="67E4FE08">
      <w:start w:val="1"/>
      <w:numFmt w:val="bullet"/>
      <w:lvlText w:val=""/>
      <w:lvlJc w:val="left"/>
      <w:pPr>
        <w:ind w:left="4320" w:hanging="360"/>
      </w:pPr>
      <w:rPr>
        <w:rFonts w:ascii="Wingdings" w:hAnsi="Wingdings" w:hint="default"/>
      </w:rPr>
    </w:lvl>
    <w:lvl w:ilvl="6" w:tplc="330A865C">
      <w:start w:val="1"/>
      <w:numFmt w:val="bullet"/>
      <w:lvlText w:val=""/>
      <w:lvlJc w:val="left"/>
      <w:pPr>
        <w:ind w:left="5040" w:hanging="360"/>
      </w:pPr>
      <w:rPr>
        <w:rFonts w:ascii="Symbol" w:hAnsi="Symbol" w:hint="default"/>
      </w:rPr>
    </w:lvl>
    <w:lvl w:ilvl="7" w:tplc="F17EF5BA">
      <w:start w:val="1"/>
      <w:numFmt w:val="bullet"/>
      <w:lvlText w:val="o"/>
      <w:lvlJc w:val="left"/>
      <w:pPr>
        <w:ind w:left="5760" w:hanging="360"/>
      </w:pPr>
      <w:rPr>
        <w:rFonts w:ascii="Courier New" w:hAnsi="Courier New" w:hint="default"/>
      </w:rPr>
    </w:lvl>
    <w:lvl w:ilvl="8" w:tplc="6422F29E">
      <w:start w:val="1"/>
      <w:numFmt w:val="bullet"/>
      <w:lvlText w:val=""/>
      <w:lvlJc w:val="left"/>
      <w:pPr>
        <w:ind w:left="6480" w:hanging="360"/>
      </w:pPr>
      <w:rPr>
        <w:rFonts w:ascii="Wingdings" w:hAnsi="Wingdings" w:hint="default"/>
      </w:rPr>
    </w:lvl>
  </w:abstractNum>
  <w:abstractNum w:abstractNumId="38" w15:restartNumberingAfterBreak="0">
    <w:nsid w:val="6CEB5520"/>
    <w:multiLevelType w:val="hybridMultilevel"/>
    <w:tmpl w:val="CF825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B32CA8"/>
    <w:multiLevelType w:val="hybridMultilevel"/>
    <w:tmpl w:val="C49E6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A61815"/>
    <w:multiLevelType w:val="hybridMultilevel"/>
    <w:tmpl w:val="05D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F9444C"/>
    <w:multiLevelType w:val="hybridMultilevel"/>
    <w:tmpl w:val="CFEE8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F31FA"/>
    <w:multiLevelType w:val="hybridMultilevel"/>
    <w:tmpl w:val="F386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61484C"/>
    <w:multiLevelType w:val="hybridMultilevel"/>
    <w:tmpl w:val="A6D4B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0601ED"/>
    <w:multiLevelType w:val="hybridMultilevel"/>
    <w:tmpl w:val="448E4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16"/>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39"/>
  </w:num>
  <w:num w:numId="14">
    <w:abstractNumId w:val="23"/>
  </w:num>
  <w:num w:numId="15">
    <w:abstractNumId w:val="13"/>
  </w:num>
  <w:num w:numId="16">
    <w:abstractNumId w:val="33"/>
  </w:num>
  <w:num w:numId="17">
    <w:abstractNumId w:val="27"/>
  </w:num>
  <w:num w:numId="18">
    <w:abstractNumId w:val="14"/>
  </w:num>
  <w:num w:numId="19">
    <w:abstractNumId w:val="28"/>
  </w:num>
  <w:num w:numId="20">
    <w:abstractNumId w:val="35"/>
  </w:num>
  <w:num w:numId="21">
    <w:abstractNumId w:val="31"/>
  </w:num>
  <w:num w:numId="22">
    <w:abstractNumId w:val="19"/>
  </w:num>
  <w:num w:numId="23">
    <w:abstractNumId w:val="24"/>
  </w:num>
  <w:num w:numId="24">
    <w:abstractNumId w:val="15"/>
  </w:num>
  <w:num w:numId="25">
    <w:abstractNumId w:val="17"/>
  </w:num>
  <w:num w:numId="26">
    <w:abstractNumId w:val="43"/>
  </w:num>
  <w:num w:numId="27">
    <w:abstractNumId w:val="21"/>
  </w:num>
  <w:num w:numId="28">
    <w:abstractNumId w:val="20"/>
  </w:num>
  <w:num w:numId="29">
    <w:abstractNumId w:val="10"/>
  </w:num>
  <w:num w:numId="30">
    <w:abstractNumId w:val="34"/>
  </w:num>
  <w:num w:numId="31">
    <w:abstractNumId w:val="36"/>
  </w:num>
  <w:num w:numId="32">
    <w:abstractNumId w:val="44"/>
  </w:num>
  <w:num w:numId="33">
    <w:abstractNumId w:val="41"/>
  </w:num>
  <w:num w:numId="34">
    <w:abstractNumId w:val="40"/>
  </w:num>
  <w:num w:numId="35">
    <w:abstractNumId w:val="25"/>
  </w:num>
  <w:num w:numId="36">
    <w:abstractNumId w:val="12"/>
  </w:num>
  <w:num w:numId="37">
    <w:abstractNumId w:val="30"/>
  </w:num>
  <w:num w:numId="38">
    <w:abstractNumId w:val="42"/>
  </w:num>
  <w:num w:numId="39">
    <w:abstractNumId w:val="22"/>
  </w:num>
  <w:num w:numId="40">
    <w:abstractNumId w:val="29"/>
  </w:num>
  <w:num w:numId="41">
    <w:abstractNumId w:val="38"/>
  </w:num>
  <w:num w:numId="42">
    <w:abstractNumId w:val="32"/>
  </w:num>
  <w:num w:numId="43">
    <w:abstractNumId w:val="26"/>
  </w:num>
  <w:num w:numId="44">
    <w:abstractNumId w:val="11"/>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1850BAD"/>
    <w:rsid w:val="00162B4B"/>
    <w:rsid w:val="002117BD"/>
    <w:rsid w:val="00214A8A"/>
    <w:rsid w:val="004D48BC"/>
    <w:rsid w:val="006F2EF8"/>
    <w:rsid w:val="00745680"/>
    <w:rsid w:val="00763257"/>
    <w:rsid w:val="00774C4F"/>
    <w:rsid w:val="007D2260"/>
    <w:rsid w:val="00891DA1"/>
    <w:rsid w:val="008A6942"/>
    <w:rsid w:val="00BD2A42"/>
    <w:rsid w:val="00BE6405"/>
    <w:rsid w:val="00CE3641"/>
    <w:rsid w:val="00DE69EB"/>
    <w:rsid w:val="00E950F5"/>
    <w:rsid w:val="00F33C98"/>
    <w:rsid w:val="05AC2664"/>
    <w:rsid w:val="11850BAD"/>
    <w:rsid w:val="621481F5"/>
    <w:rsid w:val="780357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50BAD"/>
  <w15:docId w15:val="{8396B959-201C-CC4F-ACC8-FBD70D41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A8A"/>
    <w:rPr>
      <w:rFonts w:ascii="Arial Narrow" w:hAnsi="Arial Narrow"/>
    </w:rPr>
  </w:style>
  <w:style w:type="paragraph" w:styleId="Heading1">
    <w:name w:val="heading 1"/>
    <w:basedOn w:val="Normal"/>
    <w:next w:val="Normal"/>
    <w:link w:val="Heading1Char"/>
    <w:uiPriority w:val="9"/>
    <w:qFormat/>
    <w:rsid w:val="00214A8A"/>
    <w:pPr>
      <w:keepNext/>
      <w:keepLines/>
      <w:spacing w:before="240" w:after="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14A8A"/>
    <w:pPr>
      <w:keepNext/>
      <w:keepLines/>
      <w:spacing w:before="40" w:after="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214A8A"/>
    <w:pPr>
      <w:keepNext/>
      <w:keepLines/>
      <w:spacing w:before="40" w:after="0"/>
      <w:outlineLvl w:val="2"/>
    </w:pPr>
    <w:rPr>
      <w:rFonts w:eastAsiaTheme="majorEastAsia" w:cstheme="majorBidi"/>
      <w:color w:val="404040" w:themeColor="text1" w:themeTint="B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2B4B"/>
    <w:rPr>
      <w:rFonts w:ascii="Arial Narrow" w:hAnsi="Arial Narrow"/>
      <w:b w:val="0"/>
      <w:i w:val="0"/>
      <w:color w:val="0563C1" w:themeColor="hyperlink"/>
      <w:sz w:val="22"/>
      <w:u w:val="single"/>
    </w:r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rsid w:val="00763257"/>
    <w:pPr>
      <w:spacing w:after="0" w:line="240" w:lineRule="auto"/>
      <w:contextualSpacing/>
    </w:pPr>
    <w:rPr>
      <w:rFonts w:ascii="Arial" w:eastAsiaTheme="majorEastAsia" w:hAnsi="Arial" w:cstheme="majorBidi"/>
      <w:b/>
      <w:spacing w:val="-10"/>
      <w:kern w:val="28"/>
      <w:sz w:val="56"/>
      <w:szCs w:val="56"/>
    </w:rPr>
  </w:style>
  <w:style w:type="character" w:customStyle="1" w:styleId="TitleChar">
    <w:name w:val="Title Char"/>
    <w:basedOn w:val="DefaultParagraphFont"/>
    <w:link w:val="Title"/>
    <w:uiPriority w:val="10"/>
    <w:rsid w:val="00763257"/>
    <w:rPr>
      <w:rFonts w:ascii="Arial" w:eastAsiaTheme="majorEastAsia" w:hAnsi="Arial" w:cstheme="majorBidi"/>
      <w:b/>
      <w:spacing w:val="-10"/>
      <w:kern w:val="28"/>
      <w:sz w:val="56"/>
      <w:szCs w:val="56"/>
    </w:rPr>
  </w:style>
  <w:style w:type="paragraph" w:styleId="Subtitle">
    <w:name w:val="Subtitle"/>
    <w:basedOn w:val="Normal"/>
    <w:next w:val="Normal"/>
    <w:link w:val="SubtitleChar"/>
    <w:uiPriority w:val="11"/>
    <w:qFormat/>
    <w:rsid w:val="0076325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763257"/>
    <w:rPr>
      <w:rFonts w:ascii="Arial Narrow" w:eastAsiaTheme="minorEastAsia" w:hAnsi="Arial Narrow"/>
      <w:color w:val="5A5A5A" w:themeColor="text1" w:themeTint="A5"/>
      <w:spacing w:val="15"/>
      <w:sz w:val="28"/>
    </w:rPr>
  </w:style>
  <w:style w:type="character" w:customStyle="1" w:styleId="Heading1Char">
    <w:name w:val="Heading 1 Char"/>
    <w:basedOn w:val="DefaultParagraphFont"/>
    <w:link w:val="Heading1"/>
    <w:uiPriority w:val="9"/>
    <w:rsid w:val="00214A8A"/>
    <w:rPr>
      <w:rFonts w:ascii="Arial Narrow" w:eastAsiaTheme="majorEastAsia" w:hAnsi="Arial Narrow" w:cstheme="majorBidi"/>
      <w:b/>
      <w:color w:val="000000" w:themeColor="text1"/>
      <w:sz w:val="32"/>
      <w:szCs w:val="32"/>
    </w:rPr>
  </w:style>
  <w:style w:type="character" w:customStyle="1" w:styleId="Heading2Char">
    <w:name w:val="Heading 2 Char"/>
    <w:basedOn w:val="DefaultParagraphFont"/>
    <w:link w:val="Heading2"/>
    <w:uiPriority w:val="9"/>
    <w:rsid w:val="00214A8A"/>
    <w:rPr>
      <w:rFonts w:ascii="Arial Narrow" w:eastAsiaTheme="majorEastAsia" w:hAnsi="Arial Narrow" w:cstheme="majorBidi"/>
      <w:b/>
      <w:color w:val="000000" w:themeColor="text1"/>
      <w:sz w:val="26"/>
      <w:szCs w:val="26"/>
    </w:rPr>
  </w:style>
  <w:style w:type="character" w:customStyle="1" w:styleId="Heading3Char">
    <w:name w:val="Heading 3 Char"/>
    <w:basedOn w:val="DefaultParagraphFont"/>
    <w:link w:val="Heading3"/>
    <w:uiPriority w:val="9"/>
    <w:rsid w:val="00214A8A"/>
    <w:rPr>
      <w:rFonts w:ascii="Arial Narrow" w:eastAsiaTheme="majorEastAsia" w:hAnsi="Arial Narrow" w:cstheme="majorBidi"/>
      <w:color w:val="404040" w:themeColor="text1" w:themeTint="BF"/>
      <w:sz w:val="24"/>
      <w:szCs w:val="24"/>
    </w:rPr>
  </w:style>
  <w:style w:type="paragraph" w:styleId="TOC1">
    <w:name w:val="toc 1"/>
    <w:basedOn w:val="Normal"/>
    <w:next w:val="Normal"/>
    <w:autoRedefine/>
    <w:uiPriority w:val="39"/>
    <w:unhideWhenUsed/>
    <w:rsid w:val="00763257"/>
    <w:pPr>
      <w:spacing w:after="100"/>
    </w:pPr>
  </w:style>
  <w:style w:type="paragraph" w:styleId="TOC2">
    <w:name w:val="toc 2"/>
    <w:basedOn w:val="Normal"/>
    <w:next w:val="Normal"/>
    <w:autoRedefine/>
    <w:uiPriority w:val="39"/>
    <w:unhideWhenUsed/>
    <w:rsid w:val="00763257"/>
    <w:pPr>
      <w:spacing w:after="100"/>
      <w:ind w:left="220"/>
    </w:pPr>
  </w:style>
  <w:style w:type="paragraph" w:styleId="TOC3">
    <w:name w:val="toc 3"/>
    <w:basedOn w:val="Normal"/>
    <w:next w:val="Normal"/>
    <w:autoRedefine/>
    <w:uiPriority w:val="39"/>
    <w:unhideWhenUsed/>
    <w:rsid w:val="00763257"/>
    <w:pPr>
      <w:spacing w:after="100"/>
      <w:ind w:left="440"/>
    </w:pPr>
  </w:style>
  <w:style w:type="character" w:styleId="EndnoteReference">
    <w:name w:val="endnote reference"/>
    <w:basedOn w:val="DefaultParagraphFont"/>
    <w:uiPriority w:val="99"/>
    <w:unhideWhenUsed/>
    <w:rsid w:val="00162B4B"/>
    <w:rPr>
      <w:rFonts w:ascii="Arial Narrow" w:hAnsi="Arial Narrow"/>
      <w:b w:val="0"/>
      <w:i w:val="0"/>
      <w:spacing w:val="0"/>
      <w:sz w:val="21"/>
      <w:vertAlign w:val="superscript"/>
    </w:rPr>
  </w:style>
  <w:style w:type="character" w:styleId="UnresolvedMention">
    <w:name w:val="Unresolved Mention"/>
    <w:basedOn w:val="DefaultParagraphFont"/>
    <w:uiPriority w:val="99"/>
    <w:semiHidden/>
    <w:unhideWhenUsed/>
    <w:rsid w:val="008A69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files" TargetMode="External"/><Relationship Id="rId13" Type="http://schemas.openxmlformats.org/officeDocument/2006/relationships/hyperlink" Target="https://www.frbsf.org/economic-research/publications/economic-letter/2020/june/unequal-impact-" TargetMode="External"/><Relationship Id="rId18" Type="http://schemas.openxmlformats.org/officeDocument/2006/relationships/hyperlink" Target="https://ccrc.tc.columbia.edu/media/k2/attachments/assessing-developmental-assessment.pdf" TargetMode="External"/><Relationship Id="rId3" Type="http://schemas.openxmlformats.org/officeDocument/2006/relationships/styles" Target="styles.xml"/><Relationship Id="rId21" Type="http://schemas.openxmlformats.org/officeDocument/2006/relationships/hyperlink" Target="https://roadmapproject.org/ctc-dashboard/" TargetMode="External"/><Relationship Id="rId7" Type="http://schemas.openxmlformats.org/officeDocument/2006/relationships/hyperlink" Target="http://www.highline.edu/" TargetMode="External"/><Relationship Id="rId12" Type="http://schemas.openxmlformats.org/officeDocument/2006/relationships/hyperlink" Target="https://www" TargetMode="External"/><Relationship Id="rId17" Type="http://schemas.openxmlformats.org/officeDocument/2006/relationships/hyperlink" Target="https://www.highline.edu/about-us/facts-and-informatio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crc.tc.columbia.edu/media/k2/attachments/academic-momentum-community-colleges.pdf" TargetMode="External"/><Relationship Id="rId20" Type="http://schemas.openxmlformats.org/officeDocument/2006/relationships/hyperlink" Target="https://www.k12.wa.us/sites/default/files/public/workgroups/ret/pubdocs/" TargetMode="External"/><Relationship Id="rId1" Type="http://schemas.openxmlformats.org/officeDocument/2006/relationships/customXml" Target="../customXml/item1.xml"/><Relationship Id="rId6" Type="http://schemas.openxmlformats.org/officeDocument/2006/relationships/hyperlink" Target="http://www.roadmapproject.org/about-ccer/" TargetMode="External"/><Relationship Id="rId11" Type="http://schemas.openxmlformats.org/officeDocument/2006/relationships/hyperlink" Target="https://roadmapproject.org/resources/startwithu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scholarship.org/uc/item/7306z0zf" TargetMode="External"/><Relationship Id="rId23" Type="http://schemas.openxmlformats.org/officeDocument/2006/relationships/hyperlink" Target="https://www.waroundtable.com/wp-content/" TargetMode="External"/><Relationship Id="rId10" Type="http://schemas.openxmlformats.org/officeDocument/2006/relationships/hyperlink" Target="http://www.ihi.org/communities/blogs/origin-of-every-system-is-perfectly-designed-quote" TargetMode="External"/><Relationship Id="rId19" Type="http://schemas.openxmlformats.org/officeDocument/2006/relationships/hyperlink" Target="https://www.k12.wa.us/sites/default/files/public/cedars/pubdocs/2020-21%20CEDARS%20Appendices%20v13.2.pdf" TargetMode="External"/><Relationship Id="rId4" Type="http://schemas.openxmlformats.org/officeDocument/2006/relationships/settings" Target="settings.xml"/><Relationship Id="rId9" Type="http://schemas.openxmlformats.org/officeDocument/2006/relationships/hyperlink" Target="https://ccrc.tc.columbia.edu/media/k2/attachments/predicting-success-placement-tests-transcripts.pdf" TargetMode="External"/><Relationship Id="rId14" Type="http://schemas.openxmlformats.org/officeDocument/2006/relationships/hyperlink" Target="https://erdc.wa.gov/data-dashboards/high-school-graduate-" TargetMode="External"/><Relationship Id="rId22" Type="http://schemas.openxmlformats.org/officeDocument/2006/relationships/hyperlink" Target="https://ccrc.tc.columbia.edu/media/k2/attachments/what-we-know-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368DE-6431-594E-9D3F-978B0BAC2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37</Pages>
  <Words>14528</Words>
  <Characters>82810</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Clute</dc:creator>
  <cp:keywords/>
  <dc:description/>
  <cp:lastModifiedBy>Megan Clute</cp:lastModifiedBy>
  <cp:revision>6</cp:revision>
  <dcterms:created xsi:type="dcterms:W3CDTF">2021-06-28T14:57:00Z</dcterms:created>
  <dcterms:modified xsi:type="dcterms:W3CDTF">2021-06-30T15:46:00Z</dcterms:modified>
</cp:coreProperties>
</file>