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4E83E" w14:textId="77777777" w:rsidR="00B4445B" w:rsidRDefault="001648B9" w:rsidP="00B4445B">
      <w:pPr>
        <w:tabs>
          <w:tab w:val="left" w:pos="0"/>
          <w:tab w:val="left" w:pos="9270"/>
        </w:tabs>
        <w:rPr>
          <w:rFonts w:ascii="Garamond" w:hAnsi="Garamond"/>
          <w:b/>
          <w:sz w:val="26"/>
          <w:szCs w:val="26"/>
        </w:rPr>
      </w:pPr>
      <w:bookmarkStart w:id="0" w:name="_GoBack"/>
      <w:bookmarkEnd w:id="0"/>
      <w:r>
        <w:rPr>
          <w:rFonts w:ascii="Garamond" w:hAnsi="Garamond"/>
          <w:b/>
          <w:sz w:val="26"/>
          <w:szCs w:val="26"/>
        </w:rPr>
        <w:t>Education of Students in Foster Care Placement</w:t>
      </w:r>
    </w:p>
    <w:p w14:paraId="00EE8A7D" w14:textId="77777777" w:rsidR="00E33855" w:rsidRPr="001715E6" w:rsidRDefault="00E33855" w:rsidP="00B4445B">
      <w:pPr>
        <w:pStyle w:val="BodyText"/>
        <w:tabs>
          <w:tab w:val="left" w:pos="0"/>
          <w:tab w:val="left" w:pos="9270"/>
        </w:tabs>
        <w:rPr>
          <w:rFonts w:ascii="Garamond" w:hAnsi="Garamond"/>
          <w:b/>
          <w:sz w:val="26"/>
          <w:szCs w:val="26"/>
        </w:rPr>
      </w:pPr>
    </w:p>
    <w:p w14:paraId="5A43898B" w14:textId="10A825A2" w:rsidR="00B4445B" w:rsidRDefault="0060645F" w:rsidP="00B4445B">
      <w:pPr>
        <w:pStyle w:val="BodyText"/>
        <w:tabs>
          <w:tab w:val="left" w:pos="0"/>
          <w:tab w:val="left" w:pos="9270"/>
        </w:tabs>
        <w:rPr>
          <w:rFonts w:ascii="Garamond" w:hAnsi="Garamond"/>
          <w:sz w:val="26"/>
          <w:szCs w:val="26"/>
        </w:rPr>
      </w:pPr>
      <w:r>
        <w:rPr>
          <w:rFonts w:ascii="Garamond" w:hAnsi="Garamond"/>
          <w:sz w:val="26"/>
          <w:szCs w:val="26"/>
        </w:rPr>
        <w:t>The Advanced Math and Science Academy Charter School</w:t>
      </w:r>
      <w:r w:rsidR="00E33855">
        <w:rPr>
          <w:rFonts w:ascii="Garamond" w:hAnsi="Garamond"/>
          <w:sz w:val="26"/>
          <w:szCs w:val="26"/>
        </w:rPr>
        <w:t xml:space="preserve"> </w:t>
      </w:r>
      <w:r w:rsidR="00E33855" w:rsidRPr="001715E6">
        <w:rPr>
          <w:rFonts w:ascii="Garamond" w:hAnsi="Garamond"/>
          <w:sz w:val="26"/>
          <w:szCs w:val="26"/>
        </w:rPr>
        <w:t>is comm</w:t>
      </w:r>
      <w:r w:rsidR="00E33855">
        <w:rPr>
          <w:rFonts w:ascii="Garamond" w:hAnsi="Garamond"/>
          <w:sz w:val="26"/>
          <w:szCs w:val="26"/>
        </w:rPr>
        <w:t xml:space="preserve">itted to ensuring </w:t>
      </w:r>
      <w:r w:rsidR="00B4445B" w:rsidRPr="00B4445B">
        <w:rPr>
          <w:rFonts w:ascii="Garamond" w:hAnsi="Garamond"/>
          <w:sz w:val="26"/>
          <w:szCs w:val="26"/>
        </w:rPr>
        <w:t xml:space="preserve">the educational stability of students in foster care and their equal access to the same </w:t>
      </w:r>
      <w:r w:rsidR="00541CCA">
        <w:rPr>
          <w:rFonts w:ascii="Garamond" w:hAnsi="Garamond"/>
          <w:sz w:val="26"/>
          <w:szCs w:val="26"/>
        </w:rPr>
        <w:t xml:space="preserve">education program </w:t>
      </w:r>
      <w:r w:rsidR="00B4445B" w:rsidRPr="00B4445B">
        <w:rPr>
          <w:rFonts w:ascii="Garamond" w:hAnsi="Garamond"/>
          <w:sz w:val="26"/>
          <w:szCs w:val="26"/>
        </w:rPr>
        <w:t>provided</w:t>
      </w:r>
      <w:r w:rsidR="00541CCA">
        <w:rPr>
          <w:rFonts w:ascii="Garamond" w:hAnsi="Garamond"/>
          <w:sz w:val="26"/>
          <w:szCs w:val="26"/>
        </w:rPr>
        <w:t xml:space="preserve"> by </w:t>
      </w:r>
      <w:r>
        <w:rPr>
          <w:rFonts w:ascii="Garamond" w:hAnsi="Garamond"/>
          <w:sz w:val="26"/>
          <w:szCs w:val="26"/>
        </w:rPr>
        <w:t>AMSA</w:t>
      </w:r>
      <w:r w:rsidR="00541CCA">
        <w:rPr>
          <w:rFonts w:ascii="Garamond" w:hAnsi="Garamond"/>
          <w:sz w:val="26"/>
          <w:szCs w:val="26"/>
        </w:rPr>
        <w:t xml:space="preserve"> </w:t>
      </w:r>
      <w:r w:rsidR="00B4445B" w:rsidRPr="00B4445B">
        <w:rPr>
          <w:rFonts w:ascii="Garamond" w:hAnsi="Garamond"/>
          <w:sz w:val="26"/>
          <w:szCs w:val="26"/>
        </w:rPr>
        <w:t>to oth</w:t>
      </w:r>
      <w:r w:rsidR="00541CCA">
        <w:rPr>
          <w:rFonts w:ascii="Garamond" w:hAnsi="Garamond"/>
          <w:sz w:val="26"/>
          <w:szCs w:val="26"/>
        </w:rPr>
        <w:t>er students</w:t>
      </w:r>
      <w:r w:rsidR="00B4445B">
        <w:rPr>
          <w:rFonts w:ascii="Garamond" w:hAnsi="Garamond"/>
          <w:sz w:val="26"/>
          <w:szCs w:val="26"/>
        </w:rPr>
        <w:t xml:space="preserve">.  </w:t>
      </w:r>
      <w:r>
        <w:rPr>
          <w:rFonts w:ascii="Garamond" w:hAnsi="Garamond"/>
          <w:sz w:val="26"/>
          <w:szCs w:val="26"/>
        </w:rPr>
        <w:t>AMSA</w:t>
      </w:r>
      <w:r w:rsidR="00541CCA">
        <w:rPr>
          <w:rFonts w:ascii="Garamond" w:hAnsi="Garamond"/>
          <w:sz w:val="26"/>
          <w:szCs w:val="26"/>
        </w:rPr>
        <w:t xml:space="preserve"> recognizes that e</w:t>
      </w:r>
      <w:r w:rsidR="00B4445B" w:rsidRPr="00B4445B">
        <w:rPr>
          <w:rFonts w:ascii="Garamond" w:hAnsi="Garamond"/>
          <w:sz w:val="26"/>
          <w:szCs w:val="26"/>
        </w:rPr>
        <w:t>ducational stability has a lasting impact on students' academic achievement and well</w:t>
      </w:r>
      <w:r w:rsidR="00541CCA">
        <w:rPr>
          <w:rFonts w:ascii="Garamond" w:hAnsi="Garamond"/>
          <w:sz w:val="26"/>
          <w:szCs w:val="26"/>
        </w:rPr>
        <w:t>-</w:t>
      </w:r>
      <w:r w:rsidR="00B4445B" w:rsidRPr="00B4445B">
        <w:rPr>
          <w:rFonts w:ascii="Garamond" w:hAnsi="Garamond"/>
          <w:sz w:val="26"/>
          <w:szCs w:val="26"/>
        </w:rPr>
        <w:t xml:space="preserve">being, and </w:t>
      </w:r>
      <w:r w:rsidR="00B4445B">
        <w:rPr>
          <w:rFonts w:ascii="Garamond" w:hAnsi="Garamond"/>
          <w:sz w:val="26"/>
          <w:szCs w:val="26"/>
        </w:rPr>
        <w:t xml:space="preserve">[inset school name] </w:t>
      </w:r>
      <w:r w:rsidR="00B4445B" w:rsidRPr="00B4445B">
        <w:rPr>
          <w:rFonts w:ascii="Garamond" w:hAnsi="Garamond"/>
          <w:sz w:val="26"/>
          <w:szCs w:val="26"/>
        </w:rPr>
        <w:t xml:space="preserve">is committed to supporting </w:t>
      </w:r>
      <w:r w:rsidR="00B4445B">
        <w:rPr>
          <w:rFonts w:ascii="Garamond" w:hAnsi="Garamond"/>
          <w:sz w:val="26"/>
          <w:szCs w:val="26"/>
        </w:rPr>
        <w:t xml:space="preserve">school </w:t>
      </w:r>
      <w:r w:rsidR="00B4445B" w:rsidRPr="00B4445B">
        <w:rPr>
          <w:rFonts w:ascii="Garamond" w:hAnsi="Garamond"/>
          <w:sz w:val="26"/>
          <w:szCs w:val="26"/>
        </w:rPr>
        <w:t>and community efforts to ensure that students in foster care have access to high-quality, stable educational experiences.</w:t>
      </w:r>
    </w:p>
    <w:p w14:paraId="6C0072CF" w14:textId="77777777" w:rsidR="00B4445B" w:rsidRDefault="00B4445B" w:rsidP="00B4445B">
      <w:pPr>
        <w:pStyle w:val="BodyText"/>
        <w:tabs>
          <w:tab w:val="left" w:pos="0"/>
          <w:tab w:val="left" w:pos="9270"/>
        </w:tabs>
        <w:rPr>
          <w:rFonts w:ascii="Garamond" w:hAnsi="Garamond"/>
          <w:sz w:val="26"/>
          <w:szCs w:val="26"/>
        </w:rPr>
      </w:pPr>
    </w:p>
    <w:p w14:paraId="68416848" w14:textId="32F43C1F" w:rsidR="00541CCA" w:rsidRDefault="0060645F" w:rsidP="00B4445B">
      <w:pPr>
        <w:pStyle w:val="BodyText"/>
        <w:tabs>
          <w:tab w:val="left" w:pos="0"/>
          <w:tab w:val="left" w:pos="9270"/>
        </w:tabs>
        <w:rPr>
          <w:rFonts w:ascii="Garamond" w:hAnsi="Garamond"/>
          <w:sz w:val="26"/>
          <w:szCs w:val="26"/>
        </w:rPr>
      </w:pPr>
      <w:r>
        <w:rPr>
          <w:rFonts w:ascii="Garamond" w:hAnsi="Garamond"/>
          <w:sz w:val="26"/>
          <w:szCs w:val="26"/>
        </w:rPr>
        <w:t>AMSA</w:t>
      </w:r>
      <w:r w:rsidR="00541CCA">
        <w:rPr>
          <w:rFonts w:ascii="Garamond" w:hAnsi="Garamond"/>
          <w:sz w:val="26"/>
          <w:szCs w:val="26"/>
        </w:rPr>
        <w:t xml:space="preserve"> recognizes that f</w:t>
      </w:r>
      <w:r w:rsidR="00B4445B">
        <w:rPr>
          <w:rFonts w:ascii="Garamond" w:hAnsi="Garamond"/>
          <w:sz w:val="26"/>
          <w:szCs w:val="26"/>
        </w:rPr>
        <w:t xml:space="preserve">oster care students are required to be permitted to attend their school of origin, </w:t>
      </w:r>
      <w:r w:rsidR="00E33855" w:rsidRPr="00B4445B">
        <w:rPr>
          <w:rFonts w:ascii="Garamond" w:hAnsi="Garamond"/>
          <w:sz w:val="26"/>
          <w:szCs w:val="26"/>
        </w:rPr>
        <w:t xml:space="preserve">unless after a collaborative decision-making process it is determined to be in the </w:t>
      </w:r>
      <w:r w:rsidR="00B4445B">
        <w:rPr>
          <w:rFonts w:ascii="Garamond" w:hAnsi="Garamond"/>
          <w:sz w:val="26"/>
          <w:szCs w:val="26"/>
        </w:rPr>
        <w:t>student’s</w:t>
      </w:r>
      <w:r w:rsidR="00E33855" w:rsidRPr="00B4445B">
        <w:rPr>
          <w:rFonts w:ascii="Garamond" w:hAnsi="Garamond"/>
          <w:sz w:val="26"/>
          <w:szCs w:val="26"/>
        </w:rPr>
        <w:t xml:space="preserve"> best interest to enroll in and attend school in the district in which a foster care provider or facility is located (if different). </w:t>
      </w:r>
      <w:r w:rsidR="00B4445B">
        <w:rPr>
          <w:rFonts w:ascii="Garamond" w:hAnsi="Garamond"/>
          <w:sz w:val="26"/>
          <w:szCs w:val="26"/>
        </w:rPr>
        <w:t xml:space="preserve"> </w:t>
      </w:r>
      <w:r w:rsidR="00541CCA">
        <w:rPr>
          <w:rFonts w:ascii="Garamond" w:hAnsi="Garamond"/>
          <w:sz w:val="26"/>
          <w:szCs w:val="26"/>
        </w:rPr>
        <w:t xml:space="preserve">Therefore, if a student enrolled at </w:t>
      </w:r>
      <w:r>
        <w:rPr>
          <w:rFonts w:ascii="Garamond" w:hAnsi="Garamond"/>
          <w:sz w:val="26"/>
          <w:szCs w:val="26"/>
        </w:rPr>
        <w:t>AMSA</w:t>
      </w:r>
      <w:r w:rsidR="00541CCA">
        <w:rPr>
          <w:rFonts w:ascii="Garamond" w:hAnsi="Garamond"/>
          <w:sz w:val="26"/>
          <w:szCs w:val="26"/>
        </w:rPr>
        <w:t xml:space="preserve"> is placed into foster care during his/her enrollment at </w:t>
      </w:r>
      <w:r>
        <w:rPr>
          <w:rFonts w:ascii="Garamond" w:hAnsi="Garamond"/>
          <w:sz w:val="26"/>
          <w:szCs w:val="26"/>
        </w:rPr>
        <w:t>AMSA</w:t>
      </w:r>
      <w:r w:rsidR="00541CCA">
        <w:rPr>
          <w:rFonts w:ascii="Garamond" w:hAnsi="Garamond"/>
          <w:sz w:val="26"/>
          <w:szCs w:val="26"/>
        </w:rPr>
        <w:t xml:space="preserve"> and is placed out of </w:t>
      </w:r>
      <w:r>
        <w:rPr>
          <w:rFonts w:ascii="Garamond" w:hAnsi="Garamond"/>
          <w:sz w:val="26"/>
          <w:szCs w:val="26"/>
        </w:rPr>
        <w:t>AMSA</w:t>
      </w:r>
      <w:r w:rsidR="00541CCA">
        <w:rPr>
          <w:rFonts w:ascii="Garamond" w:hAnsi="Garamond"/>
          <w:sz w:val="26"/>
          <w:szCs w:val="26"/>
        </w:rPr>
        <w:t xml:space="preserve">’s catchment area, that student will be permitted to remain enrolled at </w:t>
      </w:r>
      <w:r>
        <w:rPr>
          <w:rFonts w:ascii="Garamond" w:hAnsi="Garamond"/>
          <w:sz w:val="26"/>
          <w:szCs w:val="26"/>
        </w:rPr>
        <w:t>AMSA</w:t>
      </w:r>
      <w:r w:rsidR="00541CCA">
        <w:rPr>
          <w:rFonts w:ascii="Garamond" w:hAnsi="Garamond"/>
          <w:sz w:val="26"/>
          <w:szCs w:val="26"/>
        </w:rPr>
        <w:t xml:space="preserve"> if such enrollment is in the student’s best interest. </w:t>
      </w:r>
    </w:p>
    <w:p w14:paraId="304A8061" w14:textId="77777777" w:rsidR="00541CCA" w:rsidRDefault="00541CCA" w:rsidP="00B4445B">
      <w:pPr>
        <w:pStyle w:val="BodyText"/>
        <w:tabs>
          <w:tab w:val="left" w:pos="0"/>
          <w:tab w:val="left" w:pos="9270"/>
        </w:tabs>
        <w:rPr>
          <w:rFonts w:ascii="Garamond" w:hAnsi="Garamond"/>
          <w:sz w:val="26"/>
          <w:szCs w:val="26"/>
        </w:rPr>
      </w:pPr>
    </w:p>
    <w:p w14:paraId="352BC422" w14:textId="2B550934" w:rsidR="00541CCA" w:rsidRDefault="00B4445B" w:rsidP="00B4445B">
      <w:pPr>
        <w:pStyle w:val="BodyText"/>
        <w:tabs>
          <w:tab w:val="left" w:pos="0"/>
          <w:tab w:val="left" w:pos="9270"/>
        </w:tabs>
        <w:rPr>
          <w:rFonts w:ascii="Garamond" w:hAnsi="Garamond"/>
          <w:sz w:val="26"/>
          <w:szCs w:val="26"/>
        </w:rPr>
      </w:pPr>
      <w:r>
        <w:rPr>
          <w:rFonts w:ascii="Garamond" w:hAnsi="Garamond"/>
          <w:sz w:val="26"/>
          <w:szCs w:val="26"/>
        </w:rPr>
        <w:t>When it is not in the student’s</w:t>
      </w:r>
      <w:r w:rsidR="00E33855" w:rsidRPr="00B4445B">
        <w:rPr>
          <w:rFonts w:ascii="Garamond" w:hAnsi="Garamond"/>
          <w:sz w:val="26"/>
          <w:szCs w:val="26"/>
        </w:rPr>
        <w:t xml:space="preserve"> best interest to remain in </w:t>
      </w:r>
      <w:r w:rsidR="0060645F">
        <w:rPr>
          <w:rFonts w:ascii="Garamond" w:hAnsi="Garamond"/>
          <w:sz w:val="26"/>
          <w:szCs w:val="26"/>
        </w:rPr>
        <w:t>AMSA</w:t>
      </w:r>
      <w:r>
        <w:rPr>
          <w:rFonts w:ascii="Garamond" w:hAnsi="Garamond"/>
          <w:sz w:val="26"/>
          <w:szCs w:val="26"/>
        </w:rPr>
        <w:t xml:space="preserve">, the student </w:t>
      </w:r>
      <w:proofErr w:type="gramStart"/>
      <w:r>
        <w:rPr>
          <w:rFonts w:ascii="Garamond" w:hAnsi="Garamond"/>
          <w:sz w:val="26"/>
          <w:szCs w:val="26"/>
        </w:rPr>
        <w:t>shall be</w:t>
      </w:r>
      <w:r w:rsidR="00E33855" w:rsidRPr="00B4445B">
        <w:rPr>
          <w:rFonts w:ascii="Garamond" w:hAnsi="Garamond"/>
          <w:sz w:val="26"/>
          <w:szCs w:val="26"/>
        </w:rPr>
        <w:t xml:space="preserve"> immediately</w:t>
      </w:r>
      <w:r>
        <w:rPr>
          <w:rFonts w:ascii="Garamond" w:hAnsi="Garamond"/>
          <w:sz w:val="26"/>
          <w:szCs w:val="26"/>
        </w:rPr>
        <w:t xml:space="preserve"> enrolled</w:t>
      </w:r>
      <w:proofErr w:type="gramEnd"/>
      <w:r>
        <w:rPr>
          <w:rFonts w:ascii="Garamond" w:hAnsi="Garamond"/>
          <w:sz w:val="26"/>
          <w:szCs w:val="26"/>
        </w:rPr>
        <w:t xml:space="preserve"> and attend </w:t>
      </w:r>
      <w:r w:rsidR="00541CCA">
        <w:rPr>
          <w:rFonts w:ascii="Garamond" w:hAnsi="Garamond"/>
          <w:sz w:val="26"/>
          <w:szCs w:val="26"/>
        </w:rPr>
        <w:t xml:space="preserve">a new school and </w:t>
      </w:r>
      <w:r w:rsidR="0060645F">
        <w:rPr>
          <w:rFonts w:ascii="Garamond" w:hAnsi="Garamond"/>
          <w:sz w:val="26"/>
          <w:szCs w:val="26"/>
        </w:rPr>
        <w:t>AMSA</w:t>
      </w:r>
      <w:r w:rsidR="00541CCA">
        <w:rPr>
          <w:rFonts w:ascii="Garamond" w:hAnsi="Garamond"/>
          <w:sz w:val="26"/>
          <w:szCs w:val="26"/>
        </w:rPr>
        <w:t xml:space="preserve"> shall work with the new school to timely transfer all of the student’s records</w:t>
      </w:r>
      <w:r>
        <w:rPr>
          <w:rFonts w:ascii="Garamond" w:hAnsi="Garamond"/>
          <w:sz w:val="26"/>
          <w:szCs w:val="26"/>
        </w:rPr>
        <w:t xml:space="preserve">.  </w:t>
      </w:r>
    </w:p>
    <w:p w14:paraId="6B101D59" w14:textId="77777777" w:rsidR="00541CCA" w:rsidRDefault="00541CCA" w:rsidP="00B4445B">
      <w:pPr>
        <w:pStyle w:val="BodyText"/>
        <w:tabs>
          <w:tab w:val="left" w:pos="0"/>
          <w:tab w:val="left" w:pos="9270"/>
        </w:tabs>
        <w:rPr>
          <w:rFonts w:ascii="Garamond" w:hAnsi="Garamond"/>
          <w:sz w:val="26"/>
          <w:szCs w:val="26"/>
        </w:rPr>
      </w:pPr>
    </w:p>
    <w:p w14:paraId="6442C6BB" w14:textId="01FFCF6F" w:rsidR="00E33855" w:rsidRDefault="00B4445B" w:rsidP="00B4445B">
      <w:pPr>
        <w:pStyle w:val="BodyText"/>
        <w:tabs>
          <w:tab w:val="left" w:pos="0"/>
          <w:tab w:val="left" w:pos="9270"/>
        </w:tabs>
        <w:rPr>
          <w:rFonts w:ascii="Garamond" w:hAnsi="Garamond"/>
          <w:sz w:val="26"/>
          <w:szCs w:val="26"/>
        </w:rPr>
      </w:pPr>
      <w:r>
        <w:rPr>
          <w:rFonts w:ascii="Garamond" w:hAnsi="Garamond"/>
          <w:sz w:val="26"/>
          <w:szCs w:val="26"/>
        </w:rPr>
        <w:t xml:space="preserve">Additionally, </w:t>
      </w:r>
      <w:r w:rsidR="00E33855" w:rsidRPr="00B4445B">
        <w:rPr>
          <w:rFonts w:ascii="Garamond" w:hAnsi="Garamond"/>
          <w:sz w:val="26"/>
          <w:szCs w:val="26"/>
        </w:rPr>
        <w:t xml:space="preserve">the </w:t>
      </w:r>
      <w:r w:rsidR="0060645F">
        <w:rPr>
          <w:rFonts w:ascii="Garamond" w:hAnsi="Garamond"/>
          <w:sz w:val="26"/>
          <w:szCs w:val="26"/>
        </w:rPr>
        <w:t>AMSA</w:t>
      </w:r>
      <w:r>
        <w:rPr>
          <w:rFonts w:ascii="Garamond" w:hAnsi="Garamond"/>
          <w:sz w:val="26"/>
          <w:szCs w:val="26"/>
        </w:rPr>
        <w:t xml:space="preserve"> shall designate </w:t>
      </w:r>
      <w:r w:rsidR="0030519B">
        <w:rPr>
          <w:rFonts w:ascii="Garamond" w:hAnsi="Garamond"/>
          <w:sz w:val="26"/>
          <w:szCs w:val="26"/>
        </w:rPr>
        <w:t xml:space="preserve">a point </w:t>
      </w:r>
      <w:r>
        <w:rPr>
          <w:rFonts w:ascii="Garamond" w:hAnsi="Garamond"/>
          <w:sz w:val="26"/>
          <w:szCs w:val="26"/>
        </w:rPr>
        <w:t>of contact</w:t>
      </w:r>
      <w:r w:rsidR="00541CCA">
        <w:rPr>
          <w:rFonts w:ascii="Garamond" w:hAnsi="Garamond"/>
          <w:sz w:val="26"/>
          <w:szCs w:val="26"/>
        </w:rPr>
        <w:t xml:space="preserve"> to oversee the coordination of </w:t>
      </w:r>
      <w:r w:rsidR="0030519B">
        <w:rPr>
          <w:rFonts w:ascii="Garamond" w:hAnsi="Garamond"/>
          <w:sz w:val="26"/>
          <w:szCs w:val="26"/>
        </w:rPr>
        <w:t xml:space="preserve">educational and transportation services to students placed in foster care and to coordinate with the Department of Children and Families (DCF) and the Department of Elementary and Secondary Education (DESE). </w:t>
      </w:r>
    </w:p>
    <w:p w14:paraId="70CEE73F" w14:textId="77777777" w:rsidR="00B4445B" w:rsidRDefault="00B4445B" w:rsidP="00B4445B">
      <w:pPr>
        <w:pStyle w:val="BodyText"/>
        <w:tabs>
          <w:tab w:val="left" w:pos="0"/>
          <w:tab w:val="left" w:pos="9270"/>
        </w:tabs>
        <w:rPr>
          <w:rFonts w:ascii="Garamond" w:hAnsi="Garamond"/>
          <w:sz w:val="26"/>
          <w:szCs w:val="26"/>
        </w:rPr>
      </w:pPr>
    </w:p>
    <w:p w14:paraId="4C8A4AA1" w14:textId="77777777" w:rsidR="00B4445B" w:rsidRPr="00B4445B" w:rsidRDefault="00B4445B" w:rsidP="00B4445B">
      <w:pPr>
        <w:pStyle w:val="BodyText"/>
        <w:numPr>
          <w:ilvl w:val="0"/>
          <w:numId w:val="2"/>
        </w:numPr>
        <w:tabs>
          <w:tab w:val="left" w:pos="0"/>
          <w:tab w:val="left" w:pos="9270"/>
        </w:tabs>
        <w:rPr>
          <w:rFonts w:ascii="Garamond" w:hAnsi="Garamond"/>
          <w:b/>
          <w:sz w:val="26"/>
          <w:szCs w:val="26"/>
        </w:rPr>
      </w:pPr>
      <w:r>
        <w:rPr>
          <w:rFonts w:ascii="Garamond" w:hAnsi="Garamond"/>
          <w:b/>
          <w:sz w:val="26"/>
          <w:szCs w:val="26"/>
        </w:rPr>
        <w:t>Best Interest Determination</w:t>
      </w:r>
    </w:p>
    <w:p w14:paraId="705DEE4F" w14:textId="77777777" w:rsidR="00B4445B" w:rsidRPr="00B4445B" w:rsidRDefault="00B4445B" w:rsidP="00B4445B">
      <w:pPr>
        <w:pStyle w:val="BodyText"/>
        <w:tabs>
          <w:tab w:val="left" w:pos="0"/>
          <w:tab w:val="left" w:pos="9270"/>
        </w:tabs>
        <w:rPr>
          <w:rFonts w:ascii="Garamond" w:hAnsi="Garamond"/>
          <w:sz w:val="26"/>
          <w:szCs w:val="26"/>
        </w:rPr>
      </w:pPr>
    </w:p>
    <w:p w14:paraId="5E8C3526" w14:textId="64E6E911" w:rsidR="00E33855" w:rsidRDefault="0060645F" w:rsidP="00B4445B">
      <w:pPr>
        <w:widowControl/>
        <w:shd w:val="clear" w:color="auto" w:fill="FFFFFF"/>
        <w:autoSpaceDE/>
        <w:autoSpaceDN/>
        <w:rPr>
          <w:rFonts w:ascii="Garamond" w:hAnsi="Garamond"/>
          <w:sz w:val="26"/>
          <w:szCs w:val="26"/>
        </w:rPr>
      </w:pPr>
      <w:r>
        <w:rPr>
          <w:rFonts w:ascii="Garamond" w:hAnsi="Garamond"/>
          <w:sz w:val="26"/>
          <w:szCs w:val="26"/>
        </w:rPr>
        <w:t>AMSA</w:t>
      </w:r>
      <w:r w:rsidR="00DA436B">
        <w:rPr>
          <w:rFonts w:ascii="Garamond" w:hAnsi="Garamond"/>
          <w:sz w:val="26"/>
          <w:szCs w:val="26"/>
        </w:rPr>
        <w:t xml:space="preserve"> shall make d</w:t>
      </w:r>
      <w:r w:rsidR="00E33855" w:rsidRPr="00B4445B">
        <w:rPr>
          <w:rFonts w:ascii="Garamond" w:hAnsi="Garamond"/>
          <w:sz w:val="26"/>
          <w:szCs w:val="26"/>
        </w:rPr>
        <w:t xml:space="preserve">ecisions about whether a student in foster care should continue to attend </w:t>
      </w:r>
      <w:r>
        <w:rPr>
          <w:rFonts w:ascii="Garamond" w:hAnsi="Garamond"/>
          <w:sz w:val="26"/>
          <w:szCs w:val="26"/>
        </w:rPr>
        <w:t>AMSA</w:t>
      </w:r>
      <w:r w:rsidR="00E33855" w:rsidRPr="00B4445B">
        <w:rPr>
          <w:rFonts w:ascii="Garamond" w:hAnsi="Garamond"/>
          <w:sz w:val="26"/>
          <w:szCs w:val="26"/>
        </w:rPr>
        <w:t xml:space="preserve"> </w:t>
      </w:r>
      <w:r w:rsidR="00DA436B">
        <w:rPr>
          <w:rFonts w:ascii="Garamond" w:hAnsi="Garamond"/>
          <w:sz w:val="26"/>
          <w:szCs w:val="26"/>
        </w:rPr>
        <w:t>collaboratively with</w:t>
      </w:r>
      <w:r w:rsidR="00E33855" w:rsidRPr="00B4445B">
        <w:rPr>
          <w:rFonts w:ascii="Garamond" w:hAnsi="Garamond"/>
          <w:sz w:val="26"/>
          <w:szCs w:val="26"/>
        </w:rPr>
        <w:t xml:space="preserve"> DCF, the studen</w:t>
      </w:r>
      <w:r w:rsidR="00DA436B">
        <w:rPr>
          <w:rFonts w:ascii="Garamond" w:hAnsi="Garamond"/>
          <w:sz w:val="26"/>
          <w:szCs w:val="26"/>
        </w:rPr>
        <w:t>t (as appropriate), the student’</w:t>
      </w:r>
      <w:r w:rsidR="00E33855" w:rsidRPr="00B4445B">
        <w:rPr>
          <w:rFonts w:ascii="Garamond" w:hAnsi="Garamond"/>
          <w:sz w:val="26"/>
          <w:szCs w:val="26"/>
        </w:rPr>
        <w:t xml:space="preserve">s family and/or foster family (and if different, the person authorized to make educational decisions on behalf of the student), </w:t>
      </w:r>
      <w:r w:rsidR="0030519B">
        <w:rPr>
          <w:rFonts w:ascii="Garamond" w:hAnsi="Garamond"/>
          <w:sz w:val="26"/>
          <w:szCs w:val="26"/>
        </w:rPr>
        <w:t xml:space="preserve">and </w:t>
      </w:r>
      <w:r w:rsidR="00E33855" w:rsidRPr="00B4445B">
        <w:rPr>
          <w:rFonts w:ascii="Garamond" w:hAnsi="Garamond"/>
          <w:sz w:val="26"/>
          <w:szCs w:val="26"/>
        </w:rPr>
        <w:t>the local district where the student is placed.</w:t>
      </w:r>
      <w:r w:rsidR="00DA436B">
        <w:rPr>
          <w:rFonts w:ascii="Garamond" w:hAnsi="Garamond"/>
          <w:sz w:val="26"/>
          <w:szCs w:val="26"/>
        </w:rPr>
        <w:t xml:space="preserve"> </w:t>
      </w:r>
      <w:r w:rsidR="00E33855" w:rsidRPr="00B4445B">
        <w:rPr>
          <w:rFonts w:ascii="Garamond" w:hAnsi="Garamond"/>
          <w:sz w:val="26"/>
          <w:szCs w:val="26"/>
        </w:rPr>
        <w:t xml:space="preserve"> Best interest determinations </w:t>
      </w:r>
      <w:r w:rsidR="00DA436B">
        <w:rPr>
          <w:rFonts w:ascii="Garamond" w:hAnsi="Garamond"/>
          <w:sz w:val="26"/>
          <w:szCs w:val="26"/>
        </w:rPr>
        <w:t>will</w:t>
      </w:r>
      <w:r w:rsidR="00E33855" w:rsidRPr="00B4445B">
        <w:rPr>
          <w:rFonts w:ascii="Garamond" w:hAnsi="Garamond"/>
          <w:sz w:val="26"/>
          <w:szCs w:val="26"/>
        </w:rPr>
        <w:t xml:space="preserve"> focus on the needs of each individual student and take into account a variety of factors. </w:t>
      </w:r>
      <w:r w:rsidR="00DA436B">
        <w:rPr>
          <w:rFonts w:ascii="Garamond" w:hAnsi="Garamond"/>
          <w:sz w:val="26"/>
          <w:szCs w:val="26"/>
        </w:rPr>
        <w:t xml:space="preserve"> </w:t>
      </w:r>
      <w:r w:rsidR="00E33855" w:rsidRPr="00B4445B">
        <w:rPr>
          <w:rFonts w:ascii="Garamond" w:hAnsi="Garamond"/>
          <w:sz w:val="26"/>
          <w:szCs w:val="26"/>
        </w:rPr>
        <w:t xml:space="preserve">Every effort </w:t>
      </w:r>
      <w:r w:rsidR="00DA436B">
        <w:rPr>
          <w:rFonts w:ascii="Garamond" w:hAnsi="Garamond"/>
          <w:sz w:val="26"/>
          <w:szCs w:val="26"/>
        </w:rPr>
        <w:t xml:space="preserve">will </w:t>
      </w:r>
      <w:r w:rsidR="00E33855" w:rsidRPr="00B4445B">
        <w:rPr>
          <w:rFonts w:ascii="Garamond" w:hAnsi="Garamond"/>
          <w:sz w:val="26"/>
          <w:szCs w:val="26"/>
        </w:rPr>
        <w:t>be made to reach agreement regarding the appropriate school placement of a student in </w:t>
      </w:r>
      <w:bookmarkStart w:id="1" w:name="z2pagehit_8"/>
      <w:bookmarkEnd w:id="1"/>
      <w:r w:rsidR="00E33855" w:rsidRPr="00B4445B">
        <w:rPr>
          <w:rFonts w:ascii="Garamond" w:hAnsi="Garamond"/>
          <w:sz w:val="26"/>
          <w:szCs w:val="26"/>
        </w:rPr>
        <w:t>foster care.</w:t>
      </w:r>
      <w:r w:rsidR="00DA436B">
        <w:rPr>
          <w:rFonts w:ascii="Garamond" w:hAnsi="Garamond"/>
          <w:sz w:val="26"/>
          <w:szCs w:val="26"/>
        </w:rPr>
        <w:t xml:space="preserve"> </w:t>
      </w:r>
      <w:r w:rsidR="00E33855" w:rsidRPr="00B4445B">
        <w:rPr>
          <w:rFonts w:ascii="Garamond" w:hAnsi="Garamond"/>
          <w:sz w:val="26"/>
          <w:szCs w:val="26"/>
        </w:rPr>
        <w:t xml:space="preserve"> However, if there is disagreement regarding school placement for a student in </w:t>
      </w:r>
      <w:bookmarkStart w:id="2" w:name="z2pagehit_9"/>
      <w:bookmarkEnd w:id="2"/>
      <w:r w:rsidR="00E33855" w:rsidRPr="00B4445B">
        <w:rPr>
          <w:rFonts w:ascii="Garamond" w:hAnsi="Garamond"/>
          <w:sz w:val="26"/>
          <w:szCs w:val="26"/>
        </w:rPr>
        <w:t xml:space="preserve">foster care, </w:t>
      </w:r>
      <w:r>
        <w:rPr>
          <w:rFonts w:ascii="Garamond" w:hAnsi="Garamond"/>
          <w:sz w:val="26"/>
          <w:szCs w:val="26"/>
        </w:rPr>
        <w:t>AMSA</w:t>
      </w:r>
      <w:r w:rsidR="0030519B">
        <w:rPr>
          <w:rFonts w:ascii="Garamond" w:hAnsi="Garamond"/>
          <w:sz w:val="26"/>
          <w:szCs w:val="26"/>
        </w:rPr>
        <w:t xml:space="preserve"> understands and accepts that </w:t>
      </w:r>
      <w:r w:rsidR="00E33855" w:rsidRPr="00B4445B">
        <w:rPr>
          <w:rFonts w:ascii="Garamond" w:hAnsi="Garamond"/>
          <w:sz w:val="26"/>
          <w:szCs w:val="26"/>
        </w:rPr>
        <w:t>DCF will finalize the best interest determination.</w:t>
      </w:r>
    </w:p>
    <w:p w14:paraId="43DFD4BC" w14:textId="77777777" w:rsidR="00B4445B" w:rsidRPr="00B4445B" w:rsidRDefault="00B4445B" w:rsidP="00B4445B">
      <w:pPr>
        <w:widowControl/>
        <w:shd w:val="clear" w:color="auto" w:fill="FFFFFF"/>
        <w:autoSpaceDE/>
        <w:autoSpaceDN/>
        <w:rPr>
          <w:rFonts w:ascii="Garamond" w:hAnsi="Garamond"/>
          <w:sz w:val="26"/>
          <w:szCs w:val="26"/>
        </w:rPr>
      </w:pPr>
    </w:p>
    <w:p w14:paraId="7CF119A5" w14:textId="3C30FCD6" w:rsidR="00B4445B" w:rsidRDefault="002B27A8" w:rsidP="00B4445B">
      <w:pPr>
        <w:widowControl/>
        <w:shd w:val="clear" w:color="auto" w:fill="FFFFFF"/>
        <w:autoSpaceDE/>
        <w:autoSpaceDN/>
        <w:rPr>
          <w:rFonts w:ascii="Garamond" w:hAnsi="Garamond"/>
          <w:sz w:val="26"/>
          <w:szCs w:val="26"/>
        </w:rPr>
      </w:pPr>
      <w:r>
        <w:rPr>
          <w:rFonts w:ascii="Garamond" w:hAnsi="Garamond"/>
          <w:sz w:val="26"/>
          <w:szCs w:val="26"/>
        </w:rPr>
        <w:t xml:space="preserve">If necessary, </w:t>
      </w:r>
      <w:r w:rsidR="0060645F">
        <w:rPr>
          <w:rFonts w:ascii="Garamond" w:hAnsi="Garamond"/>
          <w:sz w:val="26"/>
          <w:szCs w:val="26"/>
        </w:rPr>
        <w:t>AMSA</w:t>
      </w:r>
      <w:r>
        <w:rPr>
          <w:rFonts w:ascii="Garamond" w:hAnsi="Garamond"/>
          <w:sz w:val="26"/>
          <w:szCs w:val="26"/>
        </w:rPr>
        <w:t xml:space="preserve"> may</w:t>
      </w:r>
      <w:r w:rsidR="00E33855" w:rsidRPr="00B4445B">
        <w:rPr>
          <w:rFonts w:ascii="Garamond" w:hAnsi="Garamond"/>
          <w:sz w:val="26"/>
          <w:szCs w:val="26"/>
        </w:rPr>
        <w:t xml:space="preserve"> seek review of DCF's decision by utilizing a </w:t>
      </w:r>
      <w:bookmarkStart w:id="3" w:name="z2pagehit_10"/>
      <w:bookmarkEnd w:id="3"/>
      <w:r w:rsidR="00E33855" w:rsidRPr="00B4445B">
        <w:rPr>
          <w:rFonts w:ascii="Garamond" w:hAnsi="Garamond"/>
          <w:sz w:val="26"/>
          <w:szCs w:val="26"/>
        </w:rPr>
        <w:t xml:space="preserve">Foster Care School Selection Dispute Resolution Process established by DESE and DCF. </w:t>
      </w:r>
      <w:r>
        <w:rPr>
          <w:rFonts w:ascii="Garamond" w:hAnsi="Garamond"/>
          <w:sz w:val="26"/>
          <w:szCs w:val="26"/>
        </w:rPr>
        <w:t xml:space="preserve"> </w:t>
      </w:r>
      <w:r w:rsidR="00E33855" w:rsidRPr="00B4445B">
        <w:rPr>
          <w:rFonts w:ascii="Garamond" w:hAnsi="Garamond"/>
          <w:sz w:val="26"/>
          <w:szCs w:val="26"/>
        </w:rPr>
        <w:t>Decisions made through this process are not subject to review.</w:t>
      </w:r>
      <w:r>
        <w:rPr>
          <w:rFonts w:ascii="Garamond" w:hAnsi="Garamond"/>
          <w:sz w:val="26"/>
          <w:szCs w:val="26"/>
        </w:rPr>
        <w:t xml:space="preserve"> </w:t>
      </w:r>
      <w:r w:rsidR="00E33855" w:rsidRPr="00B4445B">
        <w:rPr>
          <w:rFonts w:ascii="Garamond" w:hAnsi="Garamond"/>
          <w:sz w:val="26"/>
          <w:szCs w:val="26"/>
        </w:rPr>
        <w:t xml:space="preserve"> </w:t>
      </w:r>
      <w:r>
        <w:rPr>
          <w:rFonts w:ascii="Garamond" w:hAnsi="Garamond"/>
          <w:sz w:val="26"/>
          <w:szCs w:val="26"/>
        </w:rPr>
        <w:t>To</w:t>
      </w:r>
      <w:r w:rsidR="00E33855" w:rsidRPr="00B4445B">
        <w:rPr>
          <w:rFonts w:ascii="Garamond" w:hAnsi="Garamond"/>
          <w:sz w:val="26"/>
          <w:szCs w:val="26"/>
        </w:rPr>
        <w:t xml:space="preserve"> promote educational stability, </w:t>
      </w:r>
      <w:r w:rsidR="0060645F">
        <w:rPr>
          <w:rFonts w:ascii="Garamond" w:hAnsi="Garamond"/>
          <w:sz w:val="26"/>
          <w:szCs w:val="26"/>
        </w:rPr>
        <w:t>AMSA</w:t>
      </w:r>
      <w:r w:rsidR="0030519B">
        <w:rPr>
          <w:rFonts w:ascii="Garamond" w:hAnsi="Garamond"/>
          <w:sz w:val="26"/>
          <w:szCs w:val="26"/>
        </w:rPr>
        <w:t xml:space="preserve"> </w:t>
      </w:r>
      <w:r w:rsidR="0030519B">
        <w:rPr>
          <w:rFonts w:ascii="Garamond" w:hAnsi="Garamond"/>
          <w:sz w:val="26"/>
          <w:szCs w:val="26"/>
        </w:rPr>
        <w:lastRenderedPageBreak/>
        <w:t xml:space="preserve">shall take all reasonable steps to continue to educate </w:t>
      </w:r>
      <w:r w:rsidR="00E33855" w:rsidRPr="00B4445B">
        <w:rPr>
          <w:rFonts w:ascii="Garamond" w:hAnsi="Garamond"/>
          <w:sz w:val="26"/>
          <w:szCs w:val="26"/>
        </w:rPr>
        <w:t>students while best interest determinations are being made.</w:t>
      </w:r>
    </w:p>
    <w:p w14:paraId="4871B79E" w14:textId="77777777" w:rsidR="002B27A8" w:rsidRDefault="002B27A8" w:rsidP="00B4445B">
      <w:pPr>
        <w:widowControl/>
        <w:shd w:val="clear" w:color="auto" w:fill="FFFFFF"/>
        <w:autoSpaceDE/>
        <w:autoSpaceDN/>
        <w:rPr>
          <w:rFonts w:ascii="Garamond" w:hAnsi="Garamond"/>
          <w:sz w:val="26"/>
          <w:szCs w:val="26"/>
        </w:rPr>
      </w:pPr>
    </w:p>
    <w:p w14:paraId="4D9DF8CC" w14:textId="77777777" w:rsidR="00B4445B" w:rsidRPr="00B4445B" w:rsidRDefault="00B4445B" w:rsidP="00B4445B">
      <w:pPr>
        <w:pStyle w:val="ListParagraph"/>
        <w:widowControl/>
        <w:numPr>
          <w:ilvl w:val="0"/>
          <w:numId w:val="2"/>
        </w:numPr>
        <w:shd w:val="clear" w:color="auto" w:fill="FFFFFF"/>
        <w:autoSpaceDE/>
        <w:autoSpaceDN/>
        <w:rPr>
          <w:rFonts w:ascii="Garamond" w:hAnsi="Garamond"/>
          <w:b/>
          <w:sz w:val="26"/>
          <w:szCs w:val="26"/>
        </w:rPr>
      </w:pPr>
      <w:r>
        <w:rPr>
          <w:rFonts w:ascii="Garamond" w:hAnsi="Garamond"/>
          <w:b/>
          <w:sz w:val="26"/>
          <w:szCs w:val="26"/>
        </w:rPr>
        <w:t>Transportation</w:t>
      </w:r>
    </w:p>
    <w:p w14:paraId="405E8021" w14:textId="77777777" w:rsidR="00B4445B" w:rsidRDefault="00B4445B" w:rsidP="00B4445B">
      <w:pPr>
        <w:widowControl/>
        <w:shd w:val="clear" w:color="auto" w:fill="FFFFFF"/>
        <w:autoSpaceDE/>
        <w:autoSpaceDN/>
        <w:rPr>
          <w:b/>
          <w:bCs/>
          <w:color w:val="212529"/>
          <w:sz w:val="24"/>
          <w:szCs w:val="24"/>
        </w:rPr>
      </w:pPr>
    </w:p>
    <w:p w14:paraId="0466398C" w14:textId="166573D1" w:rsidR="00E33855" w:rsidRDefault="0060645F" w:rsidP="00B4445B">
      <w:pPr>
        <w:widowControl/>
        <w:shd w:val="clear" w:color="auto" w:fill="FFFFFF"/>
        <w:autoSpaceDE/>
        <w:autoSpaceDN/>
        <w:rPr>
          <w:rFonts w:ascii="Garamond" w:hAnsi="Garamond"/>
          <w:sz w:val="26"/>
          <w:szCs w:val="26"/>
        </w:rPr>
      </w:pPr>
      <w:r>
        <w:rPr>
          <w:rFonts w:ascii="Garamond" w:hAnsi="Garamond"/>
          <w:sz w:val="26"/>
          <w:szCs w:val="26"/>
        </w:rPr>
        <w:t>AMSA</w:t>
      </w:r>
      <w:r w:rsidR="00971572">
        <w:rPr>
          <w:rFonts w:ascii="Garamond" w:hAnsi="Garamond"/>
          <w:sz w:val="26"/>
          <w:szCs w:val="26"/>
        </w:rPr>
        <w:t xml:space="preserve"> </w:t>
      </w:r>
      <w:r w:rsidR="002B27A8">
        <w:rPr>
          <w:rFonts w:ascii="Garamond" w:hAnsi="Garamond"/>
          <w:sz w:val="26"/>
          <w:szCs w:val="26"/>
        </w:rPr>
        <w:t>shall c</w:t>
      </w:r>
      <w:r w:rsidR="00E33855" w:rsidRPr="00B4445B">
        <w:rPr>
          <w:rFonts w:ascii="Garamond" w:hAnsi="Garamond"/>
          <w:sz w:val="26"/>
          <w:szCs w:val="26"/>
        </w:rPr>
        <w:t>ollaborate with DCF on how transportation will be provided and arranged to ensure that students in </w:t>
      </w:r>
      <w:bookmarkStart w:id="4" w:name="z2pagehit_11"/>
      <w:bookmarkEnd w:id="4"/>
      <w:r w:rsidR="00E33855" w:rsidRPr="00B4445B">
        <w:rPr>
          <w:rFonts w:ascii="Garamond" w:hAnsi="Garamond"/>
          <w:sz w:val="26"/>
          <w:szCs w:val="26"/>
        </w:rPr>
        <w:t xml:space="preserve">foster care who need transportation to remain </w:t>
      </w:r>
      <w:r w:rsidR="00971572">
        <w:rPr>
          <w:rFonts w:ascii="Garamond" w:hAnsi="Garamond"/>
          <w:sz w:val="26"/>
          <w:szCs w:val="26"/>
        </w:rPr>
        <w:t xml:space="preserve">at </w:t>
      </w:r>
      <w:r>
        <w:rPr>
          <w:rFonts w:ascii="Garamond" w:hAnsi="Garamond"/>
          <w:sz w:val="26"/>
          <w:szCs w:val="26"/>
        </w:rPr>
        <w:t>AMSA</w:t>
      </w:r>
      <w:r w:rsidR="00E33855" w:rsidRPr="00B4445B">
        <w:rPr>
          <w:rFonts w:ascii="Garamond" w:hAnsi="Garamond"/>
          <w:sz w:val="26"/>
          <w:szCs w:val="26"/>
        </w:rPr>
        <w:t xml:space="preserve"> will receive such transportation while they are in </w:t>
      </w:r>
      <w:bookmarkStart w:id="5" w:name="z2pagehit_12"/>
      <w:bookmarkEnd w:id="5"/>
      <w:r w:rsidR="00E33855" w:rsidRPr="00B4445B">
        <w:rPr>
          <w:rFonts w:ascii="Garamond" w:hAnsi="Garamond"/>
          <w:sz w:val="26"/>
          <w:szCs w:val="26"/>
        </w:rPr>
        <w:t>foster care.</w:t>
      </w:r>
    </w:p>
    <w:p w14:paraId="60BA753E" w14:textId="77777777" w:rsidR="00971572" w:rsidRDefault="00971572" w:rsidP="00B4445B">
      <w:pPr>
        <w:widowControl/>
        <w:shd w:val="clear" w:color="auto" w:fill="FFFFFF"/>
        <w:autoSpaceDE/>
        <w:autoSpaceDN/>
        <w:rPr>
          <w:rFonts w:ascii="Garamond" w:hAnsi="Garamond"/>
          <w:sz w:val="26"/>
          <w:szCs w:val="26"/>
        </w:rPr>
      </w:pPr>
    </w:p>
    <w:p w14:paraId="6C30AD01" w14:textId="04B3B0DC" w:rsidR="00E33855" w:rsidRDefault="00E33855" w:rsidP="00B4445B">
      <w:pPr>
        <w:widowControl/>
        <w:shd w:val="clear" w:color="auto" w:fill="FFFFFF"/>
        <w:autoSpaceDE/>
        <w:autoSpaceDN/>
        <w:rPr>
          <w:rFonts w:ascii="Garamond" w:hAnsi="Garamond"/>
          <w:sz w:val="26"/>
          <w:szCs w:val="26"/>
        </w:rPr>
      </w:pPr>
      <w:r w:rsidRPr="00B4445B">
        <w:rPr>
          <w:rFonts w:ascii="Garamond" w:hAnsi="Garamond"/>
          <w:sz w:val="26"/>
          <w:szCs w:val="26"/>
        </w:rPr>
        <w:t>Transportation options may include using Title I funds, establishi</w:t>
      </w:r>
      <w:r w:rsidR="00971572">
        <w:rPr>
          <w:rFonts w:ascii="Garamond" w:hAnsi="Garamond"/>
          <w:sz w:val="26"/>
          <w:szCs w:val="26"/>
        </w:rPr>
        <w:t>ng regional collaborations with other local education agencies</w:t>
      </w:r>
      <w:r w:rsidRPr="00B4445B">
        <w:rPr>
          <w:rFonts w:ascii="Garamond" w:hAnsi="Garamond"/>
          <w:sz w:val="26"/>
          <w:szCs w:val="26"/>
        </w:rPr>
        <w:t>, coordinating with existing routes for transportation, seeking help from </w:t>
      </w:r>
      <w:bookmarkStart w:id="6" w:name="z2pagehit_13"/>
      <w:bookmarkEnd w:id="6"/>
      <w:r w:rsidRPr="00B4445B">
        <w:rPr>
          <w:rFonts w:ascii="Garamond" w:hAnsi="Garamond"/>
          <w:sz w:val="26"/>
          <w:szCs w:val="26"/>
        </w:rPr>
        <w:t xml:space="preserve">foster parent(s), etc. </w:t>
      </w:r>
      <w:r w:rsidR="002B27A8">
        <w:rPr>
          <w:rFonts w:ascii="Garamond" w:hAnsi="Garamond"/>
          <w:sz w:val="26"/>
          <w:szCs w:val="26"/>
        </w:rPr>
        <w:t xml:space="preserve"> </w:t>
      </w:r>
      <w:r w:rsidRPr="00B4445B">
        <w:rPr>
          <w:rFonts w:ascii="Garamond" w:hAnsi="Garamond"/>
          <w:sz w:val="26"/>
          <w:szCs w:val="26"/>
        </w:rPr>
        <w:t xml:space="preserve">Absent other agreements between </w:t>
      </w:r>
      <w:r w:rsidR="0060645F">
        <w:rPr>
          <w:rFonts w:ascii="Garamond" w:hAnsi="Garamond"/>
          <w:sz w:val="26"/>
          <w:szCs w:val="26"/>
        </w:rPr>
        <w:t>AMSA</w:t>
      </w:r>
      <w:r w:rsidR="002B27A8">
        <w:rPr>
          <w:rFonts w:ascii="Garamond" w:hAnsi="Garamond"/>
          <w:sz w:val="26"/>
          <w:szCs w:val="26"/>
        </w:rPr>
        <w:t xml:space="preserve"> </w:t>
      </w:r>
      <w:r w:rsidRPr="00B4445B">
        <w:rPr>
          <w:rFonts w:ascii="Garamond" w:hAnsi="Garamond"/>
          <w:sz w:val="26"/>
          <w:szCs w:val="26"/>
        </w:rPr>
        <w:t>and</w:t>
      </w:r>
      <w:r w:rsidR="00971572">
        <w:rPr>
          <w:rFonts w:ascii="Garamond" w:hAnsi="Garamond"/>
          <w:sz w:val="26"/>
          <w:szCs w:val="26"/>
        </w:rPr>
        <w:t xml:space="preserve"> DCF, </w:t>
      </w:r>
      <w:r w:rsidR="0060645F">
        <w:rPr>
          <w:rFonts w:ascii="Garamond" w:hAnsi="Garamond"/>
          <w:sz w:val="26"/>
          <w:szCs w:val="26"/>
        </w:rPr>
        <w:t>AMSA</w:t>
      </w:r>
      <w:r w:rsidR="00971572">
        <w:rPr>
          <w:rFonts w:ascii="Garamond" w:hAnsi="Garamond"/>
          <w:sz w:val="26"/>
          <w:szCs w:val="26"/>
        </w:rPr>
        <w:t xml:space="preserve"> understands that it </w:t>
      </w:r>
      <w:r w:rsidRPr="00B4445B">
        <w:rPr>
          <w:rFonts w:ascii="Garamond" w:hAnsi="Garamond"/>
          <w:sz w:val="26"/>
          <w:szCs w:val="26"/>
        </w:rPr>
        <w:t>is responsible for providing transportation to and from the school of origin.</w:t>
      </w:r>
    </w:p>
    <w:p w14:paraId="2269E545" w14:textId="77777777" w:rsidR="00B4445B" w:rsidRDefault="00B4445B" w:rsidP="00B4445B">
      <w:pPr>
        <w:widowControl/>
        <w:shd w:val="clear" w:color="auto" w:fill="FFFFFF"/>
        <w:autoSpaceDE/>
        <w:autoSpaceDN/>
        <w:rPr>
          <w:rFonts w:ascii="Garamond" w:hAnsi="Garamond"/>
          <w:sz w:val="26"/>
          <w:szCs w:val="26"/>
        </w:rPr>
      </w:pPr>
    </w:p>
    <w:p w14:paraId="538D3CBD" w14:textId="77777777" w:rsidR="00B4445B" w:rsidRDefault="00B4445B" w:rsidP="00B4445B">
      <w:pPr>
        <w:pStyle w:val="ListParagraph"/>
        <w:widowControl/>
        <w:numPr>
          <w:ilvl w:val="0"/>
          <w:numId w:val="2"/>
        </w:numPr>
        <w:shd w:val="clear" w:color="auto" w:fill="FFFFFF"/>
        <w:autoSpaceDE/>
        <w:autoSpaceDN/>
        <w:rPr>
          <w:rFonts w:ascii="Garamond" w:hAnsi="Garamond"/>
          <w:b/>
          <w:sz w:val="26"/>
          <w:szCs w:val="26"/>
        </w:rPr>
      </w:pPr>
      <w:r>
        <w:rPr>
          <w:rFonts w:ascii="Garamond" w:hAnsi="Garamond"/>
          <w:b/>
          <w:sz w:val="26"/>
          <w:szCs w:val="26"/>
        </w:rPr>
        <w:t xml:space="preserve">Immediate Enrollment </w:t>
      </w:r>
    </w:p>
    <w:p w14:paraId="6C601319" w14:textId="77777777" w:rsidR="00B4445B" w:rsidRPr="00B4445B" w:rsidRDefault="00B4445B" w:rsidP="00B4445B">
      <w:pPr>
        <w:pStyle w:val="ListParagraph"/>
        <w:widowControl/>
        <w:shd w:val="clear" w:color="auto" w:fill="FFFFFF"/>
        <w:autoSpaceDE/>
        <w:autoSpaceDN/>
        <w:ind w:left="720"/>
        <w:rPr>
          <w:rFonts w:ascii="Garamond" w:hAnsi="Garamond"/>
          <w:b/>
          <w:sz w:val="26"/>
          <w:szCs w:val="26"/>
        </w:rPr>
      </w:pPr>
    </w:p>
    <w:p w14:paraId="3CC98A43" w14:textId="57D3FDE2" w:rsidR="00E33855" w:rsidRDefault="00E33855" w:rsidP="00B4445B">
      <w:pPr>
        <w:widowControl/>
        <w:shd w:val="clear" w:color="auto" w:fill="FFFFFF"/>
        <w:autoSpaceDE/>
        <w:autoSpaceDN/>
        <w:rPr>
          <w:rFonts w:ascii="Garamond" w:hAnsi="Garamond"/>
          <w:sz w:val="26"/>
          <w:szCs w:val="26"/>
        </w:rPr>
      </w:pPr>
      <w:r w:rsidRPr="00B4445B">
        <w:rPr>
          <w:rFonts w:ascii="Garamond" w:hAnsi="Garamond"/>
          <w:sz w:val="26"/>
          <w:szCs w:val="26"/>
        </w:rPr>
        <w:t>If it is in the best interest of a student in </w:t>
      </w:r>
      <w:bookmarkStart w:id="7" w:name="z2pagehit_14"/>
      <w:bookmarkEnd w:id="7"/>
      <w:r w:rsidRPr="00B4445B">
        <w:rPr>
          <w:rFonts w:ascii="Garamond" w:hAnsi="Garamond"/>
          <w:sz w:val="26"/>
          <w:szCs w:val="26"/>
        </w:rPr>
        <w:t xml:space="preserve">foster care to leave </w:t>
      </w:r>
      <w:r w:rsidR="0060645F">
        <w:rPr>
          <w:rFonts w:ascii="Garamond" w:hAnsi="Garamond"/>
          <w:sz w:val="26"/>
          <w:szCs w:val="26"/>
        </w:rPr>
        <w:t>AMSA</w:t>
      </w:r>
      <w:r w:rsidRPr="00B4445B">
        <w:rPr>
          <w:rFonts w:ascii="Garamond" w:hAnsi="Garamond"/>
          <w:sz w:val="26"/>
          <w:szCs w:val="26"/>
        </w:rPr>
        <w:t xml:space="preserve">, </w:t>
      </w:r>
      <w:r w:rsidR="0060645F">
        <w:rPr>
          <w:rFonts w:ascii="Garamond" w:hAnsi="Garamond"/>
          <w:sz w:val="26"/>
          <w:szCs w:val="26"/>
        </w:rPr>
        <w:t>AMSA</w:t>
      </w:r>
      <w:r w:rsidR="00971572">
        <w:rPr>
          <w:rFonts w:ascii="Garamond" w:hAnsi="Garamond"/>
          <w:sz w:val="26"/>
          <w:szCs w:val="26"/>
        </w:rPr>
        <w:t xml:space="preserve"> shall take all steps necessary to ensure that </w:t>
      </w:r>
      <w:r w:rsidRPr="00B4445B">
        <w:rPr>
          <w:rFonts w:ascii="Garamond" w:hAnsi="Garamond"/>
          <w:sz w:val="26"/>
          <w:szCs w:val="26"/>
        </w:rPr>
        <w:t xml:space="preserve">the student </w:t>
      </w:r>
      <w:r w:rsidR="00971572">
        <w:rPr>
          <w:rFonts w:ascii="Garamond" w:hAnsi="Garamond"/>
          <w:sz w:val="26"/>
          <w:szCs w:val="26"/>
        </w:rPr>
        <w:t>is</w:t>
      </w:r>
      <w:r w:rsidRPr="00B4445B">
        <w:rPr>
          <w:rFonts w:ascii="Garamond" w:hAnsi="Garamond"/>
          <w:sz w:val="26"/>
          <w:szCs w:val="26"/>
        </w:rPr>
        <w:t xml:space="preserve"> enrolled in </w:t>
      </w:r>
      <w:r w:rsidR="00971572">
        <w:rPr>
          <w:rFonts w:ascii="Garamond" w:hAnsi="Garamond"/>
          <w:sz w:val="26"/>
          <w:szCs w:val="26"/>
        </w:rPr>
        <w:t xml:space="preserve">the new </w:t>
      </w:r>
      <w:r w:rsidRPr="00B4445B">
        <w:rPr>
          <w:rFonts w:ascii="Garamond" w:hAnsi="Garamond"/>
          <w:sz w:val="26"/>
          <w:szCs w:val="26"/>
        </w:rPr>
        <w:t>school in the lo</w:t>
      </w:r>
      <w:r w:rsidR="00971572">
        <w:rPr>
          <w:rFonts w:ascii="Garamond" w:hAnsi="Garamond"/>
          <w:sz w:val="26"/>
          <w:szCs w:val="26"/>
        </w:rPr>
        <w:t xml:space="preserve">cal school district immediately.  This includes providing timely responses to requests for student records and answering all questions concerning the student to the extent permitted by FERPA and other federal and state privacy laws.  </w:t>
      </w:r>
      <w:r w:rsidRPr="00B4445B">
        <w:rPr>
          <w:rFonts w:ascii="Garamond" w:hAnsi="Garamond"/>
          <w:sz w:val="26"/>
          <w:szCs w:val="26"/>
        </w:rPr>
        <w:t xml:space="preserve"> </w:t>
      </w:r>
    </w:p>
    <w:p w14:paraId="1ACA00A3" w14:textId="77777777" w:rsidR="002B27A8" w:rsidRPr="00B4445B" w:rsidRDefault="002B27A8" w:rsidP="00B4445B">
      <w:pPr>
        <w:widowControl/>
        <w:shd w:val="clear" w:color="auto" w:fill="FFFFFF"/>
        <w:autoSpaceDE/>
        <w:autoSpaceDN/>
        <w:rPr>
          <w:rFonts w:ascii="Garamond" w:hAnsi="Garamond"/>
          <w:sz w:val="26"/>
          <w:szCs w:val="26"/>
        </w:rPr>
      </w:pPr>
    </w:p>
    <w:p w14:paraId="52872DF4" w14:textId="77777777" w:rsidR="00E33855" w:rsidRPr="00B4445B" w:rsidRDefault="00E33855" w:rsidP="00B4445B">
      <w:pPr>
        <w:rPr>
          <w:rFonts w:ascii="Garamond" w:hAnsi="Garamond"/>
          <w:sz w:val="26"/>
          <w:szCs w:val="26"/>
        </w:rPr>
      </w:pPr>
    </w:p>
    <w:p w14:paraId="26FAC115" w14:textId="77777777" w:rsidR="00AD6D43" w:rsidRPr="00B4445B" w:rsidRDefault="00AD6D43" w:rsidP="00B4445B">
      <w:pPr>
        <w:rPr>
          <w:rFonts w:ascii="Garamond" w:hAnsi="Garamond"/>
          <w:sz w:val="26"/>
          <w:szCs w:val="26"/>
        </w:rPr>
      </w:pPr>
    </w:p>
    <w:sectPr w:rsidR="00AD6D43" w:rsidRPr="00B4445B" w:rsidSect="00C1570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DB8141" w14:textId="77777777" w:rsidR="002E2564" w:rsidRDefault="002E2564">
      <w:r>
        <w:separator/>
      </w:r>
    </w:p>
  </w:endnote>
  <w:endnote w:type="continuationSeparator" w:id="0">
    <w:p w14:paraId="2F1C3CCD" w14:textId="77777777" w:rsidR="002E2564" w:rsidRDefault="002E2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C930F" w14:textId="77777777" w:rsidR="0060645F" w:rsidRDefault="006064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D922A" w14:textId="77777777" w:rsidR="00B45C4B" w:rsidRDefault="00591837">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45359" w14:textId="77777777" w:rsidR="0060645F" w:rsidRDefault="006064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F58BD" w14:textId="77777777" w:rsidR="002E2564" w:rsidRDefault="002E2564">
      <w:r>
        <w:separator/>
      </w:r>
    </w:p>
  </w:footnote>
  <w:footnote w:type="continuationSeparator" w:id="0">
    <w:p w14:paraId="297B8A58" w14:textId="77777777" w:rsidR="002E2564" w:rsidRDefault="002E25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F3388" w14:textId="77777777" w:rsidR="0060645F" w:rsidRDefault="006064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7E08B" w14:textId="6E9702AF" w:rsidR="00236A7F" w:rsidRPr="00BA08BE" w:rsidRDefault="0060645F" w:rsidP="00236A7F">
    <w:pPr>
      <w:tabs>
        <w:tab w:val="center" w:pos="4680"/>
        <w:tab w:val="right" w:pos="9360"/>
      </w:tabs>
      <w:rPr>
        <w:rFonts w:ascii="Garamond" w:hAnsi="Garamond"/>
        <w:b/>
        <w:sz w:val="26"/>
        <w:szCs w:val="26"/>
      </w:rPr>
    </w:pPr>
    <w:r>
      <w:rPr>
        <w:rFonts w:ascii="Garamond" w:hAnsi="Garamond"/>
        <w:b/>
        <w:sz w:val="26"/>
        <w:szCs w:val="26"/>
      </w:rPr>
      <w:t>Advanced Math and Science Academy Charter School</w:t>
    </w:r>
  </w:p>
  <w:p w14:paraId="31FE2FE7" w14:textId="77777777" w:rsidR="00236A7F" w:rsidRPr="00BA08BE" w:rsidRDefault="001648B9" w:rsidP="00236A7F">
    <w:pPr>
      <w:tabs>
        <w:tab w:val="center" w:pos="4680"/>
        <w:tab w:val="right" w:pos="9360"/>
      </w:tabs>
      <w:rPr>
        <w:rFonts w:ascii="Garamond" w:hAnsi="Garamond"/>
        <w:b/>
        <w:sz w:val="26"/>
        <w:szCs w:val="26"/>
      </w:rPr>
    </w:pPr>
    <w:r>
      <w:rPr>
        <w:rFonts w:ascii="Garamond" w:hAnsi="Garamond"/>
        <w:b/>
        <w:sz w:val="26"/>
        <w:szCs w:val="26"/>
      </w:rPr>
      <w:t>8.ii</w:t>
    </w:r>
    <w:r w:rsidR="00F94315">
      <w:rPr>
        <w:rFonts w:ascii="Garamond" w:hAnsi="Garamond"/>
        <w:b/>
        <w:sz w:val="26"/>
        <w:szCs w:val="26"/>
      </w:rPr>
      <w:t xml:space="preserve"> </w:t>
    </w:r>
    <w:r>
      <w:rPr>
        <w:rFonts w:ascii="Garamond" w:hAnsi="Garamond"/>
        <w:b/>
        <w:sz w:val="26"/>
        <w:szCs w:val="26"/>
      </w:rPr>
      <w:t>Education of Students in Foster Care Placement</w:t>
    </w:r>
    <w:r w:rsidR="00F94315">
      <w:rPr>
        <w:rFonts w:ascii="Garamond" w:hAnsi="Garamond"/>
        <w:b/>
        <w:sz w:val="26"/>
        <w:szCs w:val="26"/>
      </w:rPr>
      <w:t xml:space="preserve"> </w:t>
    </w:r>
  </w:p>
  <w:p w14:paraId="7F80910C" w14:textId="28CAE087" w:rsidR="00236A7F" w:rsidRDefault="00BF58C6" w:rsidP="00236A7F">
    <w:pPr>
      <w:pStyle w:val="Header"/>
      <w:pBdr>
        <w:bottom w:val="single" w:sz="12" w:space="1" w:color="auto"/>
      </w:pBdr>
      <w:rPr>
        <w:rFonts w:ascii="Garamond" w:hAnsi="Garamond"/>
        <w:b/>
        <w:sz w:val="26"/>
        <w:szCs w:val="26"/>
      </w:rPr>
    </w:pPr>
    <w:r>
      <w:rPr>
        <w:rFonts w:ascii="Garamond" w:hAnsi="Garamond"/>
        <w:b/>
        <w:sz w:val="26"/>
        <w:szCs w:val="26"/>
      </w:rPr>
      <w:t xml:space="preserve">Effective: </w:t>
    </w:r>
  </w:p>
  <w:p w14:paraId="02497B4A" w14:textId="77777777" w:rsidR="00236A7F" w:rsidRDefault="005918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8BB8D" w14:textId="77777777" w:rsidR="0060645F" w:rsidRDefault="006064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428E8"/>
    <w:multiLevelType w:val="hybridMultilevel"/>
    <w:tmpl w:val="B57606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FB1CD0"/>
    <w:multiLevelType w:val="hybridMultilevel"/>
    <w:tmpl w:val="639491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855"/>
    <w:rsid w:val="001648B9"/>
    <w:rsid w:val="001F6411"/>
    <w:rsid w:val="002B27A8"/>
    <w:rsid w:val="002E2564"/>
    <w:rsid w:val="0030519B"/>
    <w:rsid w:val="00311A00"/>
    <w:rsid w:val="00541CCA"/>
    <w:rsid w:val="00575B2F"/>
    <w:rsid w:val="00591837"/>
    <w:rsid w:val="0060645F"/>
    <w:rsid w:val="00971572"/>
    <w:rsid w:val="00AD6D43"/>
    <w:rsid w:val="00B4445B"/>
    <w:rsid w:val="00BF58C6"/>
    <w:rsid w:val="00DA436B"/>
    <w:rsid w:val="00E33855"/>
    <w:rsid w:val="00F94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2DEED"/>
  <w15:chartTrackingRefBased/>
  <w15:docId w15:val="{05CF31D0-E64D-439E-B5DE-9A0853220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33855"/>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9"/>
    <w:qFormat/>
    <w:rsid w:val="00E33855"/>
    <w:pPr>
      <w:widowControl/>
      <w:autoSpaceDE/>
      <w:autoSpaceDN/>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33855"/>
    <w:rPr>
      <w:sz w:val="24"/>
      <w:szCs w:val="24"/>
    </w:rPr>
  </w:style>
  <w:style w:type="character" w:customStyle="1" w:styleId="BodyTextChar">
    <w:name w:val="Body Text Char"/>
    <w:basedOn w:val="DefaultParagraphFont"/>
    <w:link w:val="BodyText"/>
    <w:uiPriority w:val="1"/>
    <w:rsid w:val="00E33855"/>
    <w:rPr>
      <w:rFonts w:ascii="Times New Roman" w:eastAsia="Times New Roman" w:hAnsi="Times New Roman" w:cs="Times New Roman"/>
      <w:sz w:val="24"/>
      <w:szCs w:val="24"/>
    </w:rPr>
  </w:style>
  <w:style w:type="paragraph" w:styleId="ListParagraph">
    <w:name w:val="List Paragraph"/>
    <w:basedOn w:val="Normal"/>
    <w:uiPriority w:val="1"/>
    <w:qFormat/>
    <w:rsid w:val="00E33855"/>
    <w:pPr>
      <w:spacing w:before="1" w:line="270" w:lineRule="exact"/>
      <w:ind w:left="1001"/>
    </w:pPr>
  </w:style>
  <w:style w:type="paragraph" w:styleId="Header">
    <w:name w:val="header"/>
    <w:basedOn w:val="Normal"/>
    <w:link w:val="HeaderChar"/>
    <w:uiPriority w:val="99"/>
    <w:unhideWhenUsed/>
    <w:rsid w:val="00E33855"/>
    <w:pPr>
      <w:tabs>
        <w:tab w:val="center" w:pos="4680"/>
        <w:tab w:val="right" w:pos="9360"/>
      </w:tabs>
    </w:pPr>
  </w:style>
  <w:style w:type="character" w:customStyle="1" w:styleId="HeaderChar">
    <w:name w:val="Header Char"/>
    <w:basedOn w:val="DefaultParagraphFont"/>
    <w:link w:val="Header"/>
    <w:uiPriority w:val="99"/>
    <w:rsid w:val="00E33855"/>
    <w:rPr>
      <w:rFonts w:ascii="Times New Roman" w:eastAsia="Times New Roman" w:hAnsi="Times New Roman" w:cs="Times New Roman"/>
    </w:rPr>
  </w:style>
  <w:style w:type="character" w:customStyle="1" w:styleId="Heading1Char">
    <w:name w:val="Heading 1 Char"/>
    <w:basedOn w:val="DefaultParagraphFont"/>
    <w:link w:val="Heading1"/>
    <w:uiPriority w:val="9"/>
    <w:rsid w:val="00E33855"/>
    <w:rPr>
      <w:rFonts w:ascii="Times New Roman" w:eastAsia="Times New Roman" w:hAnsi="Times New Roman" w:cs="Times New Roman"/>
      <w:b/>
      <w:bCs/>
      <w:kern w:val="36"/>
      <w:sz w:val="48"/>
      <w:szCs w:val="48"/>
    </w:rPr>
  </w:style>
  <w:style w:type="character" w:customStyle="1" w:styleId="z2hit">
    <w:name w:val="z2hit"/>
    <w:basedOn w:val="DefaultParagraphFont"/>
    <w:rsid w:val="00E33855"/>
  </w:style>
  <w:style w:type="paragraph" w:customStyle="1" w:styleId="bodytext0">
    <w:name w:val="bodytext"/>
    <w:basedOn w:val="Normal"/>
    <w:rsid w:val="00E33855"/>
    <w:pPr>
      <w:widowControl/>
      <w:autoSpaceDE/>
      <w:autoSpaceDN/>
      <w:spacing w:before="100" w:beforeAutospacing="1" w:after="100" w:afterAutospacing="1"/>
    </w:pPr>
    <w:rPr>
      <w:sz w:val="24"/>
      <w:szCs w:val="24"/>
    </w:rPr>
  </w:style>
  <w:style w:type="character" w:customStyle="1" w:styleId="bold">
    <w:name w:val="bold"/>
    <w:basedOn w:val="DefaultParagraphFont"/>
    <w:rsid w:val="00E33855"/>
  </w:style>
  <w:style w:type="paragraph" w:customStyle="1" w:styleId="legalrefs">
    <w:name w:val="legalrefs"/>
    <w:basedOn w:val="Normal"/>
    <w:rsid w:val="00E33855"/>
    <w:pPr>
      <w:widowControl/>
      <w:autoSpaceDE/>
      <w:autoSpaceDN/>
      <w:spacing w:before="100" w:beforeAutospacing="1" w:after="100" w:afterAutospacing="1"/>
    </w:pPr>
    <w:rPr>
      <w:sz w:val="24"/>
      <w:szCs w:val="24"/>
    </w:rPr>
  </w:style>
  <w:style w:type="paragraph" w:customStyle="1" w:styleId="legalrefs-indent">
    <w:name w:val="legalrefs-indent"/>
    <w:basedOn w:val="Normal"/>
    <w:rsid w:val="00E33855"/>
    <w:pPr>
      <w:widowControl/>
      <w:autoSpaceDE/>
      <w:autoSpaceDN/>
      <w:spacing w:before="100" w:beforeAutospacing="1" w:after="100" w:afterAutospacing="1"/>
    </w:pPr>
    <w:rPr>
      <w:sz w:val="24"/>
      <w:szCs w:val="24"/>
    </w:rPr>
  </w:style>
  <w:style w:type="paragraph" w:styleId="Footer">
    <w:name w:val="footer"/>
    <w:basedOn w:val="Normal"/>
    <w:link w:val="FooterChar"/>
    <w:uiPriority w:val="99"/>
    <w:unhideWhenUsed/>
    <w:rsid w:val="00B4445B"/>
    <w:pPr>
      <w:tabs>
        <w:tab w:val="center" w:pos="4680"/>
        <w:tab w:val="right" w:pos="9360"/>
      </w:tabs>
    </w:pPr>
  </w:style>
  <w:style w:type="character" w:customStyle="1" w:styleId="FooterChar">
    <w:name w:val="Footer Char"/>
    <w:basedOn w:val="DefaultParagraphFont"/>
    <w:link w:val="Footer"/>
    <w:uiPriority w:val="99"/>
    <w:rsid w:val="00B4445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730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682</Words>
  <Characters>3221</Characters>
  <Application>Microsoft Office Word</Application>
  <DocSecurity>0</DocSecurity>
  <PresentationFormat/>
  <Lines>805</Lines>
  <Paragraphs>557</Paragraphs>
  <ScaleCrop>false</ScaleCrop>
  <HeadingPairs>
    <vt:vector size="2" baseType="variant">
      <vt:variant>
        <vt:lpstr>Title</vt:lpstr>
      </vt:variant>
      <vt:variant>
        <vt:i4>1</vt:i4>
      </vt:variant>
    </vt:vector>
  </HeadingPairs>
  <TitlesOfParts>
    <vt:vector size="1" baseType="lpstr">
      <vt:lpstr>Educational Opportunities for Children in Foster Care/Revised Fall 2020 (R1327285).DOCX</vt:lpstr>
    </vt:vector>
  </TitlesOfParts>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Opportunities for Children in Foster Care/Revised Fall 2020 (R1327285).DOCX</dc:title>
  <dc:subject/>
  <dc:creator>Rita E. Nerney</dc:creator>
  <cp:keywords/>
  <dc:description/>
  <cp:lastModifiedBy>Sara Snow</cp:lastModifiedBy>
  <cp:revision>2</cp:revision>
  <dcterms:created xsi:type="dcterms:W3CDTF">2021-04-26T19:18:00Z</dcterms:created>
  <dcterms:modified xsi:type="dcterms:W3CDTF">2021-04-26T19:18:00Z</dcterms:modified>
</cp:coreProperties>
</file>