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2671A" w:rsidRDefault="001D5440">
      <w:pPr>
        <w:spacing w:line="360" w:lineRule="auto"/>
        <w:jc w:val="center"/>
        <w:rPr>
          <w:rFonts w:ascii="Times New Roman" w:eastAsia="Times New Roman" w:hAnsi="Times New Roman" w:cs="Times New Roman"/>
          <w:color w:val="4472C4"/>
          <w:sz w:val="48"/>
          <w:szCs w:val="48"/>
          <w:highlight w:val="white"/>
        </w:rPr>
      </w:pPr>
      <w:r>
        <w:rPr>
          <w:rFonts w:ascii="Times New Roman" w:eastAsia="Times New Roman" w:hAnsi="Times New Roman" w:cs="Times New Roman"/>
          <w:color w:val="4472C4"/>
          <w:sz w:val="48"/>
          <w:szCs w:val="48"/>
          <w:highlight w:val="white"/>
        </w:rPr>
        <w:t>IBERIAN MUN Historical Security Council</w:t>
      </w:r>
    </w:p>
    <w:p w14:paraId="00000002" w14:textId="77777777" w:rsidR="0062671A" w:rsidRPr="00FF190C" w:rsidRDefault="001D5440">
      <w:pPr>
        <w:spacing w:line="360" w:lineRule="auto"/>
        <w:jc w:val="center"/>
        <w:rPr>
          <w:rFonts w:ascii="Times New Roman" w:eastAsia="Times New Roman" w:hAnsi="Times New Roman" w:cs="Times New Roman"/>
          <w:i/>
          <w:iCs/>
          <w:color w:val="4472C4"/>
          <w:sz w:val="28"/>
          <w:szCs w:val="28"/>
          <w:highlight w:val="white"/>
        </w:rPr>
      </w:pPr>
      <w:r>
        <w:rPr>
          <w:rFonts w:ascii="Times New Roman" w:eastAsia="Times New Roman" w:hAnsi="Times New Roman" w:cs="Times New Roman"/>
          <w:color w:val="4472C4"/>
          <w:sz w:val="32"/>
          <w:szCs w:val="32"/>
          <w:highlight w:val="white"/>
        </w:rPr>
        <w:t>Officer Report 2020</w:t>
      </w:r>
    </w:p>
    <w:p w14:paraId="00000003" w14:textId="09963A24" w:rsidR="0062671A" w:rsidRPr="00FF190C" w:rsidRDefault="001D5440">
      <w:pPr>
        <w:jc w:val="center"/>
        <w:rPr>
          <w:rFonts w:ascii="Times New Roman" w:eastAsia="Times New Roman" w:hAnsi="Times New Roman" w:cs="Times New Roman"/>
          <w:i/>
          <w:iCs/>
          <w:color w:val="222222"/>
          <w:sz w:val="28"/>
          <w:szCs w:val="28"/>
        </w:rPr>
      </w:pPr>
      <w:r w:rsidRPr="00FF190C">
        <w:rPr>
          <w:rFonts w:ascii="Times New Roman" w:eastAsia="Times New Roman" w:hAnsi="Times New Roman" w:cs="Times New Roman"/>
          <w:i/>
          <w:iCs/>
          <w:color w:val="222222"/>
          <w:sz w:val="28"/>
          <w:szCs w:val="28"/>
        </w:rPr>
        <w:t xml:space="preserve">    The situation in South Vietnam</w:t>
      </w:r>
      <w:r w:rsidR="00FF190C" w:rsidRPr="00FF190C">
        <w:rPr>
          <w:rFonts w:ascii="Times New Roman" w:eastAsia="Times New Roman" w:hAnsi="Times New Roman" w:cs="Times New Roman"/>
          <w:i/>
          <w:iCs/>
          <w:color w:val="222222"/>
          <w:sz w:val="28"/>
          <w:szCs w:val="28"/>
        </w:rPr>
        <w:t xml:space="preserve"> </w:t>
      </w:r>
      <w:r w:rsidR="00FF190C" w:rsidRPr="00FF190C">
        <w:rPr>
          <w:rFonts w:ascii="Times New Roman" w:hAnsi="Times New Roman" w:cs="Times New Roman"/>
          <w:i/>
          <w:iCs/>
          <w:color w:val="0A1B31"/>
          <w:sz w:val="28"/>
          <w:szCs w:val="28"/>
          <w:shd w:val="clear" w:color="auto" w:fill="FFFFFF"/>
        </w:rPr>
        <w:t>(9 January 1962</w:t>
      </w:r>
      <w:r w:rsidR="00FF190C" w:rsidRPr="00FF190C">
        <w:rPr>
          <w:rFonts w:ascii="Times New Roman" w:hAnsi="Times New Roman" w:cs="Times New Roman"/>
          <w:i/>
          <w:iCs/>
          <w:color w:val="0A1B31"/>
          <w:sz w:val="28"/>
          <w:szCs w:val="28"/>
          <w:shd w:val="clear" w:color="auto" w:fill="FFFFFF"/>
        </w:rPr>
        <w:t>)</w:t>
      </w:r>
    </w:p>
    <w:p w14:paraId="00000004" w14:textId="77777777" w:rsidR="0062671A" w:rsidRDefault="0062671A">
      <w:pPr>
        <w:rPr>
          <w:rFonts w:ascii="Times New Roman" w:eastAsia="Times New Roman" w:hAnsi="Times New Roman" w:cs="Times New Roman"/>
        </w:rPr>
      </w:pPr>
    </w:p>
    <w:p w14:paraId="00000005" w14:textId="0B6B0458" w:rsidR="0062671A" w:rsidRDefault="00721BD6">
      <w:pPr>
        <w:spacing w:line="480" w:lineRule="auto"/>
        <w:ind w:firstLine="720"/>
        <w:rPr>
          <w:rFonts w:ascii="Times New Roman" w:eastAsia="Times New Roman" w:hAnsi="Times New Roman" w:cs="Times New Roman"/>
          <w:color w:val="4472C4"/>
          <w:sz w:val="28"/>
          <w:szCs w:val="28"/>
          <w:highlight w:val="white"/>
        </w:rPr>
      </w:pPr>
      <w:r>
        <w:rPr>
          <w:rFonts w:ascii="Times New Roman" w:eastAsia="Times New Roman" w:hAnsi="Times New Roman" w:cs="Times New Roman"/>
          <w:color w:val="4472C4"/>
          <w:sz w:val="28"/>
          <w:szCs w:val="28"/>
          <w:highlight w:val="white"/>
        </w:rPr>
        <w:t>Background Information</w:t>
      </w:r>
      <w:r w:rsidR="001D5440">
        <w:rPr>
          <w:rFonts w:ascii="Times New Roman" w:eastAsia="Times New Roman" w:hAnsi="Times New Roman" w:cs="Times New Roman"/>
          <w:color w:val="4472C4"/>
          <w:sz w:val="28"/>
          <w:szCs w:val="28"/>
          <w:highlight w:val="white"/>
        </w:rPr>
        <w:t>:</w:t>
      </w:r>
      <w:bookmarkStart w:id="0" w:name="_GoBack"/>
      <w:bookmarkEnd w:id="0"/>
    </w:p>
    <w:p w14:paraId="00000006" w14:textId="77777777" w:rsidR="0062671A" w:rsidRDefault="001D5440">
      <w:pPr>
        <w:pBdr>
          <w:top w:val="nil"/>
          <w:left w:val="nil"/>
          <w:bottom w:val="nil"/>
          <w:right w:val="nil"/>
          <w:between w:val="nil"/>
        </w:pBd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1949, China became a communist country and was spreading this ideology throughout Asia. China had already made North Vietnam a communist country and the United States, being the defenders of democracies, became fearful that South Vietnam was vulnerable to encounter the same fate. Though the U.S began aiding South Vietnam financially, by sending supplies and military consultants. The U.S really dedicated themselves to where they joined the war in 1965 on the side of South Vietnam.</w:t>
      </w:r>
    </w:p>
    <w:p w14:paraId="00000007" w14:textId="77777777" w:rsidR="0062671A" w:rsidRDefault="0062671A">
      <w:pPr>
        <w:spacing w:line="480" w:lineRule="auto"/>
        <w:ind w:firstLine="720"/>
        <w:rPr>
          <w:rFonts w:ascii="Times New Roman" w:eastAsia="Times New Roman" w:hAnsi="Times New Roman" w:cs="Times New Roman"/>
          <w:color w:val="4472C4"/>
          <w:sz w:val="28"/>
          <w:szCs w:val="28"/>
          <w:highlight w:val="white"/>
        </w:rPr>
      </w:pPr>
    </w:p>
    <w:p w14:paraId="00000008" w14:textId="64549803" w:rsidR="0062671A" w:rsidRDefault="00721BD6">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4472C4"/>
          <w:sz w:val="28"/>
          <w:szCs w:val="28"/>
          <w:highlight w:val="white"/>
        </w:rPr>
        <w:t>Introduction</w:t>
      </w:r>
      <w:r w:rsidR="001D5440">
        <w:rPr>
          <w:rFonts w:ascii="Times New Roman" w:eastAsia="Times New Roman" w:hAnsi="Times New Roman" w:cs="Times New Roman"/>
          <w:color w:val="4472C4"/>
          <w:sz w:val="28"/>
          <w:szCs w:val="28"/>
          <w:highlight w:val="white"/>
        </w:rPr>
        <w:t>:</w:t>
      </w:r>
    </w:p>
    <w:p w14:paraId="00000009" w14:textId="33DA5D93" w:rsidR="0062671A" w:rsidRDefault="001D5440">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1962-1971, the U</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S</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used herbicides (toxic to plants) to defoliate jungles in Vietnam. This was to rid food sources and places to hide in the South Vietcong. The Americans called this project, “Operation Ranch Hand” which had the target to remove the leaves in the South Vietnamese countryside in order to leave the Vietnamese with little place to hide and to simultaneously rid their supply of food. However, this tactic had been already thought of during World War II, where the tactical herbicides were developed by both the U.S and the British. Although it was never used during that war, the British used it in the 1950s.</w:t>
      </w:r>
    </w:p>
    <w:p w14:paraId="2C0D4530" w14:textId="016D05E4" w:rsidR="0037491F" w:rsidRDefault="002D0785" w:rsidP="002D0785">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r>
      <w:r w:rsidR="00FB39AD">
        <w:rPr>
          <w:rFonts w:ascii="Times New Roman" w:eastAsia="Times New Roman" w:hAnsi="Times New Roman" w:cs="Times New Roman"/>
          <w:sz w:val="24"/>
          <w:szCs w:val="24"/>
          <w:highlight w:val="white"/>
        </w:rPr>
        <w:t>Several different</w:t>
      </w:r>
      <w:r>
        <w:rPr>
          <w:rFonts w:ascii="Times New Roman" w:eastAsia="Times New Roman" w:hAnsi="Times New Roman" w:cs="Times New Roman"/>
          <w:sz w:val="24"/>
          <w:szCs w:val="24"/>
          <w:highlight w:val="white"/>
        </w:rPr>
        <w:t xml:space="preserve"> types of said herbicides</w:t>
      </w:r>
      <w:r w:rsidR="00E8025B">
        <w:rPr>
          <w:rFonts w:ascii="Times New Roman" w:eastAsia="Times New Roman" w:hAnsi="Times New Roman" w:cs="Times New Roman"/>
          <w:sz w:val="24"/>
          <w:szCs w:val="24"/>
          <w:highlight w:val="white"/>
        </w:rPr>
        <w:t>, collectively called the Rainbow Herbicides,</w:t>
      </w:r>
      <w:r>
        <w:rPr>
          <w:rFonts w:ascii="Times New Roman" w:eastAsia="Times New Roman" w:hAnsi="Times New Roman" w:cs="Times New Roman"/>
          <w:sz w:val="24"/>
          <w:szCs w:val="24"/>
          <w:highlight w:val="white"/>
        </w:rPr>
        <w:t xml:space="preserve"> were used </w:t>
      </w:r>
      <w:r w:rsidR="00411246">
        <w:rPr>
          <w:rFonts w:ascii="Times New Roman" w:eastAsia="Times New Roman" w:hAnsi="Times New Roman" w:cs="Times New Roman"/>
          <w:sz w:val="24"/>
          <w:szCs w:val="24"/>
          <w:highlight w:val="white"/>
        </w:rPr>
        <w:t xml:space="preserve">in Operation Ranch Hand. </w:t>
      </w:r>
      <w:r w:rsidR="00FB39AD">
        <w:rPr>
          <w:rFonts w:ascii="Times New Roman" w:eastAsia="Times New Roman" w:hAnsi="Times New Roman" w:cs="Times New Roman"/>
          <w:sz w:val="24"/>
          <w:szCs w:val="24"/>
          <w:highlight w:val="white"/>
        </w:rPr>
        <w:t xml:space="preserve">These included Agent Green, Agent Pink, Agent Purple, Agent Blue, Agent White, and Agent Orange, all of which varied in </w:t>
      </w:r>
      <w:r w:rsidR="00961160">
        <w:rPr>
          <w:rFonts w:ascii="Times New Roman" w:eastAsia="Times New Roman" w:hAnsi="Times New Roman" w:cs="Times New Roman"/>
          <w:sz w:val="24"/>
          <w:szCs w:val="24"/>
          <w:highlight w:val="white"/>
        </w:rPr>
        <w:t>strength</w:t>
      </w:r>
      <w:r w:rsidR="005901E8">
        <w:rPr>
          <w:rFonts w:ascii="Times New Roman" w:eastAsia="Times New Roman" w:hAnsi="Times New Roman" w:cs="Times New Roman"/>
          <w:sz w:val="24"/>
          <w:szCs w:val="24"/>
          <w:highlight w:val="white"/>
        </w:rPr>
        <w:t xml:space="preserve"> </w:t>
      </w:r>
      <w:r w:rsidR="00CB7AD3">
        <w:rPr>
          <w:rFonts w:ascii="Times New Roman" w:eastAsia="Times New Roman" w:hAnsi="Times New Roman" w:cs="Times New Roman"/>
          <w:sz w:val="24"/>
          <w:szCs w:val="24"/>
          <w:highlight w:val="white"/>
        </w:rPr>
        <w:t>depending on</w:t>
      </w:r>
      <w:r w:rsidR="00DE0544">
        <w:rPr>
          <w:rFonts w:ascii="Times New Roman" w:eastAsia="Times New Roman" w:hAnsi="Times New Roman" w:cs="Times New Roman"/>
          <w:sz w:val="24"/>
          <w:szCs w:val="24"/>
          <w:highlight w:val="white"/>
        </w:rPr>
        <w:t xml:space="preserve"> their </w:t>
      </w:r>
      <w:r w:rsidR="00DE0544">
        <w:rPr>
          <w:rFonts w:ascii="Times New Roman" w:eastAsia="Times New Roman" w:hAnsi="Times New Roman" w:cs="Times New Roman"/>
          <w:sz w:val="24"/>
          <w:szCs w:val="24"/>
          <w:highlight w:val="white"/>
        </w:rPr>
        <w:lastRenderedPageBreak/>
        <w:t xml:space="preserve">ingredients. Among them, </w:t>
      </w:r>
      <w:r w:rsidR="00005654">
        <w:rPr>
          <w:rFonts w:ascii="Times New Roman" w:eastAsia="Times New Roman" w:hAnsi="Times New Roman" w:cs="Times New Roman"/>
          <w:sz w:val="24"/>
          <w:szCs w:val="24"/>
          <w:highlight w:val="white"/>
        </w:rPr>
        <w:t xml:space="preserve">Agent Orange was notably the most powerful. </w:t>
      </w:r>
      <w:r w:rsidR="001D5440">
        <w:rPr>
          <w:rFonts w:ascii="Times New Roman" w:eastAsia="Times New Roman" w:hAnsi="Times New Roman" w:cs="Times New Roman"/>
          <w:sz w:val="24"/>
          <w:szCs w:val="24"/>
          <w:highlight w:val="white"/>
        </w:rPr>
        <w:t xml:space="preserve">Today it is known that Agent </w:t>
      </w:r>
      <w:r w:rsidR="00FB39AD">
        <w:rPr>
          <w:rFonts w:ascii="Times New Roman" w:eastAsia="Times New Roman" w:hAnsi="Times New Roman" w:cs="Times New Roman"/>
          <w:sz w:val="24"/>
          <w:szCs w:val="24"/>
          <w:highlight w:val="white"/>
        </w:rPr>
        <w:t>O</w:t>
      </w:r>
      <w:r w:rsidR="001D5440">
        <w:rPr>
          <w:rFonts w:ascii="Times New Roman" w:eastAsia="Times New Roman" w:hAnsi="Times New Roman" w:cs="Times New Roman"/>
          <w:sz w:val="24"/>
          <w:szCs w:val="24"/>
          <w:highlight w:val="white"/>
        </w:rPr>
        <w:t>range contained dioxins</w:t>
      </w:r>
      <w:r w:rsidR="00005654">
        <w:rPr>
          <w:rFonts w:ascii="Times New Roman" w:eastAsia="Times New Roman" w:hAnsi="Times New Roman" w:cs="Times New Roman"/>
          <w:sz w:val="24"/>
          <w:szCs w:val="24"/>
          <w:highlight w:val="white"/>
        </w:rPr>
        <w:t xml:space="preserve"> named </w:t>
      </w:r>
      <w:r w:rsidR="00005654" w:rsidRPr="00005654">
        <w:rPr>
          <w:rFonts w:ascii="Times New Roman" w:eastAsia="Times New Roman" w:hAnsi="Times New Roman" w:cs="Times New Roman"/>
          <w:sz w:val="24"/>
          <w:szCs w:val="24"/>
          <w:highlight w:val="white"/>
        </w:rPr>
        <w:t>2,3,7,8-tetrachlorodibenzo-p-dioxin</w:t>
      </w:r>
      <w:r w:rsidR="00005654">
        <w:rPr>
          <w:rFonts w:ascii="Times New Roman" w:eastAsia="Times New Roman" w:hAnsi="Times New Roman" w:cs="Times New Roman"/>
          <w:sz w:val="24"/>
          <w:szCs w:val="24"/>
          <w:highlight w:val="white"/>
        </w:rPr>
        <w:t>, or TCDD</w:t>
      </w:r>
      <w:r w:rsidR="001D5440">
        <w:rPr>
          <w:rFonts w:ascii="Times New Roman" w:eastAsia="Times New Roman" w:hAnsi="Times New Roman" w:cs="Times New Roman"/>
          <w:sz w:val="24"/>
          <w:szCs w:val="24"/>
          <w:highlight w:val="white"/>
        </w:rPr>
        <w:t>, which were extremely harmful</w:t>
      </w:r>
      <w:r w:rsidR="00005654">
        <w:rPr>
          <w:rFonts w:ascii="Times New Roman" w:eastAsia="Times New Roman" w:hAnsi="Times New Roman" w:cs="Times New Roman"/>
          <w:sz w:val="24"/>
          <w:szCs w:val="24"/>
          <w:highlight w:val="white"/>
        </w:rPr>
        <w:t>. Exposure to these dioxins</w:t>
      </w:r>
      <w:r w:rsidR="001D5440">
        <w:rPr>
          <w:rFonts w:ascii="Times New Roman" w:eastAsia="Times New Roman" w:hAnsi="Times New Roman" w:cs="Times New Roman"/>
          <w:sz w:val="24"/>
          <w:szCs w:val="24"/>
          <w:highlight w:val="white"/>
        </w:rPr>
        <w:t xml:space="preserve"> </w:t>
      </w:r>
      <w:r w:rsidR="00005654">
        <w:rPr>
          <w:rFonts w:ascii="Times New Roman" w:eastAsia="Times New Roman" w:hAnsi="Times New Roman" w:cs="Times New Roman"/>
          <w:sz w:val="24"/>
          <w:szCs w:val="24"/>
          <w:highlight w:val="white"/>
        </w:rPr>
        <w:t>could lead to</w:t>
      </w:r>
      <w:r w:rsidR="001D5440">
        <w:rPr>
          <w:rFonts w:ascii="Times New Roman" w:eastAsia="Times New Roman" w:hAnsi="Times New Roman" w:cs="Times New Roman"/>
          <w:sz w:val="24"/>
          <w:szCs w:val="24"/>
          <w:highlight w:val="white"/>
        </w:rPr>
        <w:t xml:space="preserve"> severe side effects</w:t>
      </w:r>
      <w:r w:rsidR="00005654">
        <w:rPr>
          <w:rFonts w:ascii="Times New Roman" w:eastAsia="Times New Roman" w:hAnsi="Times New Roman" w:cs="Times New Roman"/>
          <w:sz w:val="24"/>
          <w:szCs w:val="24"/>
          <w:highlight w:val="white"/>
        </w:rPr>
        <w:t>, including</w:t>
      </w:r>
      <w:r w:rsidR="001D5440">
        <w:rPr>
          <w:rFonts w:ascii="Times New Roman" w:eastAsia="Times New Roman" w:hAnsi="Times New Roman" w:cs="Times New Roman"/>
          <w:sz w:val="24"/>
          <w:szCs w:val="24"/>
          <w:highlight w:val="white"/>
        </w:rPr>
        <w:t xml:space="preserve"> cancer, skin diseases, birth defects, and miscarriages. </w:t>
      </w:r>
    </w:p>
    <w:p w14:paraId="017693B5" w14:textId="3D0D2DDE" w:rsidR="002D0785" w:rsidRDefault="002D0785">
      <w:pPr>
        <w:spacing w:line="480" w:lineRule="auto"/>
        <w:ind w:firstLine="720"/>
        <w:rPr>
          <w:rFonts w:ascii="Times New Roman" w:eastAsia="Times New Roman" w:hAnsi="Times New Roman" w:cs="Times New Roman"/>
          <w:sz w:val="24"/>
          <w:szCs w:val="24"/>
          <w:highlight w:val="white"/>
        </w:rPr>
      </w:pPr>
    </w:p>
    <w:p w14:paraId="772B0116" w14:textId="190973D1" w:rsidR="002D0785" w:rsidRPr="00361DC6" w:rsidRDefault="002D0785" w:rsidP="002D0785">
      <w:pPr>
        <w:spacing w:line="480" w:lineRule="auto"/>
        <w:ind w:firstLine="720"/>
        <w:rPr>
          <w:rFonts w:ascii="Times New Roman" w:eastAsia="Times New Roman" w:hAnsi="Times New Roman" w:cs="Times New Roman"/>
          <w:color w:val="4472C4"/>
          <w:sz w:val="28"/>
          <w:szCs w:val="28"/>
        </w:rPr>
      </w:pPr>
      <w:r>
        <w:rPr>
          <w:rFonts w:ascii="Times New Roman" w:eastAsia="Times New Roman" w:hAnsi="Times New Roman" w:cs="Times New Roman"/>
          <w:color w:val="4472C4"/>
          <w:sz w:val="28"/>
          <w:szCs w:val="28"/>
          <w:highlight w:val="white"/>
        </w:rPr>
        <w:t>Consequences:</w:t>
      </w:r>
    </w:p>
    <w:p w14:paraId="264F2A62" w14:textId="7294B197" w:rsidR="00A369FC" w:rsidRDefault="005F72BB" w:rsidP="003D742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During Operation Ranch Hand, the U</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S</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applied a total of 20 million gallons of Rainbow Herbicides across </w:t>
      </w:r>
      <w:r w:rsidR="00C812A6">
        <w:rPr>
          <w:rFonts w:ascii="Times New Roman" w:eastAsia="Times New Roman" w:hAnsi="Times New Roman" w:cs="Times New Roman"/>
          <w:sz w:val="24"/>
          <w:szCs w:val="24"/>
          <w:highlight w:val="white"/>
        </w:rPr>
        <w:t>4.5 acres of land in Vietnam</w:t>
      </w:r>
      <w:r w:rsidR="00CB7AD3">
        <w:rPr>
          <w:rFonts w:ascii="Times New Roman" w:eastAsia="Times New Roman" w:hAnsi="Times New Roman" w:cs="Times New Roman"/>
          <w:sz w:val="24"/>
          <w:szCs w:val="24"/>
          <w:highlight w:val="white"/>
        </w:rPr>
        <w:t xml:space="preserve"> as well as in the territories of Cambodia</w:t>
      </w:r>
      <w:r w:rsidR="00A369FC">
        <w:rPr>
          <w:rFonts w:ascii="Times New Roman" w:eastAsia="Times New Roman" w:hAnsi="Times New Roman" w:cs="Times New Roman"/>
          <w:sz w:val="24"/>
          <w:szCs w:val="24"/>
          <w:highlight w:val="white"/>
        </w:rPr>
        <w:t xml:space="preserve"> and Laos</w:t>
      </w:r>
      <w:r w:rsidR="003D742B">
        <w:rPr>
          <w:rFonts w:ascii="Times New Roman" w:eastAsia="Times New Roman" w:hAnsi="Times New Roman" w:cs="Times New Roman"/>
          <w:sz w:val="24"/>
          <w:szCs w:val="24"/>
          <w:highlight w:val="white"/>
        </w:rPr>
        <w:t xml:space="preserve">. </w:t>
      </w:r>
      <w:r w:rsidR="00A369FC">
        <w:rPr>
          <w:rFonts w:ascii="Times New Roman" w:eastAsia="Times New Roman" w:hAnsi="Times New Roman" w:cs="Times New Roman"/>
          <w:sz w:val="24"/>
          <w:szCs w:val="24"/>
          <w:highlight w:val="white"/>
        </w:rPr>
        <w:t xml:space="preserve">Military aircrafts </w:t>
      </w:r>
      <w:r w:rsidR="005F3D30">
        <w:rPr>
          <w:rFonts w:ascii="Times New Roman" w:eastAsia="Times New Roman" w:hAnsi="Times New Roman" w:cs="Times New Roman"/>
          <w:sz w:val="24"/>
          <w:szCs w:val="24"/>
          <w:highlight w:val="white"/>
        </w:rPr>
        <w:t>began by spraying</w:t>
      </w:r>
      <w:r w:rsidR="00A369FC">
        <w:rPr>
          <w:rFonts w:ascii="Times New Roman" w:eastAsia="Times New Roman" w:hAnsi="Times New Roman" w:cs="Times New Roman"/>
          <w:sz w:val="24"/>
          <w:szCs w:val="24"/>
          <w:highlight w:val="white"/>
        </w:rPr>
        <w:t xml:space="preserve"> the herbicides from the air above</w:t>
      </w:r>
      <w:r w:rsidR="0022579D">
        <w:rPr>
          <w:rFonts w:ascii="Times New Roman" w:eastAsia="Times New Roman" w:hAnsi="Times New Roman" w:cs="Times New Roman"/>
          <w:sz w:val="24"/>
          <w:szCs w:val="24"/>
          <w:highlight w:val="white"/>
        </w:rPr>
        <w:t xml:space="preserve"> roads, waterways</w:t>
      </w:r>
      <w:r w:rsidR="008069D6">
        <w:rPr>
          <w:rFonts w:ascii="Times New Roman" w:eastAsia="Times New Roman" w:hAnsi="Times New Roman" w:cs="Times New Roman"/>
          <w:sz w:val="24"/>
          <w:szCs w:val="24"/>
          <w:highlight w:val="white"/>
        </w:rPr>
        <w:t>, and farmlands</w:t>
      </w:r>
      <w:r w:rsidR="005F3D30">
        <w:rPr>
          <w:rFonts w:ascii="Times New Roman" w:eastAsia="Times New Roman" w:hAnsi="Times New Roman" w:cs="Times New Roman"/>
          <w:sz w:val="24"/>
          <w:szCs w:val="24"/>
          <w:highlight w:val="white"/>
        </w:rPr>
        <w:t xml:space="preserve"> in South Vietnam</w:t>
      </w:r>
      <w:r w:rsidR="008069D6">
        <w:rPr>
          <w:rFonts w:ascii="Times New Roman" w:eastAsia="Times New Roman" w:hAnsi="Times New Roman" w:cs="Times New Roman"/>
          <w:sz w:val="24"/>
          <w:szCs w:val="24"/>
          <w:highlight w:val="white"/>
        </w:rPr>
        <w:t>;</w:t>
      </w:r>
      <w:r w:rsidR="00371148">
        <w:rPr>
          <w:rFonts w:ascii="Times New Roman" w:eastAsia="Times New Roman" w:hAnsi="Times New Roman" w:cs="Times New Roman"/>
          <w:sz w:val="24"/>
          <w:szCs w:val="24"/>
          <w:highlight w:val="white"/>
        </w:rPr>
        <w:t xml:space="preserve"> land vehicles such as trucks also sprayed them on</w:t>
      </w:r>
      <w:r w:rsidR="005F4113">
        <w:rPr>
          <w:rFonts w:ascii="Times New Roman" w:eastAsia="Times New Roman" w:hAnsi="Times New Roman" w:cs="Times New Roman"/>
          <w:sz w:val="24"/>
          <w:szCs w:val="24"/>
          <w:highlight w:val="white"/>
        </w:rPr>
        <w:t>to</w:t>
      </w:r>
      <w:r w:rsidR="00371148">
        <w:rPr>
          <w:rFonts w:ascii="Times New Roman" w:eastAsia="Times New Roman" w:hAnsi="Times New Roman" w:cs="Times New Roman"/>
          <w:sz w:val="24"/>
          <w:szCs w:val="24"/>
          <w:highlight w:val="white"/>
        </w:rPr>
        <w:t xml:space="preserve"> areas around U</w:t>
      </w:r>
      <w:r w:rsidR="00C226A9">
        <w:rPr>
          <w:rFonts w:ascii="Times New Roman" w:eastAsia="Times New Roman" w:hAnsi="Times New Roman" w:cs="Times New Roman"/>
          <w:sz w:val="24"/>
          <w:szCs w:val="24"/>
          <w:highlight w:val="white"/>
        </w:rPr>
        <w:t>.</w:t>
      </w:r>
      <w:r w:rsidR="00371148">
        <w:rPr>
          <w:rFonts w:ascii="Times New Roman" w:eastAsia="Times New Roman" w:hAnsi="Times New Roman" w:cs="Times New Roman"/>
          <w:sz w:val="24"/>
          <w:szCs w:val="24"/>
          <w:highlight w:val="white"/>
        </w:rPr>
        <w:t>S</w:t>
      </w:r>
      <w:r w:rsidR="00C226A9">
        <w:rPr>
          <w:rFonts w:ascii="Times New Roman" w:eastAsia="Times New Roman" w:hAnsi="Times New Roman" w:cs="Times New Roman"/>
          <w:sz w:val="24"/>
          <w:szCs w:val="24"/>
          <w:highlight w:val="white"/>
        </w:rPr>
        <w:t>.</w:t>
      </w:r>
      <w:r w:rsidR="00371148">
        <w:rPr>
          <w:rFonts w:ascii="Times New Roman" w:eastAsia="Times New Roman" w:hAnsi="Times New Roman" w:cs="Times New Roman"/>
          <w:sz w:val="24"/>
          <w:szCs w:val="24"/>
          <w:highlight w:val="white"/>
        </w:rPr>
        <w:t xml:space="preserve"> military bases.</w:t>
      </w:r>
      <w:r w:rsidR="00FA3F67">
        <w:rPr>
          <w:rFonts w:ascii="Times New Roman" w:eastAsia="Times New Roman" w:hAnsi="Times New Roman" w:cs="Times New Roman"/>
          <w:sz w:val="24"/>
          <w:szCs w:val="24"/>
          <w:highlight w:val="white"/>
        </w:rPr>
        <w:t xml:space="preserve"> Agent Orange constituted approximately 13 million gallons of all 20 million used</w:t>
      </w:r>
      <w:r w:rsidR="004B2185">
        <w:rPr>
          <w:rFonts w:ascii="Times New Roman" w:eastAsia="Times New Roman" w:hAnsi="Times New Roman" w:cs="Times New Roman"/>
          <w:sz w:val="24"/>
          <w:szCs w:val="24"/>
          <w:highlight w:val="white"/>
        </w:rPr>
        <w:t xml:space="preserve">. </w:t>
      </w:r>
      <w:r w:rsidR="00145B89">
        <w:rPr>
          <w:rFonts w:ascii="Times New Roman" w:eastAsia="Times New Roman" w:hAnsi="Times New Roman" w:cs="Times New Roman"/>
          <w:sz w:val="24"/>
          <w:szCs w:val="24"/>
          <w:highlight w:val="white"/>
        </w:rPr>
        <w:t>The danger of the</w:t>
      </w:r>
      <w:r w:rsidR="004B2185">
        <w:rPr>
          <w:rFonts w:ascii="Times New Roman" w:eastAsia="Times New Roman" w:hAnsi="Times New Roman" w:cs="Times New Roman"/>
          <w:sz w:val="24"/>
          <w:szCs w:val="24"/>
          <w:highlight w:val="white"/>
        </w:rPr>
        <w:t xml:space="preserve"> TCDD contained by Agent Orange </w:t>
      </w:r>
      <w:r w:rsidR="00145B89">
        <w:rPr>
          <w:rFonts w:ascii="Times New Roman" w:eastAsia="Times New Roman" w:hAnsi="Times New Roman" w:cs="Times New Roman"/>
          <w:sz w:val="24"/>
          <w:szCs w:val="24"/>
          <w:highlight w:val="white"/>
        </w:rPr>
        <w:t xml:space="preserve">was evident, as demonstrated by the numerous negative </w:t>
      </w:r>
      <w:r w:rsidR="00B42347">
        <w:rPr>
          <w:rFonts w:ascii="Times New Roman" w:eastAsia="Times New Roman" w:hAnsi="Times New Roman" w:cs="Times New Roman"/>
          <w:sz w:val="24"/>
          <w:szCs w:val="24"/>
          <w:highlight w:val="white"/>
        </w:rPr>
        <w:t>effects it had.</w:t>
      </w:r>
    </w:p>
    <w:p w14:paraId="783B8310" w14:textId="43AE96D3" w:rsidR="003D742B" w:rsidRDefault="003D742B" w:rsidP="00A04F40">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U</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S</w:t>
      </w:r>
      <w:r w:rsidR="00C226A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’s </w:t>
      </w:r>
      <w:r w:rsidR="00C226A9">
        <w:rPr>
          <w:rFonts w:ascii="Times New Roman" w:eastAsia="Times New Roman" w:hAnsi="Times New Roman" w:cs="Times New Roman"/>
          <w:sz w:val="24"/>
          <w:szCs w:val="24"/>
          <w:highlight w:val="white"/>
        </w:rPr>
        <w:t>usage</w:t>
      </w:r>
      <w:r>
        <w:rPr>
          <w:rFonts w:ascii="Times New Roman" w:eastAsia="Times New Roman" w:hAnsi="Times New Roman" w:cs="Times New Roman"/>
          <w:sz w:val="24"/>
          <w:szCs w:val="24"/>
          <w:highlight w:val="white"/>
        </w:rPr>
        <w:t xml:space="preserve"> of Agent Orange in the Vietnam War, albeit intended to prevent the</w:t>
      </w:r>
      <w:r w:rsidR="00CB7AD3">
        <w:rPr>
          <w:rFonts w:ascii="Times New Roman" w:eastAsia="Times New Roman" w:hAnsi="Times New Roman" w:cs="Times New Roman"/>
          <w:sz w:val="24"/>
          <w:szCs w:val="24"/>
          <w:highlight w:val="white"/>
        </w:rPr>
        <w:t xml:space="preserve"> enemy troops from being</w:t>
      </w:r>
      <w:r>
        <w:rPr>
          <w:rFonts w:ascii="Times New Roman" w:eastAsia="Times New Roman" w:hAnsi="Times New Roman" w:cs="Times New Roman"/>
          <w:sz w:val="24"/>
          <w:szCs w:val="24"/>
          <w:highlight w:val="white"/>
        </w:rPr>
        <w:t xml:space="preserve"> </w:t>
      </w:r>
      <w:r w:rsidR="00CB7AD3">
        <w:rPr>
          <w:rFonts w:ascii="Times New Roman" w:eastAsia="Times New Roman" w:hAnsi="Times New Roman" w:cs="Times New Roman"/>
          <w:sz w:val="24"/>
          <w:szCs w:val="24"/>
          <w:highlight w:val="white"/>
        </w:rPr>
        <w:t>concealed</w:t>
      </w:r>
      <w:r>
        <w:rPr>
          <w:rFonts w:ascii="Times New Roman" w:eastAsia="Times New Roman" w:hAnsi="Times New Roman" w:cs="Times New Roman"/>
          <w:sz w:val="24"/>
          <w:szCs w:val="24"/>
          <w:highlight w:val="white"/>
        </w:rPr>
        <w:t xml:space="preserve"> by plants and to </w:t>
      </w:r>
      <w:r w:rsidR="00CB7AD3">
        <w:rPr>
          <w:rFonts w:ascii="Times New Roman" w:eastAsia="Times New Roman" w:hAnsi="Times New Roman" w:cs="Times New Roman"/>
          <w:sz w:val="24"/>
          <w:szCs w:val="24"/>
          <w:highlight w:val="white"/>
        </w:rPr>
        <w:t>decrease</w:t>
      </w:r>
      <w:r>
        <w:rPr>
          <w:rFonts w:ascii="Times New Roman" w:eastAsia="Times New Roman" w:hAnsi="Times New Roman" w:cs="Times New Roman"/>
          <w:sz w:val="24"/>
          <w:szCs w:val="24"/>
          <w:highlight w:val="white"/>
        </w:rPr>
        <w:t xml:space="preserve"> </w:t>
      </w:r>
      <w:r w:rsidR="00CB7AD3">
        <w:rPr>
          <w:rFonts w:ascii="Times New Roman" w:eastAsia="Times New Roman" w:hAnsi="Times New Roman" w:cs="Times New Roman"/>
          <w:sz w:val="24"/>
          <w:szCs w:val="24"/>
          <w:highlight w:val="white"/>
        </w:rPr>
        <w:t>the quantity of food sources</w:t>
      </w:r>
      <w:r>
        <w:rPr>
          <w:rFonts w:ascii="Times New Roman" w:eastAsia="Times New Roman" w:hAnsi="Times New Roman" w:cs="Times New Roman"/>
          <w:sz w:val="24"/>
          <w:szCs w:val="24"/>
          <w:highlight w:val="white"/>
        </w:rPr>
        <w:t xml:space="preserve"> </w:t>
      </w:r>
      <w:r w:rsidR="00CB7AD3">
        <w:rPr>
          <w:rFonts w:ascii="Times New Roman" w:eastAsia="Times New Roman" w:hAnsi="Times New Roman" w:cs="Times New Roman"/>
          <w:sz w:val="24"/>
          <w:szCs w:val="24"/>
          <w:highlight w:val="white"/>
        </w:rPr>
        <w:t>for</w:t>
      </w:r>
      <w:r>
        <w:rPr>
          <w:rFonts w:ascii="Times New Roman" w:eastAsia="Times New Roman" w:hAnsi="Times New Roman" w:cs="Times New Roman"/>
          <w:sz w:val="24"/>
          <w:szCs w:val="24"/>
          <w:highlight w:val="white"/>
        </w:rPr>
        <w:t xml:space="preserve"> the enemy</w:t>
      </w:r>
      <w:r w:rsidR="00CB7AD3">
        <w:rPr>
          <w:rFonts w:ascii="Times New Roman" w:eastAsia="Times New Roman" w:hAnsi="Times New Roman" w:cs="Times New Roman"/>
          <w:sz w:val="24"/>
          <w:szCs w:val="24"/>
          <w:highlight w:val="white"/>
        </w:rPr>
        <w:t xml:space="preserve">, </w:t>
      </w:r>
      <w:r w:rsidR="00B42347">
        <w:rPr>
          <w:rFonts w:ascii="Times New Roman" w:eastAsia="Times New Roman" w:hAnsi="Times New Roman" w:cs="Times New Roman"/>
          <w:sz w:val="24"/>
          <w:szCs w:val="24"/>
          <w:highlight w:val="white"/>
        </w:rPr>
        <w:t>clearly had unintended</w:t>
      </w:r>
      <w:r w:rsidR="00A369FC">
        <w:rPr>
          <w:rFonts w:ascii="Times New Roman" w:eastAsia="Times New Roman" w:hAnsi="Times New Roman" w:cs="Times New Roman"/>
          <w:sz w:val="24"/>
          <w:szCs w:val="24"/>
          <w:highlight w:val="white"/>
        </w:rPr>
        <w:t xml:space="preserve"> </w:t>
      </w:r>
      <w:r w:rsidR="00B42347">
        <w:rPr>
          <w:rFonts w:ascii="Times New Roman" w:eastAsia="Times New Roman" w:hAnsi="Times New Roman" w:cs="Times New Roman"/>
          <w:sz w:val="24"/>
          <w:szCs w:val="24"/>
          <w:highlight w:val="white"/>
        </w:rPr>
        <w:t xml:space="preserve">consequences. Firstly, </w:t>
      </w:r>
      <w:r w:rsidR="00A04F40">
        <w:rPr>
          <w:rFonts w:ascii="Times New Roman" w:eastAsia="Times New Roman" w:hAnsi="Times New Roman" w:cs="Times New Roman"/>
          <w:sz w:val="24"/>
          <w:szCs w:val="24"/>
          <w:highlight w:val="white"/>
        </w:rPr>
        <w:t xml:space="preserve">while the main ingredients of Agent Orange cleared foliage as expected, </w:t>
      </w:r>
      <w:r w:rsidR="00B42347">
        <w:rPr>
          <w:rFonts w:ascii="Times New Roman" w:eastAsia="Times New Roman" w:hAnsi="Times New Roman" w:cs="Times New Roman"/>
          <w:sz w:val="24"/>
          <w:szCs w:val="24"/>
          <w:highlight w:val="white"/>
        </w:rPr>
        <w:t xml:space="preserve">the </w:t>
      </w:r>
      <w:r w:rsidR="00A04F40">
        <w:rPr>
          <w:rFonts w:ascii="Times New Roman" w:eastAsia="Times New Roman" w:hAnsi="Times New Roman" w:cs="Times New Roman"/>
          <w:sz w:val="24"/>
          <w:szCs w:val="24"/>
          <w:highlight w:val="white"/>
        </w:rPr>
        <w:t xml:space="preserve">TCDD </w:t>
      </w:r>
      <w:r w:rsidR="00B42347">
        <w:rPr>
          <w:rFonts w:ascii="Times New Roman" w:eastAsia="Times New Roman" w:hAnsi="Times New Roman" w:cs="Times New Roman"/>
          <w:sz w:val="24"/>
          <w:szCs w:val="24"/>
          <w:highlight w:val="white"/>
        </w:rPr>
        <w:t xml:space="preserve">dioxins </w:t>
      </w:r>
      <w:r w:rsidR="00721BD6">
        <w:rPr>
          <w:rFonts w:ascii="Times New Roman" w:eastAsia="Times New Roman" w:hAnsi="Times New Roman" w:cs="Times New Roman"/>
          <w:sz w:val="24"/>
          <w:szCs w:val="24"/>
          <w:highlight w:val="white"/>
        </w:rPr>
        <w:t>polluted</w:t>
      </w:r>
      <w:r w:rsidR="00B42347">
        <w:rPr>
          <w:rFonts w:ascii="Times New Roman" w:eastAsia="Times New Roman" w:hAnsi="Times New Roman" w:cs="Times New Roman"/>
          <w:sz w:val="24"/>
          <w:szCs w:val="24"/>
          <w:highlight w:val="white"/>
        </w:rPr>
        <w:t xml:space="preserve"> </w:t>
      </w:r>
      <w:r w:rsidR="00E514F4">
        <w:rPr>
          <w:rFonts w:ascii="Times New Roman" w:eastAsia="Times New Roman" w:hAnsi="Times New Roman" w:cs="Times New Roman"/>
          <w:sz w:val="24"/>
          <w:szCs w:val="24"/>
          <w:highlight w:val="white"/>
        </w:rPr>
        <w:t>sites in residential and agricultural areas</w:t>
      </w:r>
      <w:r w:rsidR="00721BD6">
        <w:rPr>
          <w:rFonts w:ascii="Times New Roman" w:eastAsia="Times New Roman" w:hAnsi="Times New Roman" w:cs="Times New Roman"/>
          <w:sz w:val="24"/>
          <w:szCs w:val="24"/>
          <w:highlight w:val="white"/>
        </w:rPr>
        <w:t>. They entered the soil and water in parts of South Vietnam, thus contaminating the food items – including crops, meat, and dairy products – that were consumed by the civilians living nearby. Later studies have shown that even a small amount of food that contains the TCDD can toxify the human body upon consumption. Therefore, the impacts of Agent Orange were directly causing significant harm to the innocent residents of South Vietnam.</w:t>
      </w:r>
      <w:r w:rsidR="00133103">
        <w:rPr>
          <w:rFonts w:ascii="Times New Roman" w:eastAsia="Times New Roman" w:hAnsi="Times New Roman" w:cs="Times New Roman"/>
          <w:sz w:val="24"/>
          <w:szCs w:val="24"/>
          <w:highlight w:val="white"/>
        </w:rPr>
        <w:t xml:space="preserve"> In total, </w:t>
      </w:r>
      <w:r w:rsidR="00133103">
        <w:rPr>
          <w:rFonts w:ascii="Times New Roman" w:eastAsia="Times New Roman" w:hAnsi="Times New Roman" w:cs="Times New Roman"/>
          <w:sz w:val="24"/>
          <w:szCs w:val="24"/>
          <w:highlight w:val="white"/>
        </w:rPr>
        <w:lastRenderedPageBreak/>
        <w:t>around four hundred thousand people in Vietnam died or suffered severe health damages due to their exposure to Agent Orange. Furthermore</w:t>
      </w:r>
    </w:p>
    <w:p w14:paraId="41229AB1" w14:textId="642EAC84" w:rsidR="00721BD6" w:rsidRDefault="00721BD6" w:rsidP="00133103">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addition, the American soldiers </w:t>
      </w:r>
      <w:r w:rsidR="008B5B42">
        <w:rPr>
          <w:rFonts w:ascii="Times New Roman" w:eastAsia="Times New Roman" w:hAnsi="Times New Roman" w:cs="Times New Roman"/>
          <w:sz w:val="24"/>
          <w:szCs w:val="24"/>
          <w:highlight w:val="white"/>
        </w:rPr>
        <w:t xml:space="preserve">that participated in the Vietnam War during that period </w:t>
      </w:r>
      <w:r>
        <w:rPr>
          <w:rFonts w:ascii="Times New Roman" w:eastAsia="Times New Roman" w:hAnsi="Times New Roman" w:cs="Times New Roman"/>
          <w:sz w:val="24"/>
          <w:szCs w:val="24"/>
          <w:highlight w:val="white"/>
        </w:rPr>
        <w:t>were als</w:t>
      </w:r>
      <w:r w:rsidR="008B5B42">
        <w:rPr>
          <w:rFonts w:ascii="Times New Roman" w:eastAsia="Times New Roman" w:hAnsi="Times New Roman" w:cs="Times New Roman"/>
          <w:sz w:val="24"/>
          <w:szCs w:val="24"/>
          <w:highlight w:val="white"/>
        </w:rPr>
        <w:t>o exposed to the dioxins</w:t>
      </w:r>
      <w:r w:rsidR="00647E77">
        <w:rPr>
          <w:rFonts w:ascii="Times New Roman" w:eastAsia="Times New Roman" w:hAnsi="Times New Roman" w:cs="Times New Roman"/>
          <w:sz w:val="24"/>
          <w:szCs w:val="24"/>
          <w:highlight w:val="white"/>
        </w:rPr>
        <w:t>, resulting in a deterioration in their health</w:t>
      </w:r>
      <w:r w:rsidR="00034E1D">
        <w:rPr>
          <w:rFonts w:ascii="Times New Roman" w:eastAsia="Times New Roman" w:hAnsi="Times New Roman" w:cs="Times New Roman"/>
          <w:sz w:val="24"/>
          <w:szCs w:val="24"/>
          <w:highlight w:val="white"/>
        </w:rPr>
        <w:t xml:space="preserve"> as well</w:t>
      </w:r>
      <w:r w:rsidR="00647E77">
        <w:rPr>
          <w:rFonts w:ascii="Times New Roman" w:eastAsia="Times New Roman" w:hAnsi="Times New Roman" w:cs="Times New Roman"/>
          <w:sz w:val="24"/>
          <w:szCs w:val="24"/>
          <w:highlight w:val="white"/>
        </w:rPr>
        <w:t xml:space="preserve">. </w:t>
      </w:r>
      <w:r w:rsidR="00034E1D">
        <w:rPr>
          <w:rFonts w:ascii="Times New Roman" w:eastAsia="Times New Roman" w:hAnsi="Times New Roman" w:cs="Times New Roman"/>
          <w:sz w:val="24"/>
          <w:szCs w:val="24"/>
          <w:highlight w:val="white"/>
        </w:rPr>
        <w:t>After the return of the U</w:t>
      </w:r>
      <w:r w:rsidR="00C226A9">
        <w:rPr>
          <w:rFonts w:ascii="Times New Roman" w:eastAsia="Times New Roman" w:hAnsi="Times New Roman" w:cs="Times New Roman"/>
          <w:sz w:val="24"/>
          <w:szCs w:val="24"/>
          <w:highlight w:val="white"/>
        </w:rPr>
        <w:t>.</w:t>
      </w:r>
      <w:r w:rsidR="00034E1D">
        <w:rPr>
          <w:rFonts w:ascii="Times New Roman" w:eastAsia="Times New Roman" w:hAnsi="Times New Roman" w:cs="Times New Roman"/>
          <w:sz w:val="24"/>
          <w:szCs w:val="24"/>
          <w:highlight w:val="white"/>
        </w:rPr>
        <w:t>S</w:t>
      </w:r>
      <w:r w:rsidR="00C226A9">
        <w:rPr>
          <w:rFonts w:ascii="Times New Roman" w:eastAsia="Times New Roman" w:hAnsi="Times New Roman" w:cs="Times New Roman"/>
          <w:sz w:val="24"/>
          <w:szCs w:val="24"/>
          <w:highlight w:val="white"/>
        </w:rPr>
        <w:t>.</w:t>
      </w:r>
      <w:r w:rsidR="00034E1D">
        <w:rPr>
          <w:rFonts w:ascii="Times New Roman" w:eastAsia="Times New Roman" w:hAnsi="Times New Roman" w:cs="Times New Roman"/>
          <w:sz w:val="24"/>
          <w:szCs w:val="24"/>
          <w:highlight w:val="white"/>
        </w:rPr>
        <w:t xml:space="preserve"> veterans to their home country, many developed symptoms that were associated with exposure to Agent Orange.</w:t>
      </w:r>
      <w:r w:rsidR="00C226A9">
        <w:rPr>
          <w:rFonts w:ascii="Times New Roman" w:eastAsia="Times New Roman" w:hAnsi="Times New Roman" w:cs="Times New Roman"/>
          <w:sz w:val="24"/>
          <w:szCs w:val="24"/>
          <w:highlight w:val="white"/>
        </w:rPr>
        <w:t xml:space="preserve"> Furthermore, t</w:t>
      </w:r>
      <w:r w:rsidR="00C226A9" w:rsidRPr="00133103">
        <w:rPr>
          <w:rFonts w:ascii="Times New Roman" w:eastAsia="Times New Roman" w:hAnsi="Times New Roman" w:cs="Times New Roman"/>
          <w:sz w:val="24"/>
          <w:szCs w:val="24"/>
          <w:highlight w:val="white"/>
        </w:rPr>
        <w:t>he chemicals still pollute the soil to this day</w:t>
      </w:r>
      <w:r w:rsidR="00C226A9">
        <w:rPr>
          <w:rFonts w:ascii="Times New Roman" w:eastAsia="Times New Roman" w:hAnsi="Times New Roman" w:cs="Times New Roman"/>
          <w:sz w:val="24"/>
          <w:szCs w:val="24"/>
          <w:highlight w:val="white"/>
        </w:rPr>
        <w:t>.</w:t>
      </w:r>
      <w:r w:rsidR="00133103">
        <w:rPr>
          <w:rFonts w:ascii="Times New Roman" w:eastAsia="Times New Roman" w:hAnsi="Times New Roman" w:cs="Times New Roman"/>
          <w:sz w:val="24"/>
          <w:szCs w:val="24"/>
          <w:highlight w:val="white"/>
        </w:rPr>
        <w:t xml:space="preserve"> </w:t>
      </w:r>
      <w:proofErr w:type="gramStart"/>
      <w:r w:rsidR="00133103">
        <w:rPr>
          <w:rFonts w:ascii="Times New Roman" w:eastAsia="Times New Roman" w:hAnsi="Times New Roman" w:cs="Times New Roman"/>
          <w:sz w:val="24"/>
          <w:szCs w:val="24"/>
          <w:highlight w:val="white"/>
        </w:rPr>
        <w:t>I</w:t>
      </w:r>
      <w:r w:rsidR="00034E1D">
        <w:rPr>
          <w:rFonts w:ascii="Times New Roman" w:eastAsia="Times New Roman" w:hAnsi="Times New Roman" w:cs="Times New Roman"/>
          <w:sz w:val="24"/>
          <w:szCs w:val="24"/>
          <w:highlight w:val="white"/>
        </w:rPr>
        <w:t xml:space="preserve">t </w:t>
      </w:r>
      <w:r w:rsidR="00C226A9">
        <w:rPr>
          <w:rFonts w:ascii="Times New Roman" w:eastAsia="Times New Roman" w:hAnsi="Times New Roman" w:cs="Times New Roman"/>
          <w:sz w:val="24"/>
          <w:szCs w:val="24"/>
          <w:highlight w:val="white"/>
        </w:rPr>
        <w:t>is</w:t>
      </w:r>
      <w:r w:rsidR="00034E1D">
        <w:rPr>
          <w:rFonts w:ascii="Times New Roman" w:eastAsia="Times New Roman" w:hAnsi="Times New Roman" w:cs="Times New Roman"/>
          <w:sz w:val="24"/>
          <w:szCs w:val="24"/>
          <w:highlight w:val="white"/>
        </w:rPr>
        <w:t xml:space="preserve"> clear that the</w:t>
      </w:r>
      <w:proofErr w:type="gramEnd"/>
      <w:r w:rsidR="00034E1D">
        <w:rPr>
          <w:rFonts w:ascii="Times New Roman" w:eastAsia="Times New Roman" w:hAnsi="Times New Roman" w:cs="Times New Roman"/>
          <w:sz w:val="24"/>
          <w:szCs w:val="24"/>
          <w:highlight w:val="white"/>
        </w:rPr>
        <w:t xml:space="preserve"> us</w:t>
      </w:r>
      <w:r w:rsidR="00C226A9">
        <w:rPr>
          <w:rFonts w:ascii="Times New Roman" w:eastAsia="Times New Roman" w:hAnsi="Times New Roman" w:cs="Times New Roman"/>
          <w:sz w:val="24"/>
          <w:szCs w:val="24"/>
          <w:highlight w:val="white"/>
        </w:rPr>
        <w:t>age</w:t>
      </w:r>
      <w:r w:rsidR="00034E1D">
        <w:rPr>
          <w:rFonts w:ascii="Times New Roman" w:eastAsia="Times New Roman" w:hAnsi="Times New Roman" w:cs="Times New Roman"/>
          <w:sz w:val="24"/>
          <w:szCs w:val="24"/>
          <w:highlight w:val="white"/>
        </w:rPr>
        <w:t xml:space="preserve"> of Agent Orange had damaged both parties in the war</w:t>
      </w:r>
      <w:r w:rsidR="00133103">
        <w:rPr>
          <w:rFonts w:ascii="Times New Roman" w:eastAsia="Times New Roman" w:hAnsi="Times New Roman" w:cs="Times New Roman"/>
          <w:sz w:val="24"/>
          <w:szCs w:val="24"/>
          <w:highlight w:val="white"/>
        </w:rPr>
        <w:t xml:space="preserve"> along with innocent civilians of South Vietnam</w:t>
      </w:r>
      <w:r w:rsidR="00C226A9">
        <w:rPr>
          <w:rFonts w:ascii="Times New Roman" w:eastAsia="Times New Roman" w:hAnsi="Times New Roman" w:cs="Times New Roman"/>
          <w:sz w:val="24"/>
          <w:szCs w:val="24"/>
          <w:highlight w:val="white"/>
        </w:rPr>
        <w:t>, and impacted generations afterwards</w:t>
      </w:r>
      <w:r w:rsidR="00133103">
        <w:rPr>
          <w:rFonts w:ascii="Times New Roman" w:eastAsia="Times New Roman" w:hAnsi="Times New Roman" w:cs="Times New Roman"/>
          <w:sz w:val="24"/>
          <w:szCs w:val="24"/>
          <w:highlight w:val="white"/>
        </w:rPr>
        <w:t>.</w:t>
      </w:r>
    </w:p>
    <w:p w14:paraId="3DA57072" w14:textId="618EF7E2" w:rsidR="002D0785" w:rsidRDefault="00371148" w:rsidP="00371148">
      <w:pPr>
        <w:spacing w:line="480" w:lineRule="auto"/>
        <w:jc w:val="center"/>
        <w:rPr>
          <w:rFonts w:ascii="Times New Roman" w:eastAsia="Times New Roman" w:hAnsi="Times New Roman" w:cs="Times New Roman"/>
          <w:sz w:val="24"/>
          <w:szCs w:val="24"/>
          <w:highlight w:val="white"/>
        </w:rPr>
      </w:pPr>
      <w:r>
        <w:rPr>
          <w:noProof/>
        </w:rPr>
        <w:drawing>
          <wp:inline distT="0" distB="0" distL="0" distR="0" wp14:anchorId="2F64C8E0" wp14:editId="24C60770">
            <wp:extent cx="3462215" cy="3462215"/>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66855" cy="3466855"/>
                    </a:xfrm>
                    <a:prstGeom prst="rect">
                      <a:avLst/>
                    </a:prstGeom>
                    <a:noFill/>
                    <a:ln>
                      <a:noFill/>
                    </a:ln>
                  </pic:spPr>
                </pic:pic>
              </a:graphicData>
            </a:graphic>
          </wp:inline>
        </w:drawing>
      </w:r>
    </w:p>
    <w:p w14:paraId="44C87663" w14:textId="3B43FE70" w:rsidR="00371148" w:rsidRPr="00371148" w:rsidRDefault="00371148" w:rsidP="00371148">
      <w:pPr>
        <w:spacing w:line="480" w:lineRule="auto"/>
        <w:jc w:val="center"/>
        <w:rPr>
          <w:rFonts w:ascii="Times New Roman" w:eastAsia="Times New Roman" w:hAnsi="Times New Roman" w:cs="Times New Roman"/>
          <w:i/>
          <w:iCs/>
          <w:highlight w:val="white"/>
        </w:rPr>
      </w:pPr>
      <w:r w:rsidRPr="00371148">
        <w:rPr>
          <w:rFonts w:ascii="Times New Roman" w:eastAsia="Times New Roman" w:hAnsi="Times New Roman" w:cs="Times New Roman"/>
          <w:i/>
          <w:iCs/>
          <w:highlight w:val="white"/>
        </w:rPr>
        <w:t>A map of the areas that were targeted during Operation Ranch Hand</w:t>
      </w:r>
    </w:p>
    <w:p w14:paraId="0000000C" w14:textId="77777777" w:rsidR="0062671A" w:rsidRDefault="0062671A">
      <w:pPr>
        <w:spacing w:line="480" w:lineRule="auto"/>
        <w:ind w:firstLine="720"/>
        <w:rPr>
          <w:rFonts w:ascii="Times New Roman" w:eastAsia="Times New Roman" w:hAnsi="Times New Roman" w:cs="Times New Roman"/>
          <w:sz w:val="24"/>
          <w:szCs w:val="24"/>
          <w:highlight w:val="white"/>
        </w:rPr>
      </w:pPr>
    </w:p>
    <w:p w14:paraId="36398AF7" w14:textId="6DF0761A" w:rsidR="00361DC6" w:rsidRPr="00361DC6" w:rsidRDefault="00361DC6" w:rsidP="00361DC6">
      <w:pPr>
        <w:spacing w:line="480" w:lineRule="auto"/>
        <w:ind w:firstLine="720"/>
        <w:rPr>
          <w:rFonts w:ascii="Times New Roman" w:eastAsia="Times New Roman" w:hAnsi="Times New Roman" w:cs="Times New Roman"/>
          <w:color w:val="4472C4"/>
          <w:sz w:val="28"/>
          <w:szCs w:val="28"/>
        </w:rPr>
      </w:pPr>
      <w:r>
        <w:rPr>
          <w:rFonts w:ascii="Times New Roman" w:eastAsia="Times New Roman" w:hAnsi="Times New Roman" w:cs="Times New Roman"/>
          <w:color w:val="4472C4"/>
          <w:sz w:val="28"/>
          <w:szCs w:val="28"/>
          <w:highlight w:val="white"/>
        </w:rPr>
        <w:t>Aftermath</w:t>
      </w:r>
      <w:r w:rsidR="00813E9F">
        <w:rPr>
          <w:rFonts w:ascii="Times New Roman" w:eastAsia="Times New Roman" w:hAnsi="Times New Roman" w:cs="Times New Roman"/>
          <w:color w:val="4472C4"/>
          <w:sz w:val="28"/>
          <w:szCs w:val="28"/>
          <w:highlight w:val="white"/>
        </w:rPr>
        <w:t>:</w:t>
      </w:r>
    </w:p>
    <w:p w14:paraId="7FDAED25" w14:textId="089F6967" w:rsidR="00925CB5" w:rsidRDefault="00C226A9" w:rsidP="00C226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few years after the end of the Vietnam War, several lawsuits were filed by veterans who were impacted by Agent Orange</w:t>
      </w:r>
      <w:r w:rsidR="00C95605">
        <w:rPr>
          <w:rFonts w:ascii="Times New Roman" w:eastAsia="Times New Roman" w:hAnsi="Times New Roman" w:cs="Times New Roman"/>
          <w:sz w:val="24"/>
          <w:szCs w:val="24"/>
          <w:highlight w:val="white"/>
        </w:rPr>
        <w:t xml:space="preserve">, and it was agreed upon that firms in charge of the </w:t>
      </w:r>
      <w:r w:rsidR="00C95605">
        <w:rPr>
          <w:rFonts w:ascii="Times New Roman" w:eastAsia="Times New Roman" w:hAnsi="Times New Roman" w:cs="Times New Roman"/>
          <w:sz w:val="24"/>
          <w:szCs w:val="24"/>
          <w:highlight w:val="white"/>
        </w:rPr>
        <w:lastRenderedPageBreak/>
        <w:t>production of the herbicides were responsible of compensating the surviving veterans. Moreover,</w:t>
      </w:r>
      <w:r>
        <w:rPr>
          <w:rFonts w:ascii="Times New Roman" w:eastAsia="Times New Roman" w:hAnsi="Times New Roman" w:cs="Times New Roman"/>
          <w:sz w:val="24"/>
          <w:szCs w:val="24"/>
          <w:highlight w:val="white"/>
        </w:rPr>
        <w:t xml:space="preserve"> </w:t>
      </w:r>
      <w:r w:rsidR="00925CB5">
        <w:rPr>
          <w:rFonts w:ascii="Times New Roman" w:eastAsia="Times New Roman" w:hAnsi="Times New Roman" w:cs="Times New Roman"/>
          <w:sz w:val="24"/>
          <w:szCs w:val="24"/>
          <w:highlight w:val="white"/>
        </w:rPr>
        <w:t>U.S</w:t>
      </w:r>
      <w:r>
        <w:rPr>
          <w:rFonts w:ascii="Times New Roman" w:eastAsia="Times New Roman" w:hAnsi="Times New Roman" w:cs="Times New Roman"/>
          <w:sz w:val="24"/>
          <w:szCs w:val="24"/>
          <w:highlight w:val="white"/>
        </w:rPr>
        <w:t>.</w:t>
      </w:r>
      <w:r w:rsidR="00925CB5">
        <w:rPr>
          <w:rFonts w:ascii="Times New Roman" w:eastAsia="Times New Roman" w:hAnsi="Times New Roman" w:cs="Times New Roman"/>
          <w:sz w:val="24"/>
          <w:szCs w:val="24"/>
          <w:highlight w:val="white"/>
        </w:rPr>
        <w:t xml:space="preserve"> legislation passed the “Agent Orange Act of 1991” which stipulated that National Academy of Sciences’ Institute of Medicine would be requested to conduct research to find out the health effects to those exposed to Agent Orange. This was the bare minimum; more efforts came about a couple of years later. Beginning in 1979, Agencies and Federal departments developed these projects and performed numerous health studies of Vietnam Veterans. Ronald Raegan also organized for “The Agent Orange Working Group” which had a purpose “… to guide and monitor all Federal research into the possible adverse health effects of Agent Orange and similar chemicals on humans, with a particular focus on the health of VN veterans.” This initiative, by the U.S government and military to find out whether Agent Orange was harmful or not, was not taken seriously early enough. </w:t>
      </w:r>
    </w:p>
    <w:p w14:paraId="669B5B73" w14:textId="27A8FAAC" w:rsidR="00C95605" w:rsidRDefault="00C95605" w:rsidP="00C226A9">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2004, lawsuits from Vietnam were also filed against</w:t>
      </w:r>
      <w:r w:rsidR="00D146A9">
        <w:rPr>
          <w:rFonts w:ascii="Times New Roman" w:eastAsia="Times New Roman" w:hAnsi="Times New Roman" w:cs="Times New Roman"/>
          <w:sz w:val="24"/>
          <w:szCs w:val="24"/>
          <w:highlight w:val="white"/>
        </w:rPr>
        <w:t xml:space="preserve"> U.S. manufacturers due to the long-lasting effects of Agent Orange that remained from the war, demanding compensation of up to billions of</w:t>
      </w:r>
      <w:r w:rsidR="006C266F">
        <w:rPr>
          <w:rFonts w:ascii="Times New Roman" w:eastAsia="Times New Roman" w:hAnsi="Times New Roman" w:cs="Times New Roman"/>
          <w:sz w:val="24"/>
          <w:szCs w:val="24"/>
          <w:highlight w:val="white"/>
        </w:rPr>
        <w:t xml:space="preserve"> dollars. These demands, however, were rejected in 2005 and later in 2008, inflaming the public.</w:t>
      </w:r>
    </w:p>
    <w:p w14:paraId="18A5540E" w14:textId="19966013" w:rsidR="006C266F" w:rsidRDefault="006C266F" w:rsidP="006C266F">
      <w:pPr>
        <w:spacing w:line="480" w:lineRule="auto"/>
        <w:rPr>
          <w:rFonts w:ascii="Times New Roman" w:eastAsia="Times New Roman" w:hAnsi="Times New Roman" w:cs="Times New Roman"/>
          <w:sz w:val="24"/>
          <w:szCs w:val="24"/>
          <w:highlight w:val="white"/>
        </w:rPr>
      </w:pPr>
    </w:p>
    <w:p w14:paraId="348429B8" w14:textId="21260A32" w:rsidR="006C266F" w:rsidRPr="00361DC6" w:rsidRDefault="006C266F" w:rsidP="006C266F">
      <w:pPr>
        <w:spacing w:line="480" w:lineRule="auto"/>
        <w:ind w:firstLine="720"/>
        <w:rPr>
          <w:rFonts w:ascii="Times New Roman" w:eastAsia="Times New Roman" w:hAnsi="Times New Roman" w:cs="Times New Roman"/>
          <w:color w:val="4472C4"/>
          <w:sz w:val="28"/>
          <w:szCs w:val="28"/>
        </w:rPr>
      </w:pPr>
      <w:r>
        <w:rPr>
          <w:rFonts w:ascii="Times New Roman" w:eastAsia="Times New Roman" w:hAnsi="Times New Roman" w:cs="Times New Roman"/>
          <w:color w:val="4472C4"/>
          <w:sz w:val="28"/>
          <w:szCs w:val="28"/>
          <w:highlight w:val="white"/>
        </w:rPr>
        <w:t>Expectations for Research:</w:t>
      </w:r>
    </w:p>
    <w:p w14:paraId="38F07B37" w14:textId="1541F984" w:rsidR="006C266F" w:rsidRDefault="006C266F" w:rsidP="006C266F">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Delegates should refrain from </w:t>
      </w:r>
      <w:r w:rsidR="00A5126E">
        <w:rPr>
          <w:rFonts w:ascii="Times New Roman" w:eastAsia="Times New Roman" w:hAnsi="Times New Roman" w:cs="Times New Roman"/>
          <w:sz w:val="24"/>
          <w:szCs w:val="24"/>
          <w:highlight w:val="white"/>
        </w:rPr>
        <w:t>using sources that originated from after 1962, which was the first year in which the U.S. sprayed herbicides in Vietnam. The situation addressed in this conference will solely focus on the initial</w:t>
      </w:r>
      <w:r w:rsidR="003F165A">
        <w:rPr>
          <w:rFonts w:ascii="Times New Roman" w:eastAsia="Times New Roman" w:hAnsi="Times New Roman" w:cs="Times New Roman"/>
          <w:sz w:val="24"/>
          <w:szCs w:val="24"/>
          <w:highlight w:val="white"/>
        </w:rPr>
        <w:t xml:space="preserve"> implementation of Operation Ranch Hand and the resultant usage of the herbicides in 1962. </w:t>
      </w:r>
      <w:r w:rsidR="00C71947">
        <w:rPr>
          <w:rFonts w:ascii="Times New Roman" w:eastAsia="Times New Roman" w:hAnsi="Times New Roman" w:cs="Times New Roman"/>
          <w:sz w:val="24"/>
          <w:szCs w:val="24"/>
          <w:highlight w:val="white"/>
        </w:rPr>
        <w:t>The debate should be centered around these decisions made by the United States</w:t>
      </w:r>
      <w:r w:rsidR="00D254CB">
        <w:rPr>
          <w:rFonts w:ascii="Times New Roman" w:eastAsia="Times New Roman" w:hAnsi="Times New Roman" w:cs="Times New Roman"/>
          <w:sz w:val="24"/>
          <w:szCs w:val="24"/>
          <w:highlight w:val="white"/>
        </w:rPr>
        <w:t xml:space="preserve">, possibly in order to determine </w:t>
      </w:r>
      <w:proofErr w:type="gramStart"/>
      <w:r w:rsidR="00D254CB">
        <w:rPr>
          <w:rFonts w:ascii="Times New Roman" w:eastAsia="Times New Roman" w:hAnsi="Times New Roman" w:cs="Times New Roman"/>
          <w:sz w:val="24"/>
          <w:szCs w:val="24"/>
          <w:highlight w:val="white"/>
        </w:rPr>
        <w:t>whether or not</w:t>
      </w:r>
      <w:proofErr w:type="gramEnd"/>
      <w:r w:rsidR="00D254CB">
        <w:rPr>
          <w:rFonts w:ascii="Times New Roman" w:eastAsia="Times New Roman" w:hAnsi="Times New Roman" w:cs="Times New Roman"/>
          <w:sz w:val="24"/>
          <w:szCs w:val="24"/>
          <w:highlight w:val="white"/>
        </w:rPr>
        <w:t xml:space="preserve"> they are most appropriate. As Vietnam was not part of the United Nations Security Council in 1962, it is </w:t>
      </w:r>
      <w:r w:rsidR="00D254CB">
        <w:rPr>
          <w:rFonts w:ascii="Times New Roman" w:eastAsia="Times New Roman" w:hAnsi="Times New Roman" w:cs="Times New Roman"/>
          <w:sz w:val="24"/>
          <w:szCs w:val="24"/>
          <w:highlight w:val="white"/>
        </w:rPr>
        <w:lastRenderedPageBreak/>
        <w:t>especially important for delegates to research the positions of their countries in this conflict and in the Vietnam War. For example, a country that had been allies with Vietnam would be on Vietnam’s side in the debate; therefore, research should be conducted primarily based on Vietnam’s perspective as it may be difficult to encounter sources that clearly represent the views of the other countries.</w:t>
      </w:r>
    </w:p>
    <w:p w14:paraId="1F0DFB4C" w14:textId="766E4AE1" w:rsidR="00C2609D" w:rsidRDefault="00C2609D" w:rsidP="006C266F">
      <w:pPr>
        <w:spacing w:line="480" w:lineRule="auto"/>
        <w:rPr>
          <w:rFonts w:ascii="Times New Roman" w:eastAsia="Times New Roman" w:hAnsi="Times New Roman" w:cs="Times New Roman"/>
          <w:sz w:val="24"/>
          <w:szCs w:val="24"/>
          <w:highlight w:val="white"/>
        </w:rPr>
      </w:pPr>
    </w:p>
    <w:p w14:paraId="062C4B4E" w14:textId="1B8FE51E" w:rsidR="00C2609D" w:rsidRDefault="00C2609D" w:rsidP="00C2609D">
      <w:pPr>
        <w:spacing w:line="480" w:lineRule="auto"/>
        <w:ind w:firstLine="720"/>
        <w:rPr>
          <w:rFonts w:ascii="Times New Roman" w:eastAsia="Times New Roman" w:hAnsi="Times New Roman" w:cs="Times New Roman"/>
          <w:color w:val="4472C4"/>
          <w:sz w:val="28"/>
          <w:szCs w:val="28"/>
        </w:rPr>
      </w:pPr>
      <w:r>
        <w:rPr>
          <w:rFonts w:ascii="Times New Roman" w:eastAsia="Times New Roman" w:hAnsi="Times New Roman" w:cs="Times New Roman"/>
          <w:color w:val="4472C4"/>
          <w:sz w:val="28"/>
          <w:szCs w:val="28"/>
          <w:highlight w:val="white"/>
        </w:rPr>
        <w:t>Bibliography:</w:t>
      </w:r>
    </w:p>
    <w:p w14:paraId="3C2AC502" w14:textId="77777777" w:rsidR="00297508" w:rsidRDefault="00297508" w:rsidP="00297508">
      <w:pPr>
        <w:pStyle w:val="custom-paragraph"/>
        <w:spacing w:line="480" w:lineRule="auto"/>
        <w:ind w:left="720"/>
      </w:pPr>
      <w:r>
        <w:rPr>
          <w:rFonts w:ascii="Times New Roman" w:eastAsia="Times New Roman" w:hAnsi="Times New Roman" w:cs="Times New Roman"/>
          <w:color w:val="000000"/>
          <w:sz w:val="24"/>
          <w:szCs w:val="24"/>
        </w:rPr>
        <w:t xml:space="preserve">"Agent Orange." </w:t>
      </w:r>
      <w:r>
        <w:rPr>
          <w:rFonts w:ascii="Times New Roman" w:eastAsia="Times New Roman" w:hAnsi="Times New Roman" w:cs="Times New Roman"/>
          <w:i/>
          <w:iCs/>
          <w:color w:val="000000"/>
          <w:sz w:val="24"/>
          <w:szCs w:val="24"/>
        </w:rPr>
        <w:t>HISTORY</w:t>
      </w:r>
      <w:r>
        <w:rPr>
          <w:rFonts w:ascii="Times New Roman" w:eastAsia="Times New Roman" w:hAnsi="Times New Roman" w:cs="Times New Roman"/>
          <w:color w:val="000000"/>
          <w:sz w:val="24"/>
          <w:szCs w:val="24"/>
        </w:rPr>
        <w:t>, A&amp;E Television Networks, 2 Aug. 2011, www.history.com/topics/vietnam-war/agent-orange-1. Accessed 20 Sept. 2020.</w:t>
      </w:r>
    </w:p>
    <w:p w14:paraId="4FD4B6AA" w14:textId="59C2C90A" w:rsidR="00297508" w:rsidRDefault="00297508" w:rsidP="00297508">
      <w:pPr>
        <w:pStyle w:val="custom-paragraph"/>
        <w:spacing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"Agent Orange." </w:t>
      </w:r>
      <w:r>
        <w:rPr>
          <w:rFonts w:ascii="Times New Roman" w:eastAsia="Times New Roman" w:hAnsi="Times New Roman" w:cs="Times New Roman"/>
          <w:i/>
          <w:iCs/>
          <w:color w:val="000000"/>
          <w:sz w:val="24"/>
          <w:szCs w:val="24"/>
        </w:rPr>
        <w:t>Public Health</w:t>
      </w:r>
      <w:r>
        <w:rPr>
          <w:rFonts w:ascii="Times New Roman" w:eastAsia="Times New Roman" w:hAnsi="Times New Roman" w:cs="Times New Roman"/>
          <w:color w:val="000000"/>
          <w:sz w:val="24"/>
          <w:szCs w:val="24"/>
        </w:rPr>
        <w:t>, U.S. Department of Veterans Affairs, www.publichealth.va.gov/exposures/agentorange/. Accessed 20 Sept. 2020.</w:t>
      </w:r>
    </w:p>
    <w:p w14:paraId="53D10C3C" w14:textId="77777777" w:rsidR="001907CC" w:rsidRDefault="001907CC" w:rsidP="001907CC">
      <w:pPr>
        <w:pStyle w:val="custom-paragraph"/>
        <w:spacing w:line="480" w:lineRule="auto"/>
        <w:ind w:left="720"/>
      </w:pPr>
      <w:r>
        <w:rPr>
          <w:rFonts w:ascii="Times New Roman" w:eastAsia="Times New Roman" w:hAnsi="Times New Roman" w:cs="Times New Roman"/>
          <w:color w:val="000000"/>
          <w:sz w:val="24"/>
          <w:szCs w:val="24"/>
        </w:rPr>
        <w:t xml:space="preserve">The Editors of </w:t>
      </w:r>
      <w:proofErr w:type="spellStart"/>
      <w:r>
        <w:rPr>
          <w:rFonts w:ascii="Times New Roman" w:eastAsia="Times New Roman" w:hAnsi="Times New Roman" w:cs="Times New Roman"/>
          <w:color w:val="000000"/>
          <w:sz w:val="24"/>
          <w:szCs w:val="24"/>
        </w:rPr>
        <w:t>Encyclopaedia</w:t>
      </w:r>
      <w:proofErr w:type="spellEnd"/>
      <w:r>
        <w:rPr>
          <w:rFonts w:ascii="Times New Roman" w:eastAsia="Times New Roman" w:hAnsi="Times New Roman" w:cs="Times New Roman"/>
          <w:color w:val="000000"/>
          <w:sz w:val="24"/>
          <w:szCs w:val="24"/>
        </w:rPr>
        <w:t xml:space="preserve"> Britannica. "Agent Orange." </w:t>
      </w:r>
      <w:proofErr w:type="spellStart"/>
      <w:r>
        <w:rPr>
          <w:rFonts w:ascii="Times New Roman" w:eastAsia="Times New Roman" w:hAnsi="Times New Roman" w:cs="Times New Roman"/>
          <w:i/>
          <w:iCs/>
          <w:color w:val="000000"/>
          <w:sz w:val="24"/>
          <w:szCs w:val="24"/>
        </w:rPr>
        <w:t>Encyclopædia</w:t>
      </w:r>
      <w:proofErr w:type="spellEnd"/>
      <w:r>
        <w:rPr>
          <w:rFonts w:ascii="Times New Roman" w:eastAsia="Times New Roman" w:hAnsi="Times New Roman" w:cs="Times New Roman"/>
          <w:i/>
          <w:iCs/>
          <w:color w:val="000000"/>
          <w:sz w:val="24"/>
          <w:szCs w:val="24"/>
        </w:rPr>
        <w:t xml:space="preserve"> Britannica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Encyclopædia</w:t>
      </w:r>
      <w:proofErr w:type="spellEnd"/>
      <w:r>
        <w:rPr>
          <w:rFonts w:ascii="Times New Roman" w:eastAsia="Times New Roman" w:hAnsi="Times New Roman" w:cs="Times New Roman"/>
          <w:color w:val="000000"/>
          <w:sz w:val="24"/>
          <w:szCs w:val="24"/>
        </w:rPr>
        <w:t xml:space="preserve"> Britannica, </w:t>
      </w:r>
      <w:proofErr w:type="spellStart"/>
      <w:r>
        <w:rPr>
          <w:rFonts w:ascii="Times New Roman" w:eastAsia="Times New Roman" w:hAnsi="Times New Roman" w:cs="Times New Roman"/>
          <w:color w:val="000000"/>
          <w:sz w:val="24"/>
          <w:szCs w:val="24"/>
        </w:rPr>
        <w:t>inc.</w:t>
      </w:r>
      <w:proofErr w:type="spellEnd"/>
      <w:r>
        <w:rPr>
          <w:rFonts w:ascii="Times New Roman" w:eastAsia="Times New Roman" w:hAnsi="Times New Roman" w:cs="Times New Roman"/>
          <w:color w:val="000000"/>
          <w:sz w:val="24"/>
          <w:szCs w:val="24"/>
        </w:rPr>
        <w:t>, www.britannica.com/science/Agent-Orange. Accessed 29 Nov. 2019.</w:t>
      </w:r>
    </w:p>
    <w:p w14:paraId="20A778C6" w14:textId="77777777" w:rsidR="001907CC" w:rsidRDefault="001907CC" w:rsidP="00297508">
      <w:pPr>
        <w:pStyle w:val="custom-paragraph"/>
        <w:spacing w:line="480" w:lineRule="auto"/>
        <w:ind w:left="720"/>
      </w:pPr>
    </w:p>
    <w:p w14:paraId="7A5579B3" w14:textId="77777777" w:rsidR="00297508" w:rsidRPr="00361DC6" w:rsidRDefault="00297508" w:rsidP="00C2609D">
      <w:pPr>
        <w:spacing w:line="480" w:lineRule="auto"/>
        <w:ind w:firstLine="720"/>
        <w:rPr>
          <w:rFonts w:ascii="Times New Roman" w:eastAsia="Times New Roman" w:hAnsi="Times New Roman" w:cs="Times New Roman"/>
          <w:color w:val="4472C4"/>
          <w:sz w:val="28"/>
          <w:szCs w:val="28"/>
        </w:rPr>
      </w:pPr>
    </w:p>
    <w:p w14:paraId="003B8364" w14:textId="77777777" w:rsidR="00C2609D" w:rsidRDefault="00C2609D" w:rsidP="006C266F">
      <w:pPr>
        <w:spacing w:line="480" w:lineRule="auto"/>
        <w:rPr>
          <w:rFonts w:ascii="Times New Roman" w:eastAsia="Times New Roman" w:hAnsi="Times New Roman" w:cs="Times New Roman"/>
          <w:sz w:val="24"/>
          <w:szCs w:val="24"/>
          <w:highlight w:val="white"/>
        </w:rPr>
      </w:pPr>
    </w:p>
    <w:sectPr w:rsidR="00C260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1A"/>
    <w:rsid w:val="00005654"/>
    <w:rsid w:val="00034E1D"/>
    <w:rsid w:val="00133103"/>
    <w:rsid w:val="00145B89"/>
    <w:rsid w:val="001907CC"/>
    <w:rsid w:val="001D5440"/>
    <w:rsid w:val="0022579D"/>
    <w:rsid w:val="00297508"/>
    <w:rsid w:val="002D0785"/>
    <w:rsid w:val="00361DC6"/>
    <w:rsid w:val="00371148"/>
    <w:rsid w:val="0037491F"/>
    <w:rsid w:val="003D742B"/>
    <w:rsid w:val="003E7677"/>
    <w:rsid w:val="003F165A"/>
    <w:rsid w:val="00411246"/>
    <w:rsid w:val="004B2185"/>
    <w:rsid w:val="00526E49"/>
    <w:rsid w:val="005901E8"/>
    <w:rsid w:val="005A4E51"/>
    <w:rsid w:val="005F3D30"/>
    <w:rsid w:val="005F4113"/>
    <w:rsid w:val="005F72BB"/>
    <w:rsid w:val="0062671A"/>
    <w:rsid w:val="00647E77"/>
    <w:rsid w:val="006C266F"/>
    <w:rsid w:val="00721BD6"/>
    <w:rsid w:val="00744EF7"/>
    <w:rsid w:val="007E3655"/>
    <w:rsid w:val="008069D6"/>
    <w:rsid w:val="00813E9F"/>
    <w:rsid w:val="008639D8"/>
    <w:rsid w:val="008B5B42"/>
    <w:rsid w:val="00925CB5"/>
    <w:rsid w:val="00961160"/>
    <w:rsid w:val="00A04F40"/>
    <w:rsid w:val="00A369FC"/>
    <w:rsid w:val="00A5126E"/>
    <w:rsid w:val="00B42347"/>
    <w:rsid w:val="00BF0454"/>
    <w:rsid w:val="00C226A9"/>
    <w:rsid w:val="00C2609D"/>
    <w:rsid w:val="00C714BD"/>
    <w:rsid w:val="00C71947"/>
    <w:rsid w:val="00C812A6"/>
    <w:rsid w:val="00C87CB9"/>
    <w:rsid w:val="00C95605"/>
    <w:rsid w:val="00CB7AD3"/>
    <w:rsid w:val="00D146A9"/>
    <w:rsid w:val="00D254CB"/>
    <w:rsid w:val="00DE0544"/>
    <w:rsid w:val="00E514F4"/>
    <w:rsid w:val="00E8025B"/>
    <w:rsid w:val="00F15D3D"/>
    <w:rsid w:val="00F9569C"/>
    <w:rsid w:val="00FA3F67"/>
    <w:rsid w:val="00FB39AD"/>
    <w:rsid w:val="00FD0864"/>
    <w:rsid w:val="00FF1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C6AE"/>
  <w15:docId w15:val="{44515510-2CEC-485A-AE56-EF3D680F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C266F"/>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813E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E9F"/>
    <w:rPr>
      <w:rFonts w:ascii="Segoe UI" w:hAnsi="Segoe UI" w:cs="Segoe UI"/>
      <w:sz w:val="18"/>
      <w:szCs w:val="18"/>
    </w:rPr>
  </w:style>
  <w:style w:type="paragraph" w:customStyle="1" w:styleId="custom-paragraph">
    <w:name w:val="custom-paragraph"/>
    <w:link w:val="custom-paragraphCar"/>
    <w:uiPriority w:val="99"/>
    <w:semiHidden/>
    <w:unhideWhenUsed/>
    <w:rsid w:val="00297508"/>
    <w:pPr>
      <w:spacing w:line="240" w:lineRule="auto"/>
      <w:ind w:left="1000" w:hanging="750"/>
    </w:pPr>
    <w:rPr>
      <w:rFonts w:asciiTheme="minorHAnsi" w:eastAsiaTheme="minorEastAsia" w:hAnsiTheme="minorHAnsi" w:cstheme="minorBidi"/>
      <w:sz w:val="20"/>
      <w:lang w:val="en-US" w:eastAsia="en-US"/>
    </w:rPr>
  </w:style>
  <w:style w:type="character" w:customStyle="1" w:styleId="custom-paragraphCar">
    <w:name w:val="custom-paragraphCar"/>
    <w:link w:val="custom-paragraph"/>
    <w:uiPriority w:val="99"/>
    <w:semiHidden/>
    <w:unhideWhenUsed/>
    <w:rsid w:val="00297508"/>
    <w:rPr>
      <w:rFonts w:asciiTheme="minorHAnsi" w:eastAsiaTheme="minorEastAsia" w:hAnsiTheme="minorHAnsi" w:cstheme="minorBidi"/>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1303</TotalTime>
  <Pages>5</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2021jiayil</dc:creator>
  <cp:keywords/>
  <dc:description/>
  <cp:lastModifiedBy>2021laurat</cp:lastModifiedBy>
  <cp:revision>7</cp:revision>
  <dcterms:created xsi:type="dcterms:W3CDTF">2020-09-17T22:31:00Z</dcterms:created>
  <dcterms:modified xsi:type="dcterms:W3CDTF">2020-10-09T07:38:00Z</dcterms:modified>
</cp:coreProperties>
</file>