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9E703" w14:textId="7C62E4B8" w:rsidR="00D644C9" w:rsidRDefault="00D644C9" w:rsidP="00D644C9">
      <w:pPr>
        <w:spacing w:line="480" w:lineRule="auto"/>
        <w:jc w:val="center"/>
        <w:rPr>
          <w:rFonts w:ascii="Times New Roman" w:hAnsi="Times New Roman" w:cs="Times New Roman"/>
          <w:i/>
          <w:iCs/>
          <w:sz w:val="24"/>
          <w:szCs w:val="24"/>
        </w:rPr>
      </w:pPr>
      <w:r>
        <w:rPr>
          <w:noProof/>
        </w:rPr>
        <mc:AlternateContent>
          <mc:Choice Requires="wps">
            <w:drawing>
              <wp:anchor distT="0" distB="0" distL="114300" distR="114300" simplePos="0" relativeHeight="251659264" behindDoc="0" locked="0" layoutInCell="1" allowOverlap="1" wp14:anchorId="78ED68B1" wp14:editId="46D64643">
                <wp:simplePos x="0" y="0"/>
                <wp:positionH relativeFrom="margin">
                  <wp:posOffset>0</wp:posOffset>
                </wp:positionH>
                <wp:positionV relativeFrom="paragraph">
                  <wp:posOffset>0</wp:posOffset>
                </wp:positionV>
                <wp:extent cx="1828800" cy="438912"/>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438912"/>
                        </a:xfrm>
                        <a:prstGeom prst="rect">
                          <a:avLst/>
                        </a:prstGeom>
                        <a:noFill/>
                        <a:ln>
                          <a:noFill/>
                        </a:ln>
                      </wps:spPr>
                      <wps:txbx>
                        <w:txbxContent>
                          <w:p w14:paraId="6A226050" w14:textId="77777777" w:rsidR="00D644C9" w:rsidRPr="00104E73" w:rsidRDefault="00D644C9" w:rsidP="00D644C9">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104E73">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IBERIAN MUN GENERAL ASSEMBLY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8ED68B1" id="_x0000_t202" coordsize="21600,21600" o:spt="202" path="m,l,21600r21600,l21600,xe">
                <v:stroke joinstyle="miter"/>
                <v:path gradientshapeok="t" o:connecttype="rect"/>
              </v:shapetype>
              <v:shape id="Text Box 2" o:spid="_x0000_s1026" type="#_x0000_t202" style="position:absolute;left:0;text-align:left;margin-left:0;margin-top:0;width:2in;height:34.55pt;z-index:25165926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" filled="f" stroked="f">
                <v:textbox>
                  <w:txbxContent>
                    <w:p w14:paraId="6A226050" w14:textId="77777777" w:rsidR="00D644C9" w:rsidRPr="00104E73" w:rsidRDefault="00D644C9" w:rsidP="00D644C9">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104E73">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IBERIAN MUN GENERAL ASSEMBLY</w:t>
                      </w:r>
                    </w:p>
                  </w:txbxContent>
                </v:textbox>
                <w10:wrap anchorx="margin"/>
              </v:shape>
            </w:pict>
          </mc:Fallback>
        </mc:AlternateContent>
      </w:r>
    </w:p>
    <w:p w14:paraId="610DCD0E" w14:textId="4CA0543C" w:rsidR="00D644C9" w:rsidRDefault="00F3380E" w:rsidP="00D644C9">
      <w:pPr>
        <w:spacing w:line="480" w:lineRule="auto"/>
        <w:jc w:val="center"/>
        <w:rPr>
          <w:rFonts w:ascii="Times New Roman" w:hAnsi="Times New Roman" w:cs="Times New Roman"/>
          <w:i/>
          <w:iCs/>
          <w:sz w:val="24"/>
          <w:szCs w:val="24"/>
        </w:rPr>
      </w:pPr>
      <w:r w:rsidRPr="00BB37AB">
        <w:rPr>
          <w:noProof/>
          <w:sz w:val="20"/>
          <w:szCs w:val="20"/>
        </w:rPr>
        <mc:AlternateContent>
          <mc:Choice Requires="wps">
            <w:drawing>
              <wp:anchor distT="0" distB="0" distL="114300" distR="114300" simplePos="0" relativeHeight="251661312" behindDoc="0" locked="0" layoutInCell="1" allowOverlap="1" wp14:anchorId="003F7FD1" wp14:editId="3DCC6C58">
                <wp:simplePos x="0" y="0"/>
                <wp:positionH relativeFrom="margin">
                  <wp:align>center</wp:align>
                </wp:positionH>
                <wp:positionV relativeFrom="paragraph">
                  <wp:posOffset>12700</wp:posOffset>
                </wp:positionV>
                <wp:extent cx="1828800" cy="438912"/>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438912"/>
                        </a:xfrm>
                        <a:prstGeom prst="rect">
                          <a:avLst/>
                        </a:prstGeom>
                        <a:noFill/>
                        <a:ln>
                          <a:noFill/>
                        </a:ln>
                      </wps:spPr>
                      <wps:txbx>
                        <w:txbxContent>
                          <w:p w14:paraId="36A0E26A" w14:textId="77777777" w:rsidR="00F3380E" w:rsidRPr="00B807AE" w:rsidRDefault="00F3380E" w:rsidP="00F3380E">
                            <w:pPr>
                              <w:spacing w:line="480" w:lineRule="auto"/>
                              <w:jc w:val="center"/>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807AE">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Officer Report 2020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3F7FD1" id="Text Box 3" o:spid="_x0000_s1027" type="#_x0000_t202" style="position:absolute;left:0;text-align:left;margin-left:0;margin-top:1pt;width:2in;height:34.55pt;z-index:251661312;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" filled="f" stroked="f">
                <v:textbox>
                  <w:txbxContent>
                    <w:p w14:paraId="36A0E26A" w14:textId="77777777" w:rsidR="00F3380E" w:rsidRPr="00B807AE" w:rsidRDefault="00F3380E" w:rsidP="00F3380E">
                      <w:pPr>
                        <w:spacing w:line="480" w:lineRule="auto"/>
                        <w:jc w:val="center"/>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807AE">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Officer Report 2020</w:t>
                      </w:r>
                    </w:p>
                  </w:txbxContent>
                </v:textbox>
                <w10:wrap anchorx="margin"/>
              </v:shape>
            </w:pict>
          </mc:Fallback>
        </mc:AlternateContent>
      </w:r>
    </w:p>
    <w:p w14:paraId="2AC884E2" w14:textId="3D953B00" w:rsidR="00DB133B" w:rsidRPr="00F3380E" w:rsidRDefault="00DB133B" w:rsidP="00F3380E">
      <w:pPr>
        <w:spacing w:line="480" w:lineRule="auto"/>
        <w:jc w:val="center"/>
        <w:rPr>
          <w:rFonts w:ascii="Times New Roman" w:hAnsi="Times New Roman" w:cs="Times New Roman"/>
          <w:i/>
          <w:iCs/>
          <w:sz w:val="24"/>
          <w:szCs w:val="24"/>
        </w:rPr>
      </w:pPr>
      <w:r w:rsidRPr="00A86093">
        <w:rPr>
          <w:rFonts w:ascii="Times New Roman" w:hAnsi="Times New Roman" w:cs="Times New Roman"/>
          <w:i/>
          <w:iCs/>
          <w:sz w:val="24"/>
          <w:szCs w:val="24"/>
        </w:rPr>
        <w:t>The question of reducing the impact of systemic oppression through means such as but not limited to reparations.</w:t>
      </w:r>
      <w:bookmarkStart w:id="0" w:name="_GoBack"/>
      <w:bookmarkEnd w:id="0"/>
    </w:p>
    <w:p w14:paraId="699E9DA1" w14:textId="77777777" w:rsidR="00DB133B" w:rsidRDefault="00DB133B" w:rsidP="00DB133B">
      <w:pPr>
        <w:spacing w:line="480" w:lineRule="auto"/>
        <w:ind w:firstLine="720"/>
        <w:rPr>
          <w:rFonts w:ascii="Times New Roman" w:hAnsi="Times New Roman" w:cs="Times New Roman"/>
          <w:sz w:val="24"/>
          <w:szCs w:val="24"/>
        </w:rPr>
      </w:pPr>
      <w:r>
        <w:rPr>
          <w:rFonts w:ascii="Times New Roman" w:hAnsi="Times New Roman" w:cs="Times New Roman"/>
          <w:sz w:val="24"/>
          <w:szCs w:val="24"/>
        </w:rPr>
        <w:t>Systemic oppression, which can also be called institutionalized oppression, is defined as the “</w:t>
      </w:r>
      <w:r w:rsidRPr="00A86093">
        <w:rPr>
          <w:rFonts w:ascii="Times New Roman" w:hAnsi="Times New Roman" w:cs="Times New Roman"/>
          <w:sz w:val="24"/>
          <w:szCs w:val="24"/>
        </w:rPr>
        <w:t>systematic mistreatment of people within a social identity group, supported and enforced by the society and its institutions, solely based on the person’s membership in the social identity group.</w:t>
      </w:r>
      <w:r>
        <w:rPr>
          <w:rFonts w:ascii="Times New Roman" w:hAnsi="Times New Roman" w:cs="Times New Roman"/>
          <w:sz w:val="24"/>
          <w:szCs w:val="24"/>
        </w:rPr>
        <w:t xml:space="preserve">” In other words, it refers to a group of people, usually belonging to minority groups, that are repeatedly persecuted and mistreated by society and its establishments. Systemic oppression often happens due to the prejudice society holds against a group of people and stereotypes surrounding this group. One of the most prevalent forms of this oppression is racism. </w:t>
      </w:r>
    </w:p>
    <w:p w14:paraId="051206EE" w14:textId="77777777" w:rsidR="00DB133B" w:rsidRDefault="00DB133B" w:rsidP="00DB13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ways in which systemic oppression is present in our society include oppression in the economic system, inequalities in the health care system, oppression in the criminal justice system, oppression in the labor force and employment, and environmental oppression. Delegates should research in which ways systemic oppression is most present in their nation and how it affects minority groups. For example, countries such as the United States will find more inequalities in their health care system than most EU member states, considering free universal healthcare is provided in the EU but not in the US. It’s solutions such as free universal healthcare, where different social groups are unified and regarded with equity, that can put an end to systemic oppression. Bear in mind that all these distinct types of oppression affect minority groups differently, yet, they are all part of the overarching problem of institutionalized oppression. </w:t>
      </w:r>
    </w:p>
    <w:p w14:paraId="1FA078FB" w14:textId="77777777" w:rsidR="00DB133B" w:rsidRDefault="00DB133B" w:rsidP="00DB133B">
      <w:pPr>
        <w:spacing w:line="480" w:lineRule="auto"/>
        <w:ind w:firstLine="720"/>
        <w:rPr>
          <w:rStyle w:val="dttext"/>
          <w:rFonts w:ascii="Times New Roman" w:hAnsi="Times New Roman" w:cs="Times New Roman"/>
          <w:sz w:val="24"/>
          <w:szCs w:val="24"/>
        </w:rPr>
      </w:pPr>
      <w:r>
        <w:rPr>
          <w:rFonts w:ascii="Times New Roman" w:hAnsi="Times New Roman" w:cs="Times New Roman"/>
          <w:sz w:val="24"/>
          <w:szCs w:val="24"/>
        </w:rPr>
        <w:lastRenderedPageBreak/>
        <w:t xml:space="preserve">The aim of this question is to find ways in which </w:t>
      </w:r>
      <w:r>
        <w:rPr>
          <w:rFonts w:ascii="Times New Roman" w:hAnsi="Times New Roman" w:cs="Times New Roman"/>
          <w:sz w:val="24"/>
          <w:szCs w:val="24"/>
          <w:u w:val="single"/>
        </w:rPr>
        <w:t>M</w:t>
      </w:r>
      <w:r>
        <w:rPr>
          <w:rFonts w:ascii="Times New Roman" w:hAnsi="Times New Roman" w:cs="Times New Roman"/>
          <w:sz w:val="24"/>
          <w:szCs w:val="24"/>
        </w:rPr>
        <w:t>ember States can attempt to reduce the impact systemic racism has had on minority groups, specifically Black people, throughout the years. One way that is suggested is reparations. Reparations are defined as “</w:t>
      </w:r>
      <w:r w:rsidRPr="00463383">
        <w:rPr>
          <w:rStyle w:val="dttext"/>
          <w:rFonts w:ascii="Times New Roman" w:hAnsi="Times New Roman" w:cs="Times New Roman"/>
          <w:sz w:val="24"/>
          <w:szCs w:val="24"/>
        </w:rPr>
        <w:t>the act of making amends, offering expiation, or giving satisfaction for a wrong or injury</w:t>
      </w:r>
      <w:r>
        <w:rPr>
          <w:rStyle w:val="dttext"/>
          <w:rFonts w:ascii="Times New Roman" w:hAnsi="Times New Roman" w:cs="Times New Roman"/>
          <w:sz w:val="24"/>
          <w:szCs w:val="24"/>
        </w:rPr>
        <w:t xml:space="preserve">”. In the past, reparations, in the form of payments, have been made to holocaust survivors and Japanese Americans for the time spent in internment camps in World War II. A focus now is providing reparations for those who have suffered from systemic oppression such as descendants of slaves in the </w:t>
      </w:r>
      <w:r w:rsidR="0087720A">
        <w:rPr>
          <w:rStyle w:val="dttext"/>
          <w:rFonts w:ascii="Times New Roman" w:hAnsi="Times New Roman" w:cs="Times New Roman"/>
          <w:sz w:val="24"/>
          <w:szCs w:val="24"/>
        </w:rPr>
        <w:t>US.</w:t>
      </w:r>
      <w:r>
        <w:rPr>
          <w:rStyle w:val="dttext"/>
          <w:rFonts w:ascii="Times New Roman" w:hAnsi="Times New Roman" w:cs="Times New Roman"/>
          <w:sz w:val="24"/>
          <w:szCs w:val="24"/>
        </w:rPr>
        <w:t xml:space="preserve"> </w:t>
      </w:r>
      <w:r w:rsidR="00682018">
        <w:rPr>
          <w:rStyle w:val="dttext"/>
          <w:rFonts w:ascii="Times New Roman" w:hAnsi="Times New Roman" w:cs="Times New Roman"/>
          <w:sz w:val="24"/>
          <w:szCs w:val="24"/>
        </w:rPr>
        <w:t xml:space="preserve">Some universities such as Harvard, Brown, and Rutgers, for example, have been steps taking to address the issue and “grapple with their slaveholding past” by creating memorials and renaming buildings. </w:t>
      </w:r>
      <w:r w:rsidR="0048606F">
        <w:rPr>
          <w:rStyle w:val="dttext"/>
          <w:rFonts w:ascii="Times New Roman" w:hAnsi="Times New Roman" w:cs="Times New Roman"/>
          <w:sz w:val="24"/>
          <w:szCs w:val="24"/>
        </w:rPr>
        <w:t xml:space="preserve">Georgetown’s students have </w:t>
      </w:r>
      <w:r w:rsidR="00D36C02">
        <w:rPr>
          <w:rStyle w:val="dttext"/>
          <w:rFonts w:ascii="Times New Roman" w:hAnsi="Times New Roman" w:cs="Times New Roman"/>
          <w:sz w:val="24"/>
          <w:szCs w:val="24"/>
        </w:rPr>
        <w:t>taken measures because the university itself hasn’t. They have decided to tax themselves a substantial amount per semester and created “</w:t>
      </w:r>
      <w:r w:rsidR="00D36C02" w:rsidRPr="00D36C02">
        <w:rPr>
          <w:rFonts w:ascii="Times New Roman" w:hAnsi="Times New Roman" w:cs="Times New Roman"/>
          <w:sz w:val="24"/>
          <w:szCs w:val="24"/>
        </w:rPr>
        <w:t>a fund that will support the descendants of the enslaved people from whom the university profited.”</w:t>
      </w:r>
      <w:r w:rsidR="00D36C02">
        <w:rPr>
          <w:rFonts w:ascii="Times New Roman" w:hAnsi="Times New Roman" w:cs="Times New Roman"/>
          <w:sz w:val="24"/>
          <w:szCs w:val="24"/>
        </w:rPr>
        <w:t>. British insurance companies such as Lloyd’s of London and te brewer company Greene King, have said that they will be making reparation payments due to the role they played in slavery. This influenced a few banks such as The Bank of England and The Royal Bank of Scotland to do the same.</w:t>
      </w:r>
    </w:p>
    <w:p w14:paraId="6A4E0894" w14:textId="77777777" w:rsidR="00DB133B" w:rsidRDefault="00DB133B" w:rsidP="00DB133B">
      <w:pPr>
        <w:spacing w:line="480" w:lineRule="auto"/>
        <w:ind w:firstLine="720"/>
        <w:rPr>
          <w:rStyle w:val="dttext"/>
          <w:rFonts w:ascii="Times New Roman" w:hAnsi="Times New Roman" w:cs="Times New Roman"/>
          <w:sz w:val="24"/>
          <w:szCs w:val="24"/>
        </w:rPr>
      </w:pPr>
      <w:r>
        <w:rPr>
          <w:rStyle w:val="dttext"/>
          <w:rFonts w:ascii="Times New Roman" w:hAnsi="Times New Roman" w:cs="Times New Roman"/>
          <w:sz w:val="24"/>
          <w:szCs w:val="24"/>
        </w:rPr>
        <w:t xml:space="preserve">Many believe that reparations should come in the form of financial payments, while others believe that the money should be reallocated to fund education, healthcare, and build assets for Black people. The latter can be a way to help eradicate systemic oppression as it would help close the racial wealth gap and within the fields of economics in general All the different ways of systemic oppression must be mended slowly and over time, not all at once. Note that reparations are only </w:t>
      </w:r>
      <w:r w:rsidRPr="00D36C02">
        <w:rPr>
          <w:rStyle w:val="dttext"/>
          <w:rFonts w:ascii="Times New Roman" w:hAnsi="Times New Roman" w:cs="Times New Roman"/>
          <w:sz w:val="24"/>
          <w:szCs w:val="24"/>
        </w:rPr>
        <w:t xml:space="preserve">one </w:t>
      </w:r>
      <w:r>
        <w:rPr>
          <w:rStyle w:val="dttext"/>
          <w:rFonts w:ascii="Times New Roman" w:hAnsi="Times New Roman" w:cs="Times New Roman"/>
          <w:sz w:val="24"/>
          <w:szCs w:val="24"/>
        </w:rPr>
        <w:t xml:space="preserve">possible solution. </w:t>
      </w:r>
    </w:p>
    <w:p w14:paraId="4EABF5F9" w14:textId="77777777" w:rsidR="00DB133B" w:rsidRDefault="00DB133B" w:rsidP="00DB133B">
      <w:pPr>
        <w:spacing w:line="480" w:lineRule="auto"/>
        <w:ind w:firstLine="720"/>
        <w:rPr>
          <w:rStyle w:val="dttext"/>
          <w:rFonts w:ascii="Times New Roman" w:hAnsi="Times New Roman" w:cs="Times New Roman"/>
          <w:sz w:val="24"/>
          <w:szCs w:val="24"/>
        </w:rPr>
      </w:pPr>
      <w:r>
        <w:rPr>
          <w:rStyle w:val="dttext"/>
          <w:rFonts w:ascii="Times New Roman" w:hAnsi="Times New Roman" w:cs="Times New Roman"/>
          <w:sz w:val="24"/>
          <w:szCs w:val="24"/>
        </w:rPr>
        <w:lastRenderedPageBreak/>
        <w:t xml:space="preserve">In order to help reduce the impact of systemic oppression, more needs to be done in addition to reparation. During the debate, delegates should provide alternatives to reparations, perhaps some ideas that the delegates’ Member States already have in place or want to implement. Although reparations are necessary and should most definitely be a focus of the debate, the debate should not be limited to only that. Alternatives </w:t>
      </w:r>
      <w:r w:rsidR="00B916CD">
        <w:rPr>
          <w:rStyle w:val="dttext"/>
          <w:rFonts w:ascii="Times New Roman" w:hAnsi="Times New Roman" w:cs="Times New Roman"/>
          <w:sz w:val="24"/>
          <w:szCs w:val="24"/>
        </w:rPr>
        <w:t>include</w:t>
      </w:r>
      <w:r>
        <w:rPr>
          <w:rStyle w:val="dttext"/>
          <w:rFonts w:ascii="Times New Roman" w:hAnsi="Times New Roman" w:cs="Times New Roman"/>
          <w:sz w:val="24"/>
          <w:szCs w:val="24"/>
        </w:rPr>
        <w:t xml:space="preserve"> building institutions to support marginalized groups, altering legislations, tackling issues such as poverty (which tends to predominantly affect marginalized groups), adjusting the healthcare system, releasing black people that were unfairly imprisoned, and enforcing stricter laws against racism in the criminal justice system. </w:t>
      </w:r>
    </w:p>
    <w:p w14:paraId="360833FD" w14:textId="77777777" w:rsidR="00B916CD" w:rsidRDefault="00B916CD" w:rsidP="00DB133B">
      <w:pPr>
        <w:spacing w:line="480" w:lineRule="auto"/>
        <w:ind w:firstLine="720"/>
        <w:rPr>
          <w:rStyle w:val="dttext"/>
          <w:rFonts w:ascii="Times New Roman" w:hAnsi="Times New Roman" w:cs="Times New Roman"/>
          <w:sz w:val="24"/>
          <w:szCs w:val="24"/>
        </w:rPr>
      </w:pPr>
      <w:r>
        <w:rPr>
          <w:rStyle w:val="dttext"/>
          <w:rFonts w:ascii="Times New Roman" w:hAnsi="Times New Roman" w:cs="Times New Roman"/>
          <w:sz w:val="24"/>
          <w:szCs w:val="24"/>
        </w:rPr>
        <w:t xml:space="preserve">Some may make the argument that systemic oppression does not exist, saying that police brutality is not widespread, but rather only a few “bad cops”. President Trump even made the claim, “You always have a bad apple, no matter where you go.” (The Washington Post). Many </w:t>
      </w:r>
      <w:r w:rsidR="00C8368F">
        <w:rPr>
          <w:rStyle w:val="dttext"/>
          <w:rFonts w:ascii="Times New Roman" w:hAnsi="Times New Roman" w:cs="Times New Roman"/>
          <w:sz w:val="24"/>
          <w:szCs w:val="24"/>
        </w:rPr>
        <w:t>disregard</w:t>
      </w:r>
      <w:r>
        <w:rPr>
          <w:rStyle w:val="dttext"/>
          <w:rFonts w:ascii="Times New Roman" w:hAnsi="Times New Roman" w:cs="Times New Roman"/>
          <w:sz w:val="24"/>
          <w:szCs w:val="24"/>
        </w:rPr>
        <w:t xml:space="preserve"> the fact that racism is present in the justice system</w:t>
      </w:r>
      <w:r w:rsidR="00C8368F">
        <w:rPr>
          <w:rStyle w:val="dttext"/>
          <w:rFonts w:ascii="Times New Roman" w:hAnsi="Times New Roman" w:cs="Times New Roman"/>
          <w:sz w:val="24"/>
          <w:szCs w:val="24"/>
        </w:rPr>
        <w:t>, police departments, healthcare systems, and several other federal institutions. Countless statistics and studies have shown that police interactions with people of color are significantly different than with white people. It is problematic to believe that just because someone is not personally affected by a problem, that it doesn’t exist. Most times, Member States that choose to ignore or not address these disparities are more right leaning on the political spectrum, meaning they tend to be more conservative. Member States with a left leaning government</w:t>
      </w:r>
      <w:r w:rsidR="0087720A">
        <w:rPr>
          <w:rStyle w:val="dttext"/>
          <w:rFonts w:ascii="Times New Roman" w:hAnsi="Times New Roman" w:cs="Times New Roman"/>
          <w:sz w:val="24"/>
          <w:szCs w:val="24"/>
        </w:rPr>
        <w:t xml:space="preserve">, meaning more liberal, will tend to have the opposite view. Delegates may use this to understand what position they should take. </w:t>
      </w:r>
    </w:p>
    <w:p w14:paraId="73BF4547" w14:textId="77777777" w:rsidR="00DB133B" w:rsidRDefault="00DB133B" w:rsidP="00DB133B">
      <w:pPr>
        <w:spacing w:line="480" w:lineRule="auto"/>
        <w:ind w:firstLine="720"/>
        <w:rPr>
          <w:rStyle w:val="dttext"/>
          <w:rFonts w:ascii="Times New Roman" w:hAnsi="Times New Roman" w:cs="Times New Roman"/>
          <w:sz w:val="24"/>
          <w:szCs w:val="24"/>
        </w:rPr>
      </w:pPr>
      <w:r>
        <w:rPr>
          <w:rStyle w:val="dttext"/>
          <w:rFonts w:ascii="Times New Roman" w:hAnsi="Times New Roman" w:cs="Times New Roman"/>
          <w:sz w:val="24"/>
          <w:szCs w:val="24"/>
        </w:rPr>
        <w:t xml:space="preserve">When researching, delegates should look for ways which their country believes would help fight against systemic racism and how to reduce the way systemic oppression affects the </w:t>
      </w:r>
      <w:r>
        <w:rPr>
          <w:rStyle w:val="dttext"/>
          <w:rFonts w:ascii="Times New Roman" w:hAnsi="Times New Roman" w:cs="Times New Roman"/>
          <w:sz w:val="24"/>
          <w:szCs w:val="24"/>
        </w:rPr>
        <w:lastRenderedPageBreak/>
        <w:t>lives of minority groups that are most affected by it. Delegates should also keep in mind the rise of the civil rights movement, Black Lives Matter, and connect it to their resear</w:t>
      </w:r>
      <w:r w:rsidR="0087720A">
        <w:rPr>
          <w:rStyle w:val="dttext"/>
          <w:rFonts w:ascii="Times New Roman" w:hAnsi="Times New Roman" w:cs="Times New Roman"/>
          <w:sz w:val="24"/>
          <w:szCs w:val="24"/>
        </w:rPr>
        <w:t>ch.</w:t>
      </w:r>
      <w:r>
        <w:rPr>
          <w:rStyle w:val="dttext"/>
          <w:rFonts w:ascii="Times New Roman" w:hAnsi="Times New Roman" w:cs="Times New Roman"/>
          <w:sz w:val="24"/>
          <w:szCs w:val="24"/>
        </w:rPr>
        <w:t xml:space="preserve"> </w:t>
      </w:r>
    </w:p>
    <w:p w14:paraId="0BD1A2DE" w14:textId="77777777" w:rsidR="00DB133B" w:rsidRDefault="00DB133B" w:rsidP="00DB133B">
      <w:pPr>
        <w:spacing w:line="480" w:lineRule="auto"/>
        <w:ind w:firstLine="720"/>
        <w:rPr>
          <w:rStyle w:val="dttext"/>
          <w:rFonts w:ascii="Times New Roman" w:hAnsi="Times New Roman" w:cs="Times New Roman"/>
          <w:sz w:val="24"/>
          <w:szCs w:val="24"/>
        </w:rPr>
      </w:pPr>
    </w:p>
    <w:p w14:paraId="0461CBAF" w14:textId="77777777" w:rsidR="00DB133B" w:rsidRDefault="00DB133B" w:rsidP="00DB133B">
      <w:pPr>
        <w:spacing w:line="480" w:lineRule="auto"/>
        <w:ind w:firstLine="720"/>
        <w:rPr>
          <w:rStyle w:val="dttext"/>
          <w:rFonts w:ascii="Times New Roman" w:hAnsi="Times New Roman" w:cs="Times New Roman"/>
          <w:sz w:val="24"/>
          <w:szCs w:val="24"/>
        </w:rPr>
      </w:pPr>
    </w:p>
    <w:p w14:paraId="36CFB26B" w14:textId="77777777" w:rsidR="0087720A" w:rsidRDefault="0087720A" w:rsidP="00DB133B">
      <w:pPr>
        <w:spacing w:line="480" w:lineRule="auto"/>
        <w:ind w:firstLine="720"/>
        <w:rPr>
          <w:rStyle w:val="dttext"/>
          <w:rFonts w:ascii="Times New Roman" w:hAnsi="Times New Roman" w:cs="Times New Roman"/>
          <w:sz w:val="24"/>
          <w:szCs w:val="24"/>
        </w:rPr>
      </w:pPr>
    </w:p>
    <w:p w14:paraId="58FC9567" w14:textId="77777777" w:rsidR="0087720A" w:rsidRDefault="0087720A" w:rsidP="00DB133B">
      <w:pPr>
        <w:spacing w:line="480" w:lineRule="auto"/>
        <w:ind w:firstLine="720"/>
        <w:rPr>
          <w:rStyle w:val="dttext"/>
          <w:rFonts w:ascii="Times New Roman" w:hAnsi="Times New Roman" w:cs="Times New Roman"/>
          <w:sz w:val="24"/>
          <w:szCs w:val="24"/>
        </w:rPr>
      </w:pPr>
    </w:p>
    <w:p w14:paraId="6CFC64C9" w14:textId="77777777" w:rsidR="0087720A" w:rsidRDefault="0087720A" w:rsidP="00DB133B">
      <w:pPr>
        <w:spacing w:line="480" w:lineRule="auto"/>
        <w:ind w:firstLine="720"/>
        <w:rPr>
          <w:rStyle w:val="dttext"/>
          <w:rFonts w:ascii="Times New Roman" w:hAnsi="Times New Roman" w:cs="Times New Roman"/>
          <w:sz w:val="24"/>
          <w:szCs w:val="24"/>
        </w:rPr>
      </w:pPr>
    </w:p>
    <w:p w14:paraId="29B36117" w14:textId="77777777" w:rsidR="0087720A" w:rsidRDefault="0087720A" w:rsidP="00DB133B">
      <w:pPr>
        <w:spacing w:line="480" w:lineRule="auto"/>
        <w:ind w:firstLine="720"/>
        <w:rPr>
          <w:rStyle w:val="dttext"/>
          <w:rFonts w:ascii="Times New Roman" w:hAnsi="Times New Roman" w:cs="Times New Roman"/>
          <w:sz w:val="24"/>
          <w:szCs w:val="24"/>
        </w:rPr>
      </w:pPr>
    </w:p>
    <w:p w14:paraId="61A082C0" w14:textId="77777777" w:rsidR="0087720A" w:rsidRDefault="0087720A" w:rsidP="00DB133B">
      <w:pPr>
        <w:spacing w:line="480" w:lineRule="auto"/>
        <w:ind w:firstLine="720"/>
        <w:rPr>
          <w:rStyle w:val="dttext"/>
          <w:rFonts w:ascii="Times New Roman" w:hAnsi="Times New Roman" w:cs="Times New Roman"/>
          <w:sz w:val="24"/>
          <w:szCs w:val="24"/>
        </w:rPr>
      </w:pPr>
    </w:p>
    <w:p w14:paraId="65C4DFF5" w14:textId="77777777" w:rsidR="0087720A" w:rsidRDefault="0087720A" w:rsidP="00DB133B">
      <w:pPr>
        <w:spacing w:line="480" w:lineRule="auto"/>
        <w:ind w:firstLine="720"/>
        <w:rPr>
          <w:rStyle w:val="dttext"/>
          <w:rFonts w:ascii="Times New Roman" w:hAnsi="Times New Roman" w:cs="Times New Roman"/>
          <w:sz w:val="24"/>
          <w:szCs w:val="24"/>
        </w:rPr>
      </w:pPr>
    </w:p>
    <w:p w14:paraId="4CD09C89" w14:textId="77777777" w:rsidR="0087720A" w:rsidRDefault="0087720A" w:rsidP="00DB133B">
      <w:pPr>
        <w:spacing w:line="480" w:lineRule="auto"/>
        <w:ind w:firstLine="720"/>
        <w:rPr>
          <w:rStyle w:val="dttext"/>
          <w:rFonts w:ascii="Times New Roman" w:hAnsi="Times New Roman" w:cs="Times New Roman"/>
          <w:sz w:val="24"/>
          <w:szCs w:val="24"/>
        </w:rPr>
      </w:pPr>
    </w:p>
    <w:p w14:paraId="7A120823" w14:textId="77777777" w:rsidR="0087720A" w:rsidRDefault="0087720A" w:rsidP="00DB133B">
      <w:pPr>
        <w:spacing w:line="480" w:lineRule="auto"/>
        <w:ind w:firstLine="720"/>
        <w:rPr>
          <w:rStyle w:val="dttext"/>
          <w:rFonts w:ascii="Times New Roman" w:hAnsi="Times New Roman" w:cs="Times New Roman"/>
          <w:sz w:val="24"/>
          <w:szCs w:val="24"/>
        </w:rPr>
      </w:pPr>
    </w:p>
    <w:p w14:paraId="20CF14C9" w14:textId="77777777" w:rsidR="0087720A" w:rsidRDefault="0087720A" w:rsidP="00DB133B">
      <w:pPr>
        <w:spacing w:line="480" w:lineRule="auto"/>
        <w:ind w:firstLine="720"/>
        <w:rPr>
          <w:rStyle w:val="dttext"/>
          <w:rFonts w:ascii="Times New Roman" w:hAnsi="Times New Roman" w:cs="Times New Roman"/>
          <w:sz w:val="24"/>
          <w:szCs w:val="24"/>
        </w:rPr>
      </w:pPr>
    </w:p>
    <w:p w14:paraId="435D366A" w14:textId="77777777" w:rsidR="0087720A" w:rsidRDefault="0087720A" w:rsidP="00DB133B">
      <w:pPr>
        <w:spacing w:line="480" w:lineRule="auto"/>
        <w:ind w:firstLine="720"/>
        <w:rPr>
          <w:rStyle w:val="dttext"/>
          <w:rFonts w:ascii="Times New Roman" w:hAnsi="Times New Roman" w:cs="Times New Roman"/>
          <w:sz w:val="24"/>
          <w:szCs w:val="24"/>
        </w:rPr>
      </w:pPr>
    </w:p>
    <w:p w14:paraId="69FD60B7" w14:textId="77777777" w:rsidR="0087720A" w:rsidRDefault="0087720A" w:rsidP="00DB133B">
      <w:pPr>
        <w:spacing w:line="480" w:lineRule="auto"/>
        <w:ind w:firstLine="720"/>
        <w:rPr>
          <w:rStyle w:val="dttext"/>
          <w:rFonts w:ascii="Times New Roman" w:hAnsi="Times New Roman" w:cs="Times New Roman"/>
          <w:sz w:val="24"/>
          <w:szCs w:val="24"/>
        </w:rPr>
      </w:pPr>
    </w:p>
    <w:p w14:paraId="38742F03" w14:textId="77777777" w:rsidR="0087720A" w:rsidRDefault="0087720A" w:rsidP="00DB133B">
      <w:pPr>
        <w:spacing w:line="480" w:lineRule="auto"/>
        <w:ind w:firstLine="720"/>
        <w:rPr>
          <w:rStyle w:val="dttext"/>
          <w:rFonts w:ascii="Times New Roman" w:hAnsi="Times New Roman" w:cs="Times New Roman"/>
          <w:sz w:val="24"/>
          <w:szCs w:val="24"/>
        </w:rPr>
      </w:pPr>
    </w:p>
    <w:p w14:paraId="5C3C5A75" w14:textId="77777777" w:rsidR="0087720A" w:rsidRDefault="0087720A" w:rsidP="00DB133B">
      <w:pPr>
        <w:spacing w:line="480" w:lineRule="auto"/>
        <w:ind w:firstLine="720"/>
        <w:rPr>
          <w:rStyle w:val="dttext"/>
          <w:rFonts w:ascii="Times New Roman" w:hAnsi="Times New Roman" w:cs="Times New Roman"/>
          <w:sz w:val="24"/>
          <w:szCs w:val="24"/>
        </w:rPr>
      </w:pPr>
    </w:p>
    <w:p w14:paraId="12672894" w14:textId="77777777" w:rsidR="0087720A" w:rsidRDefault="0087720A" w:rsidP="00DB133B">
      <w:pPr>
        <w:spacing w:line="480" w:lineRule="auto"/>
        <w:ind w:firstLine="720"/>
        <w:rPr>
          <w:rStyle w:val="dttext"/>
          <w:rFonts w:ascii="Times New Roman" w:hAnsi="Times New Roman" w:cs="Times New Roman"/>
          <w:sz w:val="24"/>
          <w:szCs w:val="24"/>
        </w:rPr>
      </w:pPr>
    </w:p>
    <w:p w14:paraId="1A8C62BA" w14:textId="77777777" w:rsidR="00DB133B" w:rsidRDefault="00DB133B" w:rsidP="00B916CD">
      <w:pPr>
        <w:spacing w:line="480" w:lineRule="auto"/>
        <w:rPr>
          <w:rStyle w:val="dttext"/>
          <w:rFonts w:ascii="Times New Roman" w:hAnsi="Times New Roman" w:cs="Times New Roman"/>
          <w:sz w:val="24"/>
          <w:szCs w:val="24"/>
        </w:rPr>
      </w:pPr>
    </w:p>
    <w:p w14:paraId="16B42C73" w14:textId="77777777" w:rsidR="00DB133B" w:rsidRPr="00DB133B" w:rsidRDefault="00DB133B" w:rsidP="00DB133B">
      <w:pPr>
        <w:spacing w:line="480" w:lineRule="auto"/>
        <w:ind w:firstLine="720"/>
        <w:jc w:val="center"/>
        <w:rPr>
          <w:rStyle w:val="dttext"/>
          <w:rFonts w:ascii="Times New Roman" w:hAnsi="Times New Roman" w:cs="Times New Roman"/>
          <w:sz w:val="24"/>
          <w:szCs w:val="24"/>
        </w:rPr>
      </w:pPr>
      <w:r w:rsidRPr="00DB133B">
        <w:rPr>
          <w:rStyle w:val="dttext"/>
          <w:rFonts w:ascii="Times New Roman" w:hAnsi="Times New Roman" w:cs="Times New Roman"/>
          <w:sz w:val="24"/>
          <w:szCs w:val="24"/>
        </w:rPr>
        <w:lastRenderedPageBreak/>
        <w:t>Works</w:t>
      </w:r>
      <w:r>
        <w:rPr>
          <w:rStyle w:val="dttext"/>
          <w:rFonts w:ascii="Times New Roman" w:hAnsi="Times New Roman" w:cs="Times New Roman"/>
          <w:sz w:val="24"/>
          <w:szCs w:val="24"/>
        </w:rPr>
        <w:t xml:space="preserve"> cited</w:t>
      </w:r>
    </w:p>
    <w:p w14:paraId="1919F812" w14:textId="77777777" w:rsidR="0087720A" w:rsidRDefault="0087720A" w:rsidP="0087720A">
      <w:pPr>
        <w:pStyle w:val="NormalWeb"/>
        <w:spacing w:line="360" w:lineRule="auto"/>
        <w:ind w:left="567" w:hanging="567"/>
      </w:pPr>
      <w:r>
        <w:t xml:space="preserve">Adam Simpson Program Associate, et al. “For Reparations: A Conversation With William A. Darity Jr.” </w:t>
      </w:r>
      <w:r>
        <w:rPr>
          <w:i/>
          <w:iCs/>
        </w:rPr>
        <w:t>TheNextSystem.org</w:t>
      </w:r>
      <w:r>
        <w:t xml:space="preserve">, 10 Mar. 2017, thenextsystem.org/for-reparations. </w:t>
      </w:r>
    </w:p>
    <w:p w14:paraId="144E782C" w14:textId="77777777" w:rsidR="0087720A" w:rsidRDefault="0087720A" w:rsidP="0087720A">
      <w:pPr>
        <w:pStyle w:val="NormalWeb"/>
        <w:spacing w:line="360" w:lineRule="auto"/>
        <w:ind w:left="567" w:hanging="567"/>
      </w:pPr>
      <w:r>
        <w:t xml:space="preserve">Desai, Saahil. “The First Reparations Attempt at an American College Comes From Its Students.” </w:t>
      </w:r>
      <w:r>
        <w:rPr>
          <w:i/>
          <w:iCs/>
        </w:rPr>
        <w:t>The Atlantic</w:t>
      </w:r>
      <w:r>
        <w:t xml:space="preserve">, Atlantic Media Company, 19 Apr. 2019, www.theatlantic.com/education/archive/2019/04/why-are-georgetown-students-paying-reparations/587443/. </w:t>
      </w:r>
    </w:p>
    <w:p w14:paraId="2164FB37" w14:textId="77777777" w:rsidR="0087720A" w:rsidRDefault="0087720A" w:rsidP="0087720A">
      <w:pPr>
        <w:pStyle w:val="NormalWeb"/>
        <w:spacing w:line="360" w:lineRule="auto"/>
        <w:ind w:left="567" w:hanging="567"/>
      </w:pPr>
      <w:r>
        <w:t xml:space="preserve">“Institutionalized Oppression Definitions.” PDF. </w:t>
      </w:r>
    </w:p>
    <w:p w14:paraId="3A062E8B" w14:textId="77777777" w:rsidR="0087720A" w:rsidRDefault="0087720A" w:rsidP="0087720A">
      <w:pPr>
        <w:pStyle w:val="NormalWeb"/>
        <w:spacing w:line="360" w:lineRule="auto"/>
        <w:ind w:left="567" w:hanging="567"/>
      </w:pPr>
      <w:r>
        <w:t xml:space="preserve">Kahn, Jeremy. “Why Lloyd's of London and Other British Companies Are Suddenly Offering Reparations for Slavery.” </w:t>
      </w:r>
      <w:r>
        <w:rPr>
          <w:i/>
          <w:iCs/>
        </w:rPr>
        <w:t>Fortune</w:t>
      </w:r>
      <w:r>
        <w:t xml:space="preserve">, Fortune, 5 Aug. 2020, fortune.com/2020/06/18/george-floyd-protests-uk-slavery-reparations/. </w:t>
      </w:r>
    </w:p>
    <w:p w14:paraId="1A3461DD" w14:textId="77777777" w:rsidR="0087720A" w:rsidRDefault="0087720A" w:rsidP="0087720A">
      <w:pPr>
        <w:pStyle w:val="NormalWeb"/>
        <w:spacing w:line="360" w:lineRule="auto"/>
        <w:ind w:left="567" w:hanging="567"/>
      </w:pPr>
      <w:r>
        <w:t xml:space="preserve">Marcus, Ruth. “Opinion | If You Don't Believe Systemic Racism Is Real, Explain These Statistics.” </w:t>
      </w:r>
      <w:r>
        <w:rPr>
          <w:i/>
          <w:iCs/>
        </w:rPr>
        <w:t>The Washington Post</w:t>
      </w:r>
      <w:r>
        <w:t xml:space="preserve">, WP Company, 16 June 2020, www.washingtonpost.com/opinions/if-you-dont-believe-systemic-racism-is-real-explain-these-statistics/2020/06/12/ce0dff6e-acc7-11ea-94d2-d7bc43b26bf9_story.html. </w:t>
      </w:r>
    </w:p>
    <w:p w14:paraId="669B2D2E" w14:textId="77777777" w:rsidR="0087720A" w:rsidRDefault="0087720A" w:rsidP="0087720A">
      <w:pPr>
        <w:pStyle w:val="NormalWeb"/>
        <w:spacing w:line="360" w:lineRule="auto"/>
        <w:ind w:left="567" w:hanging="567"/>
      </w:pPr>
      <w:r>
        <w:t xml:space="preserve">“Minority Groups and the Impact of Opression.” SAGE Publications, 2016. </w:t>
      </w:r>
    </w:p>
    <w:p w14:paraId="6A212C01" w14:textId="77777777" w:rsidR="0087720A" w:rsidRDefault="0087720A" w:rsidP="0087720A">
      <w:pPr>
        <w:pStyle w:val="NormalWeb"/>
        <w:spacing w:line="360" w:lineRule="auto"/>
        <w:ind w:left="567" w:hanging="567"/>
      </w:pPr>
      <w:r>
        <w:t xml:space="preserve">Nasheed, Jameelah. “We May Be Closer Than Ever to Reparations.” </w:t>
      </w:r>
      <w:r>
        <w:rPr>
          <w:i/>
          <w:iCs/>
        </w:rPr>
        <w:t>Teen Vogue</w:t>
      </w:r>
      <w:r>
        <w:t xml:space="preserve">, www.teenvogue.com/story/what-are-reparations-explainer. </w:t>
      </w:r>
    </w:p>
    <w:p w14:paraId="15A20A97" w14:textId="77777777" w:rsidR="0087720A" w:rsidRDefault="0087720A" w:rsidP="0087720A">
      <w:pPr>
        <w:pStyle w:val="NormalWeb"/>
        <w:spacing w:line="360" w:lineRule="auto"/>
        <w:ind w:left="567" w:hanging="567"/>
      </w:pPr>
      <w:r>
        <w:t xml:space="preserve">“Reparation.” </w:t>
      </w:r>
      <w:r>
        <w:rPr>
          <w:i/>
          <w:iCs/>
        </w:rPr>
        <w:t>Merriam-Webster</w:t>
      </w:r>
      <w:r>
        <w:t xml:space="preserve">, Merriam-Webster, www.merriam-webster.com/dictionary/reparation. </w:t>
      </w:r>
    </w:p>
    <w:p w14:paraId="047D0FBC" w14:textId="77777777" w:rsidR="0087720A" w:rsidRDefault="0087720A" w:rsidP="0087720A">
      <w:pPr>
        <w:pStyle w:val="NormalWeb"/>
        <w:spacing w:line="360" w:lineRule="auto"/>
        <w:ind w:left="567" w:hanging="567"/>
      </w:pPr>
      <w:r>
        <w:t xml:space="preserve">Sunkara, Bhaskar. “To Fight Racism, We Need to Think beyond Reparations | Bhaskar Sunkara.” </w:t>
      </w:r>
      <w:r>
        <w:rPr>
          <w:i/>
          <w:iCs/>
        </w:rPr>
        <w:t>The Guardian</w:t>
      </w:r>
      <w:r>
        <w:t xml:space="preserve">, Guardian News and Media, 28 Mar. 2019, www.theguardian.com/commentisfree/2019/mar/28/racism-reparations-democratic-candidates. </w:t>
      </w:r>
    </w:p>
    <w:p w14:paraId="4CD160B5" w14:textId="77777777" w:rsidR="00721037" w:rsidRDefault="00721037"/>
    <w:sectPr w:rsidR="007210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33B"/>
    <w:rsid w:val="0048606F"/>
    <w:rsid w:val="00682018"/>
    <w:rsid w:val="00721037"/>
    <w:rsid w:val="0087720A"/>
    <w:rsid w:val="00B916CD"/>
    <w:rsid w:val="00C8368F"/>
    <w:rsid w:val="00D36C02"/>
    <w:rsid w:val="00D644C9"/>
    <w:rsid w:val="00DB133B"/>
    <w:rsid w:val="00F33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5C002"/>
  <w15:chartTrackingRefBased/>
  <w15:docId w15:val="{3CC2BB39-5885-44B7-A285-C02816233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B13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ttext">
    <w:name w:val="dttext"/>
    <w:basedOn w:val="DefaultParagraphFont"/>
    <w:rsid w:val="00DB133B"/>
  </w:style>
  <w:style w:type="character" w:styleId="CommentReference">
    <w:name w:val="annotation reference"/>
    <w:basedOn w:val="DefaultParagraphFont"/>
    <w:uiPriority w:val="99"/>
    <w:semiHidden/>
    <w:unhideWhenUsed/>
    <w:rsid w:val="00DB133B"/>
    <w:rPr>
      <w:sz w:val="16"/>
      <w:szCs w:val="16"/>
    </w:rPr>
  </w:style>
  <w:style w:type="paragraph" w:styleId="CommentText">
    <w:name w:val="annotation text"/>
    <w:basedOn w:val="Normal"/>
    <w:link w:val="CommentTextChar"/>
    <w:uiPriority w:val="99"/>
    <w:semiHidden/>
    <w:unhideWhenUsed/>
    <w:rsid w:val="00DB133B"/>
    <w:pPr>
      <w:spacing w:line="240" w:lineRule="auto"/>
    </w:pPr>
    <w:rPr>
      <w:sz w:val="20"/>
      <w:szCs w:val="20"/>
    </w:rPr>
  </w:style>
  <w:style w:type="character" w:customStyle="1" w:styleId="CommentTextChar">
    <w:name w:val="Comment Text Char"/>
    <w:basedOn w:val="DefaultParagraphFont"/>
    <w:link w:val="CommentText"/>
    <w:uiPriority w:val="99"/>
    <w:semiHidden/>
    <w:rsid w:val="00DB133B"/>
    <w:rPr>
      <w:sz w:val="20"/>
      <w:szCs w:val="20"/>
    </w:rPr>
  </w:style>
  <w:style w:type="paragraph" w:styleId="NormalWeb">
    <w:name w:val="Normal (Web)"/>
    <w:basedOn w:val="Normal"/>
    <w:uiPriority w:val="99"/>
    <w:semiHidden/>
    <w:unhideWhenUsed/>
    <w:rsid w:val="00DB133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B13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13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207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SecurityGroups xmlns="938384a6-6aa2-4fdf-8bbf-888dab734bca" xsi:nil="true"/>
    <MigrationWizId xmlns="938384a6-6aa2-4fdf-8bbf-888dab734bca" xsi:nil="true"/>
    <MigrationWizIdPermissions xmlns="938384a6-6aa2-4fdf-8bbf-888dab734bca" xsi:nil="true"/>
    <MigrationWizIdPermissionLevels xmlns="938384a6-6aa2-4fdf-8bbf-888dab734bca" xsi:nil="true"/>
    <MigrationWizIdDocumentLibraryPermissions xmlns="938384a6-6aa2-4fdf-8bbf-888dab734b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40530BDFC166F458F9390E92CC85098" ma:contentTypeVersion="9" ma:contentTypeDescription="Criar um novo documento." ma:contentTypeScope="" ma:versionID="ca141197dfc4eedbbeaa1a6680a735a1">
  <xsd:schema xmlns:xsd="http://www.w3.org/2001/XMLSchema" xmlns:xs="http://www.w3.org/2001/XMLSchema" xmlns:p="http://schemas.microsoft.com/office/2006/metadata/properties" xmlns:ns3="938384a6-6aa2-4fdf-8bbf-888dab734bca" targetNamespace="http://schemas.microsoft.com/office/2006/metadata/properties" ma:root="true" ma:fieldsID="e6d8090ec2dcdc313a465ce20a3b317e" ns3:_="">
    <xsd:import namespace="938384a6-6aa2-4fdf-8bbf-888dab734bca"/>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8384a6-6aa2-4fdf-8bbf-888dab734bca"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29CA17-2F37-4281-B419-A94AD8ADA9F0}">
  <ds:schemaRefs>
    <ds:schemaRef ds:uri="http://purl.org/dc/elements/1.1/"/>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terms/"/>
    <ds:schemaRef ds:uri="938384a6-6aa2-4fdf-8bbf-888dab734bca"/>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8A9A0661-1C57-4F2C-A93A-6E5EDA7B6E6E}">
  <ds:schemaRefs>
    <ds:schemaRef ds:uri="http://schemas.microsoft.com/sharepoint/v3/contenttype/forms"/>
  </ds:schemaRefs>
</ds:datastoreItem>
</file>

<file path=customXml/itemProps3.xml><?xml version="1.0" encoding="utf-8"?>
<ds:datastoreItem xmlns:ds="http://schemas.openxmlformats.org/officeDocument/2006/customXml" ds:itemID="{D58BE420-2D50-4071-84CC-767BCF5D1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8384a6-6aa2-4fdf-8bbf-888dab734b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6</Pages>
  <Words>1095</Words>
  <Characters>6246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2022constancac</dc:creator>
  <cp:keywords/>
  <dc:description/>
  <cp:lastModifiedBy>2021laurat</cp:lastModifiedBy>
  <cp:revision>3</cp:revision>
  <dcterms:created xsi:type="dcterms:W3CDTF">2020-09-23T17:17:00Z</dcterms:created>
  <dcterms:modified xsi:type="dcterms:W3CDTF">2020-09-28T07:50:00Z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0x010100140530BDFC166F458F9390E92CC85098</vt:lpwstr>
  </property>
</Properties>
</file>