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529" w:rsidRPr="007D763A" w:rsidRDefault="00D71529">
      <w:pPr>
        <w:rPr>
          <w:rFonts w:cstheme="minorHAnsi"/>
        </w:rPr>
      </w:pPr>
    </w:p>
    <w:tbl>
      <w:tblPr>
        <w:tblStyle w:val="TableGrid"/>
        <w:tblW w:w="9261" w:type="dxa"/>
        <w:jc w:val="center"/>
        <w:tblLook w:val="04A0" w:firstRow="1" w:lastRow="0" w:firstColumn="1" w:lastColumn="0" w:noHBand="0" w:noVBand="1"/>
      </w:tblPr>
      <w:tblGrid>
        <w:gridCol w:w="988"/>
        <w:gridCol w:w="7256"/>
        <w:gridCol w:w="329"/>
        <w:gridCol w:w="338"/>
        <w:gridCol w:w="344"/>
        <w:gridCol w:w="6"/>
      </w:tblGrid>
      <w:tr w:rsidR="009878D6" w:rsidRPr="005C6751" w:rsidTr="009878D6">
        <w:trPr>
          <w:cantSplit/>
          <w:trHeight w:val="20"/>
          <w:jc w:val="center"/>
        </w:trPr>
        <w:tc>
          <w:tcPr>
            <w:tcW w:w="9261" w:type="dxa"/>
            <w:gridSpan w:val="6"/>
            <w:noWrap/>
            <w:hideMark/>
          </w:tcPr>
          <w:p w:rsidR="009878D6" w:rsidRPr="009878D6" w:rsidRDefault="009878D6" w:rsidP="00D91852">
            <w:pPr>
              <w:jc w:val="center"/>
              <w:rPr>
                <w:b/>
                <w:bCs/>
                <w:color w:val="00B050"/>
                <w:sz w:val="20"/>
                <w:szCs w:val="20"/>
              </w:rPr>
            </w:pPr>
            <w:r w:rsidRPr="009878D6">
              <w:rPr>
                <w:b/>
                <w:bCs/>
                <w:color w:val="00B050"/>
                <w:sz w:val="20"/>
                <w:szCs w:val="20"/>
              </w:rPr>
              <w:t>Edexcel (combined) B</w:t>
            </w:r>
            <w:r w:rsidR="00716DD2">
              <w:rPr>
                <w:b/>
                <w:bCs/>
                <w:color w:val="00B050"/>
                <w:sz w:val="20"/>
                <w:szCs w:val="20"/>
              </w:rPr>
              <w:t xml:space="preserve">iology Topic (1SC0) from 2016 Topic </w:t>
            </w:r>
            <w:r w:rsidRPr="009878D6">
              <w:rPr>
                <w:b/>
                <w:bCs/>
                <w:color w:val="00B050"/>
                <w:sz w:val="20"/>
                <w:szCs w:val="20"/>
              </w:rPr>
              <w:t>B4</w:t>
            </w:r>
          </w:p>
        </w:tc>
      </w:tr>
      <w:tr w:rsidR="009878D6" w:rsidRPr="005C6751" w:rsidTr="009878D6">
        <w:trPr>
          <w:gridAfter w:val="1"/>
          <w:wAfter w:w="6" w:type="dxa"/>
          <w:cantSplit/>
          <w:trHeight w:val="20"/>
          <w:jc w:val="center"/>
        </w:trPr>
        <w:tc>
          <w:tcPr>
            <w:tcW w:w="988" w:type="dxa"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  <w:r w:rsidRPr="005C6751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7256" w:type="dxa"/>
            <w:noWrap/>
            <w:hideMark/>
          </w:tcPr>
          <w:p w:rsidR="009878D6" w:rsidRPr="005C6751" w:rsidRDefault="009878D6" w:rsidP="009878D6">
            <w:pPr>
              <w:jc w:val="center"/>
              <w:rPr>
                <w:b/>
                <w:bCs/>
                <w:sz w:val="20"/>
                <w:szCs w:val="20"/>
              </w:rPr>
            </w:pPr>
            <w:r w:rsidRPr="005C6751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  <w:r w:rsidRPr="005C6751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  <w:r w:rsidRPr="005C6751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  <w:r w:rsidRPr="005C6751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9878D6" w:rsidRPr="005C6751" w:rsidTr="009878D6">
        <w:trPr>
          <w:gridAfter w:val="1"/>
          <w:wAfter w:w="6" w:type="dxa"/>
          <w:cantSplit/>
          <w:trHeight w:val="20"/>
          <w:jc w:val="center"/>
        </w:trPr>
        <w:tc>
          <w:tcPr>
            <w:tcW w:w="988" w:type="dxa"/>
            <w:vMerge w:val="restart"/>
            <w:textDirection w:val="btLr"/>
            <w:hideMark/>
          </w:tcPr>
          <w:p w:rsidR="009878D6" w:rsidRPr="005C6751" w:rsidRDefault="009878D6" w:rsidP="009878D6">
            <w:pPr>
              <w:jc w:val="center"/>
              <w:rPr>
                <w:b/>
                <w:bCs/>
                <w:sz w:val="20"/>
                <w:szCs w:val="20"/>
              </w:rPr>
            </w:pPr>
            <w:r w:rsidRPr="009878D6">
              <w:rPr>
                <w:b/>
                <w:bCs/>
                <w:color w:val="00B050"/>
                <w:sz w:val="20"/>
                <w:szCs w:val="20"/>
              </w:rPr>
              <w:t>Topic 4 – Natural selection and genetic modification</w:t>
            </w:r>
          </w:p>
        </w:tc>
        <w:tc>
          <w:tcPr>
            <w:tcW w:w="7256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bookmarkStart w:id="0" w:name="RANGE!B4:B6"/>
            <w:r w:rsidRPr="005C6751">
              <w:rPr>
                <w:sz w:val="20"/>
                <w:szCs w:val="20"/>
              </w:rPr>
              <w:t xml:space="preserve">Describe the differences in severity of a genetic mutation on the phenotype </w:t>
            </w:r>
            <w:bookmarkEnd w:id="0"/>
          </w:p>
        </w:tc>
        <w:tc>
          <w:tcPr>
            <w:tcW w:w="329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gridAfter w:val="1"/>
          <w:wAfter w:w="6" w:type="dxa"/>
          <w:cantSplit/>
          <w:trHeight w:val="20"/>
          <w:jc w:val="center"/>
        </w:trPr>
        <w:tc>
          <w:tcPr>
            <w:tcW w:w="988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56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Explain Darwin’s theory of evolution by natural selection </w:t>
            </w:r>
          </w:p>
        </w:tc>
        <w:tc>
          <w:tcPr>
            <w:tcW w:w="329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gridAfter w:val="1"/>
          <w:wAfter w:w="6" w:type="dxa"/>
          <w:cantSplit/>
          <w:trHeight w:val="20"/>
          <w:jc w:val="center"/>
        </w:trPr>
        <w:tc>
          <w:tcPr>
            <w:tcW w:w="988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56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Explain how the emergence of resistant organisms supports Darwin’s theory of evolution including antibiotic resistance in bacteria </w:t>
            </w:r>
          </w:p>
        </w:tc>
        <w:tc>
          <w:tcPr>
            <w:tcW w:w="329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gridAfter w:val="1"/>
          <w:wAfter w:w="6" w:type="dxa"/>
          <w:cantSplit/>
          <w:trHeight w:val="20"/>
          <w:jc w:val="center"/>
        </w:trPr>
        <w:tc>
          <w:tcPr>
            <w:tcW w:w="988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56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Describe the evidence for human evolution, based on fossils, including:  </w:t>
            </w:r>
            <w:proofErr w:type="spellStart"/>
            <w:r w:rsidRPr="005C6751">
              <w:rPr>
                <w:sz w:val="20"/>
                <w:szCs w:val="20"/>
              </w:rPr>
              <w:t>Ardi</w:t>
            </w:r>
            <w:proofErr w:type="spellEnd"/>
            <w:r w:rsidRPr="005C6751">
              <w:rPr>
                <w:sz w:val="20"/>
                <w:szCs w:val="20"/>
              </w:rPr>
              <w:t xml:space="preserve">, Lucy and Leakey’s discovery of fossils </w:t>
            </w:r>
          </w:p>
        </w:tc>
        <w:tc>
          <w:tcPr>
            <w:tcW w:w="329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gridAfter w:val="1"/>
          <w:wAfter w:w="6" w:type="dxa"/>
          <w:cantSplit/>
          <w:trHeight w:val="20"/>
          <w:jc w:val="center"/>
        </w:trPr>
        <w:tc>
          <w:tcPr>
            <w:tcW w:w="988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56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Describe the evidence for human evolution based on stone tools, including:  a</w:t>
            </w:r>
            <w:r>
              <w:rPr>
                <w:sz w:val="20"/>
                <w:szCs w:val="20"/>
              </w:rPr>
              <w:t>)</w:t>
            </w:r>
            <w:r w:rsidRPr="005C6751">
              <w:rPr>
                <w:sz w:val="20"/>
                <w:szCs w:val="20"/>
              </w:rPr>
              <w:t xml:space="preserve"> the development of stone tools over time b</w:t>
            </w:r>
            <w:r>
              <w:rPr>
                <w:sz w:val="20"/>
                <w:szCs w:val="20"/>
              </w:rPr>
              <w:t>)</w:t>
            </w:r>
            <w:r w:rsidRPr="005C6751">
              <w:rPr>
                <w:sz w:val="20"/>
                <w:szCs w:val="20"/>
              </w:rPr>
              <w:t xml:space="preserve"> how these can be dated from their environment </w:t>
            </w:r>
          </w:p>
        </w:tc>
        <w:tc>
          <w:tcPr>
            <w:tcW w:w="329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gridAfter w:val="1"/>
          <w:wAfter w:w="6" w:type="dxa"/>
          <w:cantSplit/>
          <w:trHeight w:val="20"/>
          <w:jc w:val="center"/>
        </w:trPr>
        <w:tc>
          <w:tcPr>
            <w:tcW w:w="988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56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Describe how genetic analysis has led to the suggestion of the three domains rather than the five kingdoms classification method </w:t>
            </w:r>
          </w:p>
        </w:tc>
        <w:tc>
          <w:tcPr>
            <w:tcW w:w="329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gridAfter w:val="1"/>
          <w:wAfter w:w="6" w:type="dxa"/>
          <w:cantSplit/>
          <w:trHeight w:val="20"/>
          <w:jc w:val="center"/>
        </w:trPr>
        <w:tc>
          <w:tcPr>
            <w:tcW w:w="988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56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Explain selective breeding and its impact on food plants and domesticated animals </w:t>
            </w:r>
          </w:p>
        </w:tc>
        <w:tc>
          <w:tcPr>
            <w:tcW w:w="329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gridAfter w:val="1"/>
          <w:wAfter w:w="6" w:type="dxa"/>
          <w:cantSplit/>
          <w:trHeight w:val="20"/>
          <w:jc w:val="center"/>
        </w:trPr>
        <w:tc>
          <w:tcPr>
            <w:tcW w:w="988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56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Describe genetic engineering as a process which involves modifying the genome of an organism to introduce desirable characteristics</w:t>
            </w:r>
          </w:p>
        </w:tc>
        <w:tc>
          <w:tcPr>
            <w:tcW w:w="329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gridAfter w:val="1"/>
          <w:wAfter w:w="6" w:type="dxa"/>
          <w:cantSplit/>
          <w:trHeight w:val="20"/>
          <w:jc w:val="center"/>
        </w:trPr>
        <w:tc>
          <w:tcPr>
            <w:tcW w:w="988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56" w:type="dxa"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  <w:r w:rsidRPr="005C6751">
              <w:rPr>
                <w:b/>
                <w:bCs/>
                <w:sz w:val="20"/>
                <w:szCs w:val="20"/>
              </w:rPr>
              <w:t xml:space="preserve">HT ONLY: Describe the main stages of genetic engineering including the use of:  restriction enzymes, ligase, sticky ends and vectors </w:t>
            </w:r>
          </w:p>
        </w:tc>
        <w:tc>
          <w:tcPr>
            <w:tcW w:w="329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gridAfter w:val="1"/>
          <w:wAfter w:w="6" w:type="dxa"/>
          <w:cantSplit/>
          <w:trHeight w:val="20"/>
          <w:jc w:val="center"/>
        </w:trPr>
        <w:tc>
          <w:tcPr>
            <w:tcW w:w="988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56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Evaluate the benefits and risks of genetic engineering and selective breeding in modern agriculture and medicine, including practical and ethical implications</w:t>
            </w:r>
          </w:p>
        </w:tc>
        <w:tc>
          <w:tcPr>
            <w:tcW w:w="329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</w:tbl>
    <w:p w:rsidR="009878D6" w:rsidRDefault="009878D6"/>
    <w:tbl>
      <w:tblPr>
        <w:tblStyle w:val="TableGrid"/>
        <w:tblW w:w="9258" w:type="dxa"/>
        <w:jc w:val="center"/>
        <w:tblLook w:val="04A0" w:firstRow="1" w:lastRow="0" w:firstColumn="1" w:lastColumn="0" w:noHBand="0" w:noVBand="1"/>
      </w:tblPr>
      <w:tblGrid>
        <w:gridCol w:w="896"/>
        <w:gridCol w:w="7404"/>
        <w:gridCol w:w="329"/>
        <w:gridCol w:w="338"/>
        <w:gridCol w:w="344"/>
      </w:tblGrid>
      <w:tr w:rsidR="009878D6" w:rsidRPr="005C6751" w:rsidTr="009878D6">
        <w:trPr>
          <w:cantSplit/>
          <w:trHeight w:val="20"/>
          <w:jc w:val="center"/>
        </w:trPr>
        <w:tc>
          <w:tcPr>
            <w:tcW w:w="9258" w:type="dxa"/>
            <w:gridSpan w:val="5"/>
            <w:noWrap/>
          </w:tcPr>
          <w:p w:rsidR="009878D6" w:rsidRPr="005C6751" w:rsidRDefault="009878D6" w:rsidP="009878D6">
            <w:pPr>
              <w:jc w:val="center"/>
              <w:rPr>
                <w:sz w:val="20"/>
                <w:szCs w:val="20"/>
              </w:rPr>
            </w:pPr>
            <w:r w:rsidRPr="009878D6">
              <w:rPr>
                <w:b/>
                <w:bCs/>
                <w:color w:val="00B050"/>
                <w:sz w:val="20"/>
                <w:szCs w:val="20"/>
              </w:rPr>
              <w:t>Edexcel (combined) Bi</w:t>
            </w:r>
            <w:r w:rsidR="00716DD2">
              <w:rPr>
                <w:b/>
                <w:bCs/>
                <w:color w:val="00B050"/>
                <w:sz w:val="20"/>
                <w:szCs w:val="20"/>
              </w:rPr>
              <w:t xml:space="preserve">ology Topics (1SC0) from 2016 Topic </w:t>
            </w:r>
            <w:r w:rsidRPr="009878D6">
              <w:rPr>
                <w:b/>
                <w:bCs/>
                <w:color w:val="00B050"/>
                <w:sz w:val="20"/>
                <w:szCs w:val="20"/>
              </w:rPr>
              <w:t>B5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noWrap/>
          </w:tcPr>
          <w:p w:rsidR="009878D6" w:rsidRPr="005C6751" w:rsidRDefault="009878D6" w:rsidP="009878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04" w:type="dxa"/>
          </w:tcPr>
          <w:p w:rsidR="009878D6" w:rsidRPr="009878D6" w:rsidRDefault="009878D6" w:rsidP="009878D6">
            <w:pPr>
              <w:jc w:val="center"/>
              <w:rPr>
                <w:b/>
                <w:sz w:val="20"/>
                <w:szCs w:val="20"/>
              </w:rPr>
            </w:pPr>
            <w:r w:rsidRPr="009878D6">
              <w:rPr>
                <w:b/>
                <w:sz w:val="20"/>
                <w:szCs w:val="20"/>
              </w:rPr>
              <w:t xml:space="preserve">Student Checklist </w:t>
            </w:r>
          </w:p>
        </w:tc>
        <w:tc>
          <w:tcPr>
            <w:tcW w:w="311" w:type="dxa"/>
            <w:noWrap/>
          </w:tcPr>
          <w:p w:rsidR="009878D6" w:rsidRPr="009878D6" w:rsidRDefault="009878D6" w:rsidP="009878D6">
            <w:pPr>
              <w:rPr>
                <w:b/>
                <w:sz w:val="20"/>
                <w:szCs w:val="20"/>
              </w:rPr>
            </w:pPr>
            <w:r w:rsidRPr="009878D6">
              <w:rPr>
                <w:b/>
                <w:sz w:val="20"/>
                <w:szCs w:val="20"/>
              </w:rPr>
              <w:t>R</w:t>
            </w:r>
          </w:p>
        </w:tc>
        <w:tc>
          <w:tcPr>
            <w:tcW w:w="318" w:type="dxa"/>
            <w:noWrap/>
          </w:tcPr>
          <w:p w:rsidR="009878D6" w:rsidRPr="009878D6" w:rsidRDefault="009878D6" w:rsidP="009878D6">
            <w:pPr>
              <w:rPr>
                <w:b/>
                <w:sz w:val="20"/>
                <w:szCs w:val="20"/>
              </w:rPr>
            </w:pPr>
            <w:r w:rsidRPr="009878D6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323" w:type="dxa"/>
            <w:noWrap/>
          </w:tcPr>
          <w:p w:rsidR="009878D6" w:rsidRPr="009878D6" w:rsidRDefault="009878D6" w:rsidP="009878D6">
            <w:pPr>
              <w:rPr>
                <w:b/>
                <w:sz w:val="20"/>
                <w:szCs w:val="20"/>
              </w:rPr>
            </w:pPr>
            <w:r w:rsidRPr="009878D6">
              <w:rPr>
                <w:b/>
                <w:sz w:val="20"/>
                <w:szCs w:val="20"/>
              </w:rPr>
              <w:t>G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 w:val="restart"/>
            <w:noWrap/>
            <w:textDirection w:val="btLr"/>
            <w:hideMark/>
          </w:tcPr>
          <w:p w:rsidR="009878D6" w:rsidRPr="005C6751" w:rsidRDefault="009878D6" w:rsidP="009878D6">
            <w:pPr>
              <w:jc w:val="center"/>
              <w:rPr>
                <w:b/>
                <w:bCs/>
                <w:sz w:val="20"/>
                <w:szCs w:val="20"/>
              </w:rPr>
            </w:pPr>
            <w:r w:rsidRPr="005C6751">
              <w:rPr>
                <w:b/>
                <w:bCs/>
                <w:sz w:val="20"/>
                <w:szCs w:val="20"/>
              </w:rPr>
              <w:t>T</w:t>
            </w:r>
            <w:r w:rsidRPr="009878D6">
              <w:rPr>
                <w:b/>
                <w:bCs/>
                <w:color w:val="00B050"/>
                <w:sz w:val="20"/>
                <w:szCs w:val="20"/>
              </w:rPr>
              <w:t>opic 5 – Health, disease and the development of medicines</w:t>
            </w: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Describe health as defined by the World Health Organization (WHO) 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Describe the difference between communicable and non-communicable diseases 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Explain why the presence of one disease can lead to a higher susceptibility to other diseases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Describe a pathogen as a disease-causing organism, including viruses, bacteria, fungi and </w:t>
            </w:r>
            <w:proofErr w:type="spellStart"/>
            <w:r w:rsidRPr="005C6751">
              <w:rPr>
                <w:sz w:val="20"/>
                <w:szCs w:val="20"/>
              </w:rPr>
              <w:t>protists</w:t>
            </w:r>
            <w:proofErr w:type="spellEnd"/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Describe some common infections, including:  cholera, tuberculosis, </w:t>
            </w:r>
            <w:proofErr w:type="spellStart"/>
            <w:r w:rsidRPr="005C6751">
              <w:rPr>
                <w:sz w:val="20"/>
                <w:szCs w:val="20"/>
              </w:rPr>
              <w:t>Chalara</w:t>
            </w:r>
            <w:proofErr w:type="spellEnd"/>
            <w:r w:rsidRPr="005C6751">
              <w:rPr>
                <w:sz w:val="20"/>
                <w:szCs w:val="20"/>
              </w:rPr>
              <w:t xml:space="preserve"> ash dieback, malaria, HIV, stomach ulcers, Ebola and state the pathogen type and details of the symptoms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Explain how pathogens are spread and how this spread can be reduced or prevented, including:  cholera, tuberculosis, </w:t>
            </w:r>
            <w:proofErr w:type="spellStart"/>
            <w:r w:rsidRPr="005C6751">
              <w:rPr>
                <w:sz w:val="20"/>
                <w:szCs w:val="20"/>
              </w:rPr>
              <w:t>Chalara</w:t>
            </w:r>
            <w:proofErr w:type="spellEnd"/>
            <w:r w:rsidRPr="005C6751">
              <w:rPr>
                <w:sz w:val="20"/>
                <w:szCs w:val="20"/>
              </w:rPr>
              <w:t xml:space="preserve"> ash dieback, malaria, HIV, stomach ulcers, Ebola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Explain how sexually transmitted infections (STIs) are spread and how this spread can be reduced or prevented, including: Chlamydia and HIV 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Describe how the physical barriers and chemical defences of the human body provide protection from pathogens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Explain the role of the specific immune system of the human body in defence against disease, including ideas on antigens and lymphocytes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Explain the body’s response to immunisation using an inactive form of a pathogen 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 xml:space="preserve">Explain why antibiotics can only be used to treat bacterial infections 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Describe that the process of developing new medicines, including antibiotics, has many stages, including discovery, development, preclinical and clinical testing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Describe that many non-communicable human diseases are caused by the interaction of a number of factors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Explain the effect of lifestyle factors on non-communicable diseases at local, national and global levels including BMI, alcohol and smoking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  <w:tr w:rsidR="009878D6" w:rsidRPr="005C6751" w:rsidTr="009878D6">
        <w:trPr>
          <w:cantSplit/>
          <w:trHeight w:val="20"/>
          <w:jc w:val="center"/>
        </w:trPr>
        <w:tc>
          <w:tcPr>
            <w:tcW w:w="896" w:type="dxa"/>
            <w:vMerge/>
            <w:hideMark/>
          </w:tcPr>
          <w:p w:rsidR="009878D6" w:rsidRPr="005C6751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04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Evaluate some different treatments for cardiovascular disease, including: life-long medication, surgical procedures and lifestyle changes</w:t>
            </w:r>
          </w:p>
        </w:tc>
        <w:tc>
          <w:tcPr>
            <w:tcW w:w="311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18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  <w:tc>
          <w:tcPr>
            <w:tcW w:w="323" w:type="dxa"/>
            <w:noWrap/>
            <w:hideMark/>
          </w:tcPr>
          <w:p w:rsidR="009878D6" w:rsidRPr="005C6751" w:rsidRDefault="009878D6" w:rsidP="009878D6">
            <w:pPr>
              <w:rPr>
                <w:sz w:val="20"/>
                <w:szCs w:val="20"/>
              </w:rPr>
            </w:pPr>
            <w:r w:rsidRPr="005C6751">
              <w:rPr>
                <w:sz w:val="20"/>
                <w:szCs w:val="20"/>
              </w:rPr>
              <w:t> </w:t>
            </w:r>
          </w:p>
        </w:tc>
      </w:tr>
    </w:tbl>
    <w:p w:rsidR="00D71529" w:rsidRDefault="00D71529">
      <w:pPr>
        <w:rPr>
          <w:rFonts w:cstheme="minorHAnsi"/>
        </w:rPr>
      </w:pPr>
    </w:p>
    <w:p w:rsidR="00D80BCE" w:rsidRDefault="00D80BCE">
      <w:pPr>
        <w:rPr>
          <w:rFonts w:cstheme="minorHAnsi"/>
        </w:rPr>
      </w:pPr>
    </w:p>
    <w:p w:rsidR="00D80BCE" w:rsidRPr="007D763A" w:rsidRDefault="00D80BCE">
      <w:pPr>
        <w:rPr>
          <w:rFonts w:cstheme="minorHAnsi"/>
        </w:rPr>
      </w:pPr>
    </w:p>
    <w:tbl>
      <w:tblPr>
        <w:tblStyle w:val="TableGrid"/>
        <w:tblW w:w="9329" w:type="dxa"/>
        <w:tblInd w:w="-147" w:type="dxa"/>
        <w:tblLook w:val="04A0" w:firstRow="1" w:lastRow="0" w:firstColumn="1" w:lastColumn="0" w:noHBand="0" w:noVBand="1"/>
      </w:tblPr>
      <w:tblGrid>
        <w:gridCol w:w="945"/>
        <w:gridCol w:w="7277"/>
        <w:gridCol w:w="425"/>
        <w:gridCol w:w="338"/>
        <w:gridCol w:w="335"/>
        <w:gridCol w:w="9"/>
      </w:tblGrid>
      <w:tr w:rsidR="009878D6" w:rsidRPr="002028D9" w:rsidTr="0041691D">
        <w:trPr>
          <w:gridAfter w:val="1"/>
          <w:wAfter w:w="9" w:type="dxa"/>
          <w:cantSplit/>
          <w:trHeight w:val="20"/>
        </w:trPr>
        <w:tc>
          <w:tcPr>
            <w:tcW w:w="9320" w:type="dxa"/>
            <w:gridSpan w:val="5"/>
            <w:noWrap/>
            <w:hideMark/>
          </w:tcPr>
          <w:p w:rsidR="009878D6" w:rsidRPr="002028D9" w:rsidRDefault="009878D6" w:rsidP="009878D6">
            <w:pPr>
              <w:jc w:val="center"/>
              <w:rPr>
                <w:sz w:val="20"/>
                <w:szCs w:val="20"/>
              </w:rPr>
            </w:pPr>
            <w:r w:rsidRPr="009878D6">
              <w:rPr>
                <w:b/>
                <w:bCs/>
                <w:color w:val="00B050"/>
                <w:sz w:val="20"/>
                <w:szCs w:val="20"/>
              </w:rPr>
              <w:lastRenderedPageBreak/>
              <w:t>Edexcel (combined) B</w:t>
            </w:r>
            <w:r w:rsidR="00716DD2">
              <w:rPr>
                <w:b/>
                <w:bCs/>
                <w:color w:val="00B050"/>
                <w:sz w:val="20"/>
                <w:szCs w:val="20"/>
              </w:rPr>
              <w:t>iology Topics (1SC0) from 2016 Topic</w:t>
            </w:r>
            <w:r w:rsidRPr="009878D6">
              <w:rPr>
                <w:b/>
                <w:bCs/>
                <w:color w:val="00B050"/>
                <w:sz w:val="20"/>
                <w:szCs w:val="20"/>
              </w:rPr>
              <w:t xml:space="preserve"> B6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  <w:r w:rsidRPr="002028D9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7277" w:type="dxa"/>
            <w:noWrap/>
            <w:hideMark/>
          </w:tcPr>
          <w:p w:rsidR="009878D6" w:rsidRPr="002028D9" w:rsidRDefault="009878D6" w:rsidP="009878D6">
            <w:pPr>
              <w:jc w:val="center"/>
              <w:rPr>
                <w:b/>
                <w:bCs/>
                <w:sz w:val="20"/>
                <w:szCs w:val="20"/>
              </w:rPr>
            </w:pPr>
            <w:r w:rsidRPr="002028D9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jc w:val="center"/>
              <w:rPr>
                <w:b/>
                <w:bCs/>
                <w:sz w:val="20"/>
                <w:szCs w:val="20"/>
              </w:rPr>
            </w:pPr>
            <w:r w:rsidRPr="002028D9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jc w:val="center"/>
              <w:rPr>
                <w:b/>
                <w:bCs/>
                <w:sz w:val="20"/>
                <w:szCs w:val="20"/>
              </w:rPr>
            </w:pPr>
            <w:r w:rsidRPr="002028D9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jc w:val="center"/>
              <w:rPr>
                <w:b/>
                <w:bCs/>
                <w:sz w:val="20"/>
                <w:szCs w:val="20"/>
              </w:rPr>
            </w:pPr>
            <w:r w:rsidRPr="002028D9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 w:val="restart"/>
            <w:noWrap/>
            <w:textDirection w:val="btLr"/>
            <w:hideMark/>
          </w:tcPr>
          <w:p w:rsidR="009878D6" w:rsidRPr="009878D6" w:rsidRDefault="009878D6" w:rsidP="009878D6">
            <w:pPr>
              <w:jc w:val="center"/>
              <w:rPr>
                <w:b/>
                <w:bCs/>
                <w:color w:val="00B050"/>
                <w:sz w:val="20"/>
                <w:szCs w:val="20"/>
              </w:rPr>
            </w:pPr>
            <w:r w:rsidRPr="009878D6">
              <w:rPr>
                <w:b/>
                <w:bCs/>
                <w:color w:val="00B050"/>
                <w:sz w:val="20"/>
                <w:szCs w:val="20"/>
              </w:rPr>
              <w:t>Topic 6 – Plant structures</w:t>
            </w:r>
          </w:p>
          <w:p w:rsidR="009878D6" w:rsidRPr="002028D9" w:rsidRDefault="009878D6" w:rsidP="009878D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878D6">
              <w:rPr>
                <w:b/>
                <w:bCs/>
                <w:color w:val="00B050"/>
                <w:sz w:val="20"/>
                <w:szCs w:val="20"/>
              </w:rPr>
              <w:t>nd</w:t>
            </w:r>
            <w:proofErr w:type="spellEnd"/>
            <w:r w:rsidRPr="009878D6">
              <w:rPr>
                <w:b/>
                <w:bCs/>
                <w:color w:val="00B050"/>
                <w:sz w:val="20"/>
                <w:szCs w:val="20"/>
              </w:rPr>
              <w:t xml:space="preserve"> their functions</w:t>
            </w: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Describe photosynthetic organisms as the main producers of food and therefore biomass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Describe photosynthesis in plants and algae as an endothermic reaction and recall the reactants and products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 xml:space="preserve">Explain the effect of temperature, light intensity and carbon dioxide concentration as limiting factors on the rate of photosynthesis 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  <w:r w:rsidRPr="002028D9">
              <w:rPr>
                <w:b/>
                <w:bCs/>
                <w:sz w:val="20"/>
                <w:szCs w:val="20"/>
              </w:rPr>
              <w:t>HT ONLY: Explain the interactions of temperature, light intensity and carbon dioxide concentration in limiting the rate of photosynthesis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i/>
                <w:iCs/>
                <w:sz w:val="20"/>
                <w:szCs w:val="20"/>
              </w:rPr>
            </w:pPr>
            <w:r w:rsidRPr="002028D9">
              <w:rPr>
                <w:i/>
                <w:iCs/>
                <w:sz w:val="20"/>
                <w:szCs w:val="20"/>
              </w:rPr>
              <w:t xml:space="preserve">Core Practical: Investigate the effect of light intensity on the rate of photosynthesis 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  <w:r w:rsidRPr="002028D9">
              <w:rPr>
                <w:b/>
                <w:bCs/>
                <w:sz w:val="20"/>
                <w:szCs w:val="20"/>
              </w:rPr>
              <w:t xml:space="preserve">HT ONLY: Explain how the rate of photosynthesis, including the use of the inverse square law calculation 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 xml:space="preserve">Explain how the structure of the root hair cells is adapted to absorb water and mineral ions 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Explain how the structures of the xylem and phloem are adapted to their function in the plant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Describe how water and mineral ions are transported through the plant by transpiration, including the structure and function of the stomata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Describe how sucrose is transported around the plant by translocation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Explain the effect of environmental factors on the rate of water uptake by a plant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  <w:tr w:rsidR="009878D6" w:rsidRPr="002028D9" w:rsidTr="0041691D">
        <w:trPr>
          <w:cantSplit/>
          <w:trHeight w:val="20"/>
        </w:trPr>
        <w:tc>
          <w:tcPr>
            <w:tcW w:w="945" w:type="dxa"/>
            <w:vMerge/>
            <w:hideMark/>
          </w:tcPr>
          <w:p w:rsidR="009878D6" w:rsidRPr="002028D9" w:rsidRDefault="009878D6" w:rsidP="009878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7" w:type="dxa"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Demonstrate an understanding of rate calculations for transpiration</w:t>
            </w:r>
          </w:p>
        </w:tc>
        <w:tc>
          <w:tcPr>
            <w:tcW w:w="425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gridSpan w:val="2"/>
            <w:noWrap/>
            <w:hideMark/>
          </w:tcPr>
          <w:p w:rsidR="009878D6" w:rsidRPr="002028D9" w:rsidRDefault="009878D6" w:rsidP="009878D6">
            <w:pPr>
              <w:rPr>
                <w:sz w:val="20"/>
                <w:szCs w:val="20"/>
              </w:rPr>
            </w:pPr>
            <w:r w:rsidRPr="002028D9">
              <w:rPr>
                <w:sz w:val="20"/>
                <w:szCs w:val="20"/>
              </w:rPr>
              <w:t> 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8056"/>
        <w:tblW w:w="9305" w:type="dxa"/>
        <w:tblLook w:val="04A0" w:firstRow="1" w:lastRow="0" w:firstColumn="1" w:lastColumn="0" w:noHBand="0" w:noVBand="1"/>
      </w:tblPr>
      <w:tblGrid>
        <w:gridCol w:w="952"/>
        <w:gridCol w:w="7342"/>
        <w:gridCol w:w="329"/>
        <w:gridCol w:w="338"/>
        <w:gridCol w:w="344"/>
      </w:tblGrid>
      <w:tr w:rsidR="0041691D" w:rsidRPr="005A28AB" w:rsidTr="0041691D">
        <w:trPr>
          <w:cantSplit/>
          <w:trHeight w:val="20"/>
        </w:trPr>
        <w:tc>
          <w:tcPr>
            <w:tcW w:w="9305" w:type="dxa"/>
            <w:gridSpan w:val="5"/>
          </w:tcPr>
          <w:p w:rsidR="0041691D" w:rsidRPr="005A28AB" w:rsidRDefault="0041691D" w:rsidP="0041691D">
            <w:pPr>
              <w:jc w:val="center"/>
              <w:rPr>
                <w:sz w:val="20"/>
                <w:szCs w:val="20"/>
              </w:rPr>
            </w:pPr>
            <w:r w:rsidRPr="0041691D">
              <w:rPr>
                <w:b/>
                <w:bCs/>
                <w:color w:val="FF0000"/>
                <w:sz w:val="20"/>
                <w:szCs w:val="20"/>
              </w:rPr>
              <w:t>Edexcel (combined) Chem</w:t>
            </w:r>
            <w:r w:rsidR="00716DD2">
              <w:rPr>
                <w:b/>
                <w:bCs/>
                <w:color w:val="FF0000"/>
                <w:sz w:val="20"/>
                <w:szCs w:val="20"/>
              </w:rPr>
              <w:t xml:space="preserve">istry Topics (1SC0) from 2016 –Topic </w:t>
            </w:r>
            <w:r w:rsidRPr="0041691D">
              <w:rPr>
                <w:b/>
                <w:bCs/>
                <w:color w:val="FF0000"/>
                <w:sz w:val="20"/>
                <w:szCs w:val="20"/>
              </w:rPr>
              <w:t>C1 b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42" w:type="dxa"/>
          </w:tcPr>
          <w:p w:rsidR="0041691D" w:rsidRPr="005A28AB" w:rsidRDefault="0041691D" w:rsidP="0041691D">
            <w:pPr>
              <w:jc w:val="center"/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 w:val="restart"/>
            <w:textDirection w:val="btLr"/>
            <w:hideMark/>
          </w:tcPr>
          <w:p w:rsidR="0041691D" w:rsidRPr="005A28AB" w:rsidRDefault="0041691D" w:rsidP="0041691D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41691D">
              <w:rPr>
                <w:b/>
                <w:bCs/>
                <w:color w:val="FF0000"/>
                <w:sz w:val="20"/>
                <w:szCs w:val="20"/>
              </w:rPr>
              <w:t>Topic 1b – Key concepts in chemistry (part b)</w:t>
            </w: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Calculate relative formula mass given relative atomic masses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Calculate the formulae of simple compounds from reacting masses and understand that these are empirical formulae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Deduce: empirical formula of a compound from the formula of its molecule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Deduce: molecular formula of a compound from its empirical formula and its relative molecular mass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Describe an experiment to determine the empirical formula of a simple compound such as magnesium oxide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 xml:space="preserve">Explain the law of conservation of mass applied to: a closed system and a non-enclosed system 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Calculate masses of reactants and products from balanced equations, given the mass of one substance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 xml:space="preserve">Calculate the concentration of solutions in g </w:t>
            </w:r>
            <w:proofErr w:type="spellStart"/>
            <w:r w:rsidRPr="005A28AB">
              <w:rPr>
                <w:sz w:val="20"/>
                <w:szCs w:val="20"/>
              </w:rPr>
              <w:t>dm</w:t>
            </w:r>
            <w:proofErr w:type="spellEnd"/>
            <w:r w:rsidRPr="005A28AB">
              <w:rPr>
                <w:sz w:val="20"/>
                <w:szCs w:val="20"/>
                <w:vertAlign w:val="superscript"/>
              </w:rPr>
              <w:t>–3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HT ONLY: Recall what one mole of particles of a substance is defined as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HT ONLY: Calculate the number of: moles of particles of a substance in a given mass of that substance and vice versa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HT ONLY: Calculate the number of: particles of a substance in a given number of moles of that substance and vice versa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HT ONLY: Calculate the number of: particles of a substance in a given mass of that substance and vice versa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HT ONLY: Explain why, in a reaction, the mass of product formed is controlled by the mass of the reactant which is not in excess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952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HT ONLY: Deduce the stoichiometry of a reaction from the masses of the reactants and products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</w:tbl>
    <w:p w:rsidR="005B7934" w:rsidRDefault="005B7934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page" w:tblpX="850" w:tblpY="1625"/>
        <w:tblW w:w="9139" w:type="dxa"/>
        <w:tblLook w:val="04A0" w:firstRow="1" w:lastRow="0" w:firstColumn="1" w:lastColumn="0" w:noHBand="0" w:noVBand="1"/>
      </w:tblPr>
      <w:tblGrid>
        <w:gridCol w:w="755"/>
        <w:gridCol w:w="7370"/>
        <w:gridCol w:w="329"/>
        <w:gridCol w:w="338"/>
        <w:gridCol w:w="347"/>
      </w:tblGrid>
      <w:tr w:rsidR="0041691D" w:rsidRPr="005A28AB" w:rsidTr="0041691D">
        <w:trPr>
          <w:cantSplit/>
          <w:trHeight w:val="20"/>
        </w:trPr>
        <w:tc>
          <w:tcPr>
            <w:tcW w:w="9139" w:type="dxa"/>
            <w:gridSpan w:val="5"/>
          </w:tcPr>
          <w:p w:rsidR="0041691D" w:rsidRPr="005A28AB" w:rsidRDefault="0041691D" w:rsidP="0041691D">
            <w:pPr>
              <w:jc w:val="center"/>
              <w:rPr>
                <w:sz w:val="20"/>
                <w:szCs w:val="20"/>
              </w:rPr>
            </w:pPr>
            <w:r w:rsidRPr="0041691D">
              <w:rPr>
                <w:b/>
                <w:bCs/>
                <w:color w:val="FF0000"/>
                <w:sz w:val="20"/>
                <w:szCs w:val="20"/>
              </w:rPr>
              <w:lastRenderedPageBreak/>
              <w:t>Edexcel (combined) Che</w:t>
            </w:r>
            <w:r w:rsidR="00716DD2">
              <w:rPr>
                <w:b/>
                <w:bCs/>
                <w:color w:val="FF0000"/>
                <w:sz w:val="20"/>
                <w:szCs w:val="20"/>
              </w:rPr>
              <w:t>mistry Topics (1SC0) from 2016 Topics</w:t>
            </w:r>
            <w:r w:rsidRPr="0041691D">
              <w:rPr>
                <w:b/>
                <w:bCs/>
                <w:color w:val="FF0000"/>
                <w:sz w:val="20"/>
                <w:szCs w:val="20"/>
              </w:rPr>
              <w:t xml:space="preserve"> C3</w:t>
            </w:r>
            <w:r>
              <w:rPr>
                <w:b/>
                <w:bCs/>
                <w:color w:val="FF0000"/>
                <w:sz w:val="20"/>
                <w:szCs w:val="20"/>
              </w:rPr>
              <w:t>&amp;4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70" w:type="dxa"/>
          </w:tcPr>
          <w:p w:rsidR="0041691D" w:rsidRPr="005A28AB" w:rsidRDefault="0041691D" w:rsidP="0041691D">
            <w:pPr>
              <w:jc w:val="center"/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 w:val="restart"/>
            <w:textDirection w:val="btLr"/>
            <w:hideMark/>
          </w:tcPr>
          <w:p w:rsidR="0041691D" w:rsidRPr="0041691D" w:rsidRDefault="0041691D" w:rsidP="0041691D">
            <w:pPr>
              <w:ind w:left="113" w:right="113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41691D">
              <w:rPr>
                <w:b/>
                <w:bCs/>
                <w:color w:val="FF0000"/>
                <w:sz w:val="20"/>
                <w:szCs w:val="20"/>
              </w:rPr>
              <w:t>Topic 3 – Chemical changes</w:t>
            </w:r>
          </w:p>
        </w:tc>
        <w:tc>
          <w:tcPr>
            <w:tcW w:w="7370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Recall that electrolytes are ionic compounds in the molten state or dissolved in water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7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Describe electrolysis as a process in which electrical energy, from a direct current supply, decomposes electrolytes</w:t>
            </w:r>
          </w:p>
        </w:tc>
        <w:tc>
          <w:tcPr>
            <w:tcW w:w="329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7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63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Explain the movement of ions during electrolysis</w:t>
            </w:r>
          </w:p>
        </w:tc>
        <w:tc>
          <w:tcPr>
            <w:tcW w:w="325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63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 xml:space="preserve">Explain the formation of the products in the electrolysis, using inert electrodes, for copper &amp; sodium chloride solution, sodium </w:t>
            </w:r>
            <w:proofErr w:type="spellStart"/>
            <w:r w:rsidRPr="005A28AB">
              <w:rPr>
                <w:sz w:val="20"/>
                <w:szCs w:val="20"/>
              </w:rPr>
              <w:t>sulfate</w:t>
            </w:r>
            <w:proofErr w:type="spellEnd"/>
            <w:r w:rsidRPr="005A28AB">
              <w:rPr>
                <w:sz w:val="20"/>
                <w:szCs w:val="20"/>
              </w:rPr>
              <w:t xml:space="preserve">, acidified water &amp; molten lead bromide </w:t>
            </w:r>
          </w:p>
        </w:tc>
        <w:tc>
          <w:tcPr>
            <w:tcW w:w="325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63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Predict the products of electrolysis of other binary, ionic compounds in the molten state</w:t>
            </w:r>
          </w:p>
        </w:tc>
        <w:tc>
          <w:tcPr>
            <w:tcW w:w="325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63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  <w:noWrap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HT ONLY: Write half equations for reactions occurring at the anode and cathode in electrolysis</w:t>
            </w:r>
          </w:p>
        </w:tc>
        <w:tc>
          <w:tcPr>
            <w:tcW w:w="325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63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  <w:noWrap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HT ONLY: Explain oxidation and reduction in terms of loss or gain of electrons</w:t>
            </w:r>
          </w:p>
        </w:tc>
        <w:tc>
          <w:tcPr>
            <w:tcW w:w="325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63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  <w:noWrap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HT ONLY: Recall that reduction occurs at the cathode and that oxidation occurs at the anode in electrolysis reactions</w:t>
            </w:r>
          </w:p>
        </w:tc>
        <w:tc>
          <w:tcPr>
            <w:tcW w:w="325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63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 xml:space="preserve">Explain the formation of the products in the electrolysis of copper </w:t>
            </w:r>
            <w:proofErr w:type="spellStart"/>
            <w:r w:rsidRPr="005A28AB">
              <w:rPr>
                <w:sz w:val="20"/>
                <w:szCs w:val="20"/>
              </w:rPr>
              <w:t>sulfate</w:t>
            </w:r>
            <w:proofErr w:type="spellEnd"/>
            <w:r w:rsidRPr="005A28AB">
              <w:rPr>
                <w:sz w:val="20"/>
                <w:szCs w:val="20"/>
              </w:rPr>
              <w:t xml:space="preserve"> solution, using copper electrodes, and how this can be used to purify copper</w:t>
            </w:r>
          </w:p>
        </w:tc>
        <w:tc>
          <w:tcPr>
            <w:tcW w:w="325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63" w:type="dxa"/>
            <w:vMerge/>
            <w:hideMark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  <w:hideMark/>
          </w:tcPr>
          <w:p w:rsidR="0041691D" w:rsidRPr="005A28AB" w:rsidRDefault="0041691D" w:rsidP="0041691D">
            <w:pPr>
              <w:rPr>
                <w:i/>
                <w:iCs/>
                <w:sz w:val="20"/>
                <w:szCs w:val="20"/>
              </w:rPr>
            </w:pPr>
            <w:r w:rsidRPr="005A28AB">
              <w:rPr>
                <w:i/>
                <w:iCs/>
                <w:sz w:val="20"/>
                <w:szCs w:val="20"/>
              </w:rPr>
              <w:t xml:space="preserve">Core Practical: Investigate the electrolysis of copper </w:t>
            </w:r>
            <w:proofErr w:type="spellStart"/>
            <w:r w:rsidRPr="005A28AB">
              <w:rPr>
                <w:i/>
                <w:iCs/>
                <w:sz w:val="20"/>
                <w:szCs w:val="20"/>
              </w:rPr>
              <w:t>sulfate</w:t>
            </w:r>
            <w:proofErr w:type="spellEnd"/>
            <w:r w:rsidRPr="005A28AB">
              <w:rPr>
                <w:i/>
                <w:iCs/>
                <w:sz w:val="20"/>
                <w:szCs w:val="20"/>
              </w:rPr>
              <w:t xml:space="preserve"> solution with inert electrodes and copper electrodes</w:t>
            </w:r>
          </w:p>
        </w:tc>
        <w:tc>
          <w:tcPr>
            <w:tcW w:w="325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 </w:t>
            </w:r>
          </w:p>
        </w:tc>
      </w:tr>
      <w:tr w:rsidR="0041691D" w:rsidRPr="005A28AB" w:rsidTr="0041691D">
        <w:trPr>
          <w:cantSplit/>
          <w:trHeight w:val="20"/>
        </w:trPr>
        <w:tc>
          <w:tcPr>
            <w:tcW w:w="763" w:type="dxa"/>
            <w:vMerge w:val="restart"/>
            <w:textDirection w:val="btLr"/>
          </w:tcPr>
          <w:p w:rsidR="0041691D" w:rsidRPr="0041691D" w:rsidRDefault="0041691D" w:rsidP="0041691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41691D">
              <w:rPr>
                <w:b/>
                <w:bCs/>
                <w:color w:val="FF0000"/>
                <w:sz w:val="20"/>
                <w:szCs w:val="20"/>
              </w:rPr>
              <w:t>Topic 4 – Extracting metals and equilibria</w:t>
            </w: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Deduce the relative reactivity of some metals, by their reactions with water, acids and salt solutions</w:t>
            </w:r>
          </w:p>
        </w:tc>
        <w:tc>
          <w:tcPr>
            <w:tcW w:w="325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4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HT ONLY: Explain displacement reactions as redox reactions, in terms of gain or loss of electrons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Explain the reactivity series of metals in terms of the reactivity of the metals with water and dilute acids (relative to carbon)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Recall what ores and native metals are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Describe what oxidation and reduction are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Explain why the method used to extract a metal from its ore is related to its position in the reactivity series and the cost of the extraction process (electrolysis and smelting)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 xml:space="preserve">HT ONLY: Evaluate alternative biological methods of metal extraction (bacterial and </w:t>
            </w:r>
            <w:proofErr w:type="spellStart"/>
            <w:r w:rsidRPr="005A28AB">
              <w:rPr>
                <w:b/>
                <w:bCs/>
                <w:sz w:val="20"/>
                <w:szCs w:val="20"/>
              </w:rPr>
              <w:t>phytoextraction</w:t>
            </w:r>
            <w:proofErr w:type="spellEnd"/>
            <w:r w:rsidRPr="005A28AB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Explain how a metal’s relative resistance to oxidation is related   to its position in the reactivity series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Evaluate the advantages of recycling metals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Describe what a life time assessment for a product involves and what it needs to consider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Evaluate data from a life cycle assessment of a product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 xml:space="preserve">Recall that chemical reactions are reversible, the use of the symbol </w:t>
            </w:r>
            <w:r w:rsidRPr="005A28AB">
              <w:rPr>
                <w:rFonts w:ascii="MS Mincho" w:eastAsia="MS Mincho" w:hAnsi="MS Mincho" w:cs="MS Mincho"/>
                <w:sz w:val="20"/>
                <w:szCs w:val="20"/>
              </w:rPr>
              <w:t>⇌</w:t>
            </w:r>
            <w:r w:rsidRPr="005A28AB">
              <w:rPr>
                <w:sz w:val="20"/>
                <w:szCs w:val="20"/>
              </w:rPr>
              <w:t xml:space="preserve"> in equations and how the direction of some reversible reactions can be altered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Explain what is meant by dynamic equilibrium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Describe the formation of ammonia as a reversible reaction in the Haber process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  <w:r w:rsidRPr="005A28AB">
              <w:rPr>
                <w:sz w:val="20"/>
                <w:szCs w:val="20"/>
              </w:rPr>
              <w:t>Recall the conditions for the Haber process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  <w:tr w:rsidR="0041691D" w:rsidRPr="005A28AB" w:rsidTr="0041691D">
        <w:trPr>
          <w:cantSplit/>
          <w:trHeight w:val="20"/>
        </w:trPr>
        <w:tc>
          <w:tcPr>
            <w:tcW w:w="755" w:type="dxa"/>
            <w:vMerge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70" w:type="dxa"/>
          </w:tcPr>
          <w:p w:rsidR="0041691D" w:rsidRPr="005A28AB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A28AB">
              <w:rPr>
                <w:b/>
                <w:bCs/>
                <w:sz w:val="20"/>
                <w:szCs w:val="20"/>
              </w:rPr>
              <w:t>HT ONLY: Predict how the position of a dynamic equilibrium is affected by changes in temperature, pressure and concentration</w:t>
            </w:r>
          </w:p>
        </w:tc>
        <w:tc>
          <w:tcPr>
            <w:tcW w:w="329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38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  <w:tc>
          <w:tcPr>
            <w:tcW w:w="347" w:type="dxa"/>
            <w:noWrap/>
          </w:tcPr>
          <w:p w:rsidR="0041691D" w:rsidRPr="005A28AB" w:rsidRDefault="0041691D" w:rsidP="0041691D">
            <w:pPr>
              <w:rPr>
                <w:sz w:val="20"/>
                <w:szCs w:val="20"/>
              </w:rPr>
            </w:pPr>
          </w:p>
        </w:tc>
      </w:tr>
    </w:tbl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tbl>
      <w:tblPr>
        <w:tblStyle w:val="TableGrid"/>
        <w:tblW w:w="9653" w:type="dxa"/>
        <w:jc w:val="center"/>
        <w:tblLook w:val="04A0" w:firstRow="1" w:lastRow="0" w:firstColumn="1" w:lastColumn="0" w:noHBand="0" w:noVBand="1"/>
      </w:tblPr>
      <w:tblGrid>
        <w:gridCol w:w="697"/>
        <w:gridCol w:w="7945"/>
        <w:gridCol w:w="329"/>
        <w:gridCol w:w="338"/>
        <w:gridCol w:w="344"/>
      </w:tblGrid>
      <w:tr w:rsidR="0041691D" w:rsidRPr="00BC56A2" w:rsidTr="0041691D">
        <w:trPr>
          <w:cantSplit/>
          <w:trHeight w:val="90"/>
          <w:jc w:val="center"/>
        </w:trPr>
        <w:tc>
          <w:tcPr>
            <w:tcW w:w="9653" w:type="dxa"/>
            <w:gridSpan w:val="5"/>
            <w:noWrap/>
            <w:hideMark/>
          </w:tcPr>
          <w:p w:rsidR="0041691D" w:rsidRPr="00BC56A2" w:rsidRDefault="0041691D" w:rsidP="00716DD2">
            <w:pPr>
              <w:jc w:val="center"/>
              <w:rPr>
                <w:sz w:val="20"/>
                <w:szCs w:val="20"/>
              </w:rPr>
            </w:pPr>
            <w:r w:rsidRPr="0041691D">
              <w:rPr>
                <w:b/>
                <w:bCs/>
                <w:color w:val="FF0000"/>
                <w:sz w:val="20"/>
                <w:szCs w:val="20"/>
              </w:rPr>
              <w:t xml:space="preserve">Edexcel (combined) Chemistry Topics (1SC0) from 2016 </w:t>
            </w:r>
            <w:r w:rsidR="00716DD2">
              <w:rPr>
                <w:b/>
                <w:bCs/>
                <w:color w:val="FF0000"/>
                <w:sz w:val="20"/>
                <w:szCs w:val="20"/>
              </w:rPr>
              <w:t>Topic</w:t>
            </w:r>
            <w:r w:rsidRPr="0041691D">
              <w:rPr>
                <w:b/>
                <w:bCs/>
                <w:color w:val="FF0000"/>
                <w:sz w:val="20"/>
                <w:szCs w:val="20"/>
              </w:rPr>
              <w:t xml:space="preserve"> C6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BC56A2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945" w:type="dxa"/>
            <w:noWrap/>
            <w:hideMark/>
          </w:tcPr>
          <w:p w:rsidR="0041691D" w:rsidRPr="00BC56A2" w:rsidRDefault="0041691D" w:rsidP="0041691D">
            <w:pPr>
              <w:jc w:val="center"/>
              <w:rPr>
                <w:b/>
                <w:bCs/>
                <w:sz w:val="20"/>
                <w:szCs w:val="20"/>
              </w:rPr>
            </w:pPr>
            <w:r w:rsidRPr="00BC56A2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BC56A2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BC56A2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BC56A2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 w:val="restart"/>
            <w:textDirection w:val="btLr"/>
            <w:hideMark/>
          </w:tcPr>
          <w:p w:rsidR="0041691D" w:rsidRPr="00BC56A2" w:rsidRDefault="0041691D" w:rsidP="0041691D">
            <w:pPr>
              <w:jc w:val="center"/>
              <w:rPr>
                <w:b/>
                <w:bCs/>
                <w:sz w:val="20"/>
                <w:szCs w:val="20"/>
              </w:rPr>
            </w:pPr>
            <w:r w:rsidRPr="0041691D">
              <w:rPr>
                <w:b/>
                <w:bCs/>
                <w:color w:val="FF0000"/>
                <w:sz w:val="20"/>
                <w:szCs w:val="20"/>
              </w:rPr>
              <w:t>Topic 6 – Groups in the periodic table</w:t>
            </w: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Explain why some elements can be classified as alkali metals, halogens or noble gases, based on their position in the periodic table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Recall the physical properties of alkali metals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Describe the reactions of lithium, sodium and potassium with water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Describe the pattern in reactivity of the alkali metals, lithium, sodium and potassium, with water; and use this pattern to predict the reactivity of other alkali metals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Explain this pattern in reactivity in terms of electronic configurations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Recall the colours and physical states of chlorine, bromine and iodine at room temperature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Describe the pattern in the physical properties of the halogens, chlorine, bromine and iodine, and use this pattern to predict the physical properties of other halogens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Describe the chemical test for chlorine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Describe the reactions of the halogens, chlorine, bromine and iodine, with metals to form metal halides, and use this pattern to predict the reactions of other halogens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Recall that the halogens, chlorine, bromine and iodine, form hydrogen halides which dissolve in water to form acidic solutions, and use this pattern to predict the reactions of other halogens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Describe the relative reactivity of the halogens chlorine, bromine and iodine, as shown by their displacement reactions with halide ions and use this to predict the reactions of astatine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BC56A2">
              <w:rPr>
                <w:b/>
                <w:bCs/>
                <w:sz w:val="20"/>
                <w:szCs w:val="20"/>
              </w:rPr>
              <w:t>HT ONLY: Explain why these displacement reactions are redox reactions in terms of gain and loss of electrons, identifying which of these are oxidised and which are reduced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Explain the relative reactivity of the halogens in terms of electronic configurations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Explain why the noble gases are chemically inert, compared with the other elements, in terms of their electronic configurations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Explain how the uses of noble gases depend on their inertness, low density and/or non-flammability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  <w:tr w:rsidR="0041691D" w:rsidRPr="00BC56A2" w:rsidTr="0041691D">
        <w:trPr>
          <w:cantSplit/>
          <w:trHeight w:val="20"/>
          <w:jc w:val="center"/>
        </w:trPr>
        <w:tc>
          <w:tcPr>
            <w:tcW w:w="697" w:type="dxa"/>
            <w:vMerge/>
            <w:hideMark/>
          </w:tcPr>
          <w:p w:rsidR="0041691D" w:rsidRPr="00BC56A2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945" w:type="dxa"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Describe the pattern in the physical properties of some noble gases and use this pattern to predict the physical properties of other noble gases</w:t>
            </w:r>
          </w:p>
        </w:tc>
        <w:tc>
          <w:tcPr>
            <w:tcW w:w="329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BC56A2" w:rsidRDefault="0041691D" w:rsidP="0041691D">
            <w:pPr>
              <w:rPr>
                <w:sz w:val="20"/>
                <w:szCs w:val="20"/>
              </w:rPr>
            </w:pPr>
            <w:r w:rsidRPr="00BC56A2">
              <w:rPr>
                <w:sz w:val="20"/>
                <w:szCs w:val="20"/>
              </w:rPr>
              <w:t> </w:t>
            </w:r>
          </w:p>
        </w:tc>
      </w:tr>
    </w:tbl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tbl>
      <w:tblPr>
        <w:tblStyle w:val="TableGrid"/>
        <w:tblW w:w="9261" w:type="dxa"/>
        <w:jc w:val="center"/>
        <w:tblLook w:val="04A0" w:firstRow="1" w:lastRow="0" w:firstColumn="1" w:lastColumn="0" w:noHBand="0" w:noVBand="1"/>
      </w:tblPr>
      <w:tblGrid>
        <w:gridCol w:w="778"/>
        <w:gridCol w:w="7466"/>
        <w:gridCol w:w="329"/>
        <w:gridCol w:w="338"/>
        <w:gridCol w:w="344"/>
        <w:gridCol w:w="6"/>
      </w:tblGrid>
      <w:tr w:rsidR="0041691D" w:rsidRPr="005F4FE9" w:rsidTr="0041691D">
        <w:trPr>
          <w:cantSplit/>
          <w:trHeight w:val="20"/>
          <w:jc w:val="center"/>
        </w:trPr>
        <w:tc>
          <w:tcPr>
            <w:tcW w:w="9261" w:type="dxa"/>
            <w:gridSpan w:val="6"/>
            <w:noWrap/>
            <w:hideMark/>
          </w:tcPr>
          <w:p w:rsidR="0041691D" w:rsidRPr="005F4FE9" w:rsidRDefault="0041691D" w:rsidP="0041691D">
            <w:pPr>
              <w:jc w:val="center"/>
              <w:rPr>
                <w:sz w:val="20"/>
                <w:szCs w:val="20"/>
              </w:rPr>
            </w:pPr>
            <w:r w:rsidRPr="00D80BCE">
              <w:rPr>
                <w:b/>
                <w:bCs/>
                <w:color w:val="7030A0"/>
                <w:sz w:val="20"/>
                <w:szCs w:val="20"/>
              </w:rPr>
              <w:lastRenderedPageBreak/>
              <w:t>Edexcel (combined) Ph</w:t>
            </w:r>
            <w:r w:rsidR="00716DD2">
              <w:rPr>
                <w:b/>
                <w:bCs/>
                <w:color w:val="7030A0"/>
                <w:sz w:val="20"/>
                <w:szCs w:val="20"/>
              </w:rPr>
              <w:t xml:space="preserve">ysics Topics (1SC0) from 2016 Topic </w:t>
            </w:r>
            <w:r w:rsidRPr="00D80BCE">
              <w:rPr>
                <w:b/>
                <w:bCs/>
                <w:color w:val="7030A0"/>
                <w:sz w:val="20"/>
                <w:szCs w:val="20"/>
              </w:rPr>
              <w:t>P5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66" w:type="dxa"/>
            <w:noWrap/>
            <w:hideMark/>
          </w:tcPr>
          <w:p w:rsidR="0041691D" w:rsidRPr="005F4FE9" w:rsidRDefault="0041691D" w:rsidP="0041691D">
            <w:pPr>
              <w:jc w:val="center"/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 w:val="restart"/>
            <w:textDirection w:val="btLr"/>
            <w:hideMark/>
          </w:tcPr>
          <w:p w:rsidR="0041691D" w:rsidRPr="005F4FE9" w:rsidRDefault="0041691D" w:rsidP="0041691D">
            <w:pPr>
              <w:jc w:val="center"/>
              <w:rPr>
                <w:b/>
                <w:bCs/>
                <w:sz w:val="20"/>
                <w:szCs w:val="20"/>
              </w:rPr>
            </w:pPr>
            <w:r w:rsidRPr="00D80BCE">
              <w:rPr>
                <w:b/>
                <w:bCs/>
                <w:color w:val="7030A0"/>
                <w:sz w:val="20"/>
                <w:szCs w:val="20"/>
              </w:rPr>
              <w:t>Topic 5 – Light and the electromagnetic spectrum</w:t>
            </w: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Explain, with the aid of ray diagrams, reflection, refraction and total internal reflection (TIR), including the law of reflection and critical angle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the difference between specular and diffuse reflection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how colour of light is related to differential absorption at surfaces and transmission of light through filters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Relate the power of a lens to its focal length and shape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Use ray diagrams to show the similarities and differences in the refraction of light by converging and diverging lenses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the effects of different types of lens in producing real and virtual images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that all electromagnetic waves are transverse, that they travel at the same speed in a vacuum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Explain, with examples, that all electromagnetic waves transfer energy from source to observer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i/>
                <w:iCs/>
                <w:sz w:val="20"/>
                <w:szCs w:val="20"/>
              </w:rPr>
            </w:pPr>
            <w:r w:rsidRPr="005F4FE9">
              <w:rPr>
                <w:i/>
                <w:iCs/>
                <w:sz w:val="20"/>
                <w:szCs w:val="20"/>
              </w:rPr>
              <w:t>Investigate refraction in rectangular glass blocks in terms of the interaction of electromagnetic waves with matter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the main groupings of the continuous electromagnetic spectrum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the electromagnetic spectrum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that our eyes can only detect a limited range of frequencies of electromagnetic radiation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HT ONLY: Recall that different substances may absorb, transmit, refract or reflect electromagnetic waves in ways that vary with wavelength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the effects of differences in the velocities of electromagnetic waves in different substances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that all bodies emit radiation, that the intensity and wavelength distribution of any emission depends on their temperature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HT ONLY: Explain that for a body to be at a constant temperature it needs to radiate the same average power that it absorbs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HT ONLY:  Explain what happens to a body if the average power it radiates is less or more than the average power that it absorbs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HT ONLY: Explain how the temperature of the Earth is affected by factors controlling the balance between incoming radiation and radiation emitted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i/>
                <w:iCs/>
                <w:sz w:val="20"/>
                <w:szCs w:val="20"/>
              </w:rPr>
            </w:pPr>
            <w:r w:rsidRPr="005F4FE9">
              <w:rPr>
                <w:i/>
                <w:iCs/>
                <w:sz w:val="20"/>
                <w:szCs w:val="20"/>
              </w:rPr>
              <w:t>Core Practical: Investigate how the nature of a surface affects the amount of thermal energy radiated or absorbed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that the potential danger associated with an electromagnetic wave increases with increasing frequency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the harmful effects on people of excessive exposure to electromagnetic radiation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some uses of electromagnetic radiation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HT ONLY: Recall that radio waves can be produced by, or can themselves induce, oscillations in electrical circuits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41691D">
        <w:trPr>
          <w:gridAfter w:val="1"/>
          <w:wAfter w:w="9" w:type="dxa"/>
          <w:cantSplit/>
          <w:trHeight w:val="20"/>
          <w:jc w:val="center"/>
        </w:trPr>
        <w:tc>
          <w:tcPr>
            <w:tcW w:w="831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that changes in atoms and nuclei can generate radiations over a wide frequency range and be caused by absorption of a range of radiations</w:t>
            </w:r>
          </w:p>
        </w:tc>
        <w:tc>
          <w:tcPr>
            <w:tcW w:w="312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</w:tbl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p w:rsidR="0041691D" w:rsidRDefault="0041691D" w:rsidP="0041691D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page" w:tblpXSpec="center" w:tblpY="1625"/>
        <w:tblW w:w="0" w:type="auto"/>
        <w:tblLook w:val="04A0" w:firstRow="1" w:lastRow="0" w:firstColumn="1" w:lastColumn="0" w:noHBand="0" w:noVBand="1"/>
      </w:tblPr>
      <w:tblGrid>
        <w:gridCol w:w="663"/>
        <w:gridCol w:w="7342"/>
        <w:gridCol w:w="329"/>
        <w:gridCol w:w="338"/>
        <w:gridCol w:w="344"/>
      </w:tblGrid>
      <w:tr w:rsidR="0041691D" w:rsidRPr="005F4FE9" w:rsidTr="00D80BCE">
        <w:trPr>
          <w:cantSplit/>
          <w:trHeight w:val="20"/>
        </w:trPr>
        <w:tc>
          <w:tcPr>
            <w:tcW w:w="9016" w:type="dxa"/>
            <w:gridSpan w:val="5"/>
          </w:tcPr>
          <w:p w:rsidR="0041691D" w:rsidRPr="005F4FE9" w:rsidRDefault="0041691D" w:rsidP="0041691D">
            <w:pPr>
              <w:jc w:val="center"/>
              <w:rPr>
                <w:sz w:val="20"/>
                <w:szCs w:val="20"/>
              </w:rPr>
            </w:pPr>
            <w:r w:rsidRPr="00D80BCE">
              <w:rPr>
                <w:b/>
                <w:bCs/>
                <w:color w:val="7030A0"/>
                <w:sz w:val="20"/>
                <w:szCs w:val="20"/>
              </w:rPr>
              <w:lastRenderedPageBreak/>
              <w:t>Edexcel (combined) Ph</w:t>
            </w:r>
            <w:r w:rsidR="00716DD2">
              <w:rPr>
                <w:b/>
                <w:bCs/>
                <w:color w:val="7030A0"/>
                <w:sz w:val="20"/>
                <w:szCs w:val="20"/>
              </w:rPr>
              <w:t xml:space="preserve">ysics Topics (1SC0) from 2016 Topic </w:t>
            </w:r>
            <w:r w:rsidRPr="00D80BCE">
              <w:rPr>
                <w:b/>
                <w:bCs/>
                <w:color w:val="7030A0"/>
                <w:sz w:val="20"/>
                <w:szCs w:val="20"/>
              </w:rPr>
              <w:t>P6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80" w:type="dxa"/>
          </w:tcPr>
          <w:p w:rsidR="0041691D" w:rsidRPr="005F4FE9" w:rsidRDefault="0041691D" w:rsidP="0041691D">
            <w:pPr>
              <w:jc w:val="center"/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  <w:r w:rsidRPr="005F4FE9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 w:val="restart"/>
            <w:textDirection w:val="btLr"/>
            <w:hideMark/>
          </w:tcPr>
          <w:p w:rsidR="0041691D" w:rsidRPr="005F4FE9" w:rsidRDefault="0041691D" w:rsidP="0041691D">
            <w:pPr>
              <w:jc w:val="center"/>
              <w:rPr>
                <w:b/>
                <w:bCs/>
                <w:sz w:val="20"/>
                <w:szCs w:val="20"/>
              </w:rPr>
            </w:pPr>
            <w:r w:rsidRPr="00D80BCE">
              <w:rPr>
                <w:b/>
                <w:bCs/>
                <w:color w:val="7030A0"/>
                <w:sz w:val="20"/>
                <w:szCs w:val="20"/>
              </w:rPr>
              <w:t>Topic 6 – Radioactivity</w:t>
            </w: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the structure of the atom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the typical size (order of magnitude) of atoms and small molecules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the structure of nuclei of isotopes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Define the term isotope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the relative masses and relative electric charges of protons, neutrons, electrons and positrons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that in an atom the number of protons equals the number of electrons and is therefore neutral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that in each atom its electrons orbit the nucleus at different set distances from the nucleus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that electrons change orbit when there is absorption or emission of electromagnetic radiation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how atoms may form positive ions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that alpha, β–, β+, gamma rays and neutron radiation are emitted from unstable nuclei in a random process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that alpha, β–, β+ and gamma rays are ionising radiation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what is meant by background radiation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the origins of background radiation from Earth and space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methods for measuring and detecting radioactivity limited to photographic film and a Geiger–Müller tube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what alpha, beta and gamma radiation are made up of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Compare alpha, beta and gamma radiations in terms of their abilities to penetrate and ionise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how and why the atomic model has changed over time including reference to the different models and scattering experiments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the process of β– and β+ decay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the effects on the atomic (proton) number and mass (nucleon) number of radioactive decays (α, β, γ and neutron emission)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Recall that nuclei that have undergone radioactive decay often undergo nuclear rearrangement with a loss of energy as gamma radiation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Use given data to balance nuclear equations in terms of mass and charge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how the activity of a radioactive source decreases over a period of time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 xml:space="preserve">Recall that the unit of activity of a radioactive isotope is the Becquerel, </w:t>
            </w:r>
            <w:proofErr w:type="spellStart"/>
            <w:r w:rsidRPr="005F4FE9">
              <w:rPr>
                <w:sz w:val="20"/>
                <w:szCs w:val="20"/>
              </w:rPr>
              <w:t>Bq</w:t>
            </w:r>
            <w:proofErr w:type="spellEnd"/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 xml:space="preserve">Explain what </w:t>
            </w:r>
            <w:proofErr w:type="spellStart"/>
            <w:r w:rsidRPr="005F4FE9">
              <w:rPr>
                <w:sz w:val="20"/>
                <w:szCs w:val="20"/>
              </w:rPr>
              <w:t>half life</w:t>
            </w:r>
            <w:proofErr w:type="spellEnd"/>
            <w:r w:rsidRPr="005F4FE9">
              <w:rPr>
                <w:sz w:val="20"/>
                <w:szCs w:val="20"/>
              </w:rPr>
              <w:t xml:space="preserve"> of a radioactive isotope is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that it cannot be predicted when a particular nucleus will decay but half-life enables the activity of a very large number of nuclei to be predicted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Use the concept of half-life to carry out simple calculations on the decay of a radioactive isotope, including graphical representations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uses of radioactivity in: the home, industry and medicine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the dangers of ionising radiation in terms of tissue damage and possible mutations and relate this to the precautions needed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how the dangers of ionising radiation depend on half-life and relate this to the precautions needed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Explain the precautions taken to ensure the safety of people exposed to radiation, including limiting the dose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  <w:tr w:rsidR="0041691D" w:rsidRPr="005F4FE9" w:rsidTr="00D80BCE">
        <w:trPr>
          <w:cantSplit/>
          <w:trHeight w:val="20"/>
        </w:trPr>
        <w:tc>
          <w:tcPr>
            <w:tcW w:w="625" w:type="dxa"/>
            <w:vMerge/>
            <w:hideMark/>
          </w:tcPr>
          <w:p w:rsidR="0041691D" w:rsidRPr="005F4FE9" w:rsidRDefault="0041691D" w:rsidP="0041691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Describe the differences between contamination and irradiation effects and compare the hazards associated with these two</w:t>
            </w:r>
          </w:p>
        </w:tc>
        <w:tc>
          <w:tcPr>
            <w:tcW w:w="329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41691D" w:rsidRPr="005F4FE9" w:rsidRDefault="0041691D" w:rsidP="0041691D">
            <w:pPr>
              <w:rPr>
                <w:sz w:val="20"/>
                <w:szCs w:val="20"/>
              </w:rPr>
            </w:pPr>
            <w:r w:rsidRPr="005F4FE9">
              <w:rPr>
                <w:sz w:val="20"/>
                <w:szCs w:val="20"/>
              </w:rPr>
              <w:t> </w:t>
            </w:r>
          </w:p>
        </w:tc>
      </w:tr>
    </w:tbl>
    <w:p w:rsidR="0041691D" w:rsidRDefault="0041691D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tbl>
      <w:tblPr>
        <w:tblStyle w:val="TableGrid"/>
        <w:tblW w:w="9265" w:type="dxa"/>
        <w:jc w:val="center"/>
        <w:tblLook w:val="04A0" w:firstRow="1" w:lastRow="0" w:firstColumn="1" w:lastColumn="0" w:noHBand="0" w:noVBand="1"/>
      </w:tblPr>
      <w:tblGrid>
        <w:gridCol w:w="827"/>
        <w:gridCol w:w="7421"/>
        <w:gridCol w:w="329"/>
        <w:gridCol w:w="338"/>
        <w:gridCol w:w="344"/>
        <w:gridCol w:w="6"/>
      </w:tblGrid>
      <w:tr w:rsidR="00D80BCE" w:rsidRPr="005F68DF" w:rsidTr="00D80BCE">
        <w:trPr>
          <w:cantSplit/>
          <w:trHeight w:val="90"/>
          <w:jc w:val="center"/>
        </w:trPr>
        <w:tc>
          <w:tcPr>
            <w:tcW w:w="9265" w:type="dxa"/>
            <w:gridSpan w:val="6"/>
            <w:noWrap/>
            <w:hideMark/>
          </w:tcPr>
          <w:p w:rsidR="00D80BCE" w:rsidRPr="00D80BCE" w:rsidRDefault="00D80BCE" w:rsidP="00D80BCE">
            <w:pPr>
              <w:jc w:val="center"/>
              <w:rPr>
                <w:color w:val="7030A0"/>
                <w:sz w:val="20"/>
                <w:szCs w:val="20"/>
              </w:rPr>
            </w:pPr>
            <w:r w:rsidRPr="00D80BCE">
              <w:rPr>
                <w:b/>
                <w:bCs/>
                <w:color w:val="7030A0"/>
                <w:sz w:val="20"/>
                <w:szCs w:val="20"/>
              </w:rPr>
              <w:t>Edexcel (combined) P</w:t>
            </w:r>
            <w:r w:rsidR="00716DD2">
              <w:rPr>
                <w:b/>
                <w:bCs/>
                <w:color w:val="7030A0"/>
                <w:sz w:val="20"/>
                <w:szCs w:val="20"/>
              </w:rPr>
              <w:t>hysics Topics (1SC0) from 2016 Topics</w:t>
            </w:r>
            <w:r w:rsidRPr="00D80BCE">
              <w:rPr>
                <w:b/>
                <w:bCs/>
                <w:color w:val="7030A0"/>
                <w:sz w:val="20"/>
                <w:szCs w:val="20"/>
              </w:rPr>
              <w:t xml:space="preserve"> P8&amp;9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90"/>
          <w:jc w:val="center"/>
        </w:trPr>
        <w:tc>
          <w:tcPr>
            <w:tcW w:w="876" w:type="dxa"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21" w:type="dxa"/>
            <w:noWrap/>
            <w:hideMark/>
          </w:tcPr>
          <w:p w:rsidR="00D80BCE" w:rsidRPr="005F68DF" w:rsidRDefault="00D80BCE" w:rsidP="00A21064">
            <w:pPr>
              <w:jc w:val="center"/>
              <w:rPr>
                <w:b/>
                <w:bCs/>
                <w:sz w:val="20"/>
                <w:szCs w:val="20"/>
              </w:rPr>
            </w:pPr>
            <w:r w:rsidRPr="005F68DF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  <w:r w:rsidRPr="005F68DF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  <w:r w:rsidRPr="005F68DF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  <w:r w:rsidRPr="005F68DF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 w:val="restart"/>
            <w:textDirection w:val="btLr"/>
            <w:hideMark/>
          </w:tcPr>
          <w:p w:rsidR="00D80BCE" w:rsidRPr="00D80BCE" w:rsidRDefault="00D80BCE" w:rsidP="00A21064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D80BCE">
              <w:rPr>
                <w:b/>
                <w:bCs/>
                <w:color w:val="7030A0"/>
                <w:sz w:val="20"/>
                <w:szCs w:val="20"/>
              </w:rPr>
              <w:t>Topic 8 – Energy – forces doing work</w:t>
            </w: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the changes involved in the way energy is stored when systems change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Draw and interpret diagrams to represent energy transfers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that where there are energy transfers in a closed system there is no net change to the total energy in that system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Identify the different ways that the energy of a system can be changed through work done by forces, in electrical equipment and in heating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how to measure the work done by a force and recall that energy transferred (joule, J) is equal to work done (joule, J)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 xml:space="preserve">Recall and use the equation: 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>E = F × d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and calculate the changes in energy involved when a system is changed by work done by forces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 xml:space="preserve">Recall and use the equation to calculate the change in gravitational PE when an object is raised above the ground: 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>ΔGPE = m× g ×</w:t>
            </w:r>
            <w:proofErr w:type="spellStart"/>
            <w:r w:rsidRPr="005F68DF">
              <w:rPr>
                <w:b/>
                <w:bCs/>
                <w:i/>
                <w:iCs/>
                <w:sz w:val="20"/>
                <w:szCs w:val="20"/>
              </w:rPr>
              <w:t>Δh</w:t>
            </w:r>
            <w:proofErr w:type="spellEnd"/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 xml:space="preserve">Recall and use the equation to calculate the amounts of energy associated with a moving object: 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>KE = ½ × m × v</w:t>
            </w:r>
            <w:r w:rsidRPr="005F68DF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Explain, using examples, how in all system changes energy is dissipated so that it is stored in less useful ways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that mechanical processes become wasteful when they cause a rise in temperature so dissipating energy in heating the surroundings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Define power as the rate at which energy is transferred and use examples to explain this definition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 xml:space="preserve">Recall and use the equation: 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>P = E/t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Recall what one Watt is equal to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87"/>
          <w:jc w:val="center"/>
        </w:trPr>
        <w:tc>
          <w:tcPr>
            <w:tcW w:w="876" w:type="dxa"/>
            <w:vMerge/>
            <w:hideMark/>
          </w:tcPr>
          <w:p w:rsidR="00D80BCE" w:rsidRPr="00D80BCE" w:rsidRDefault="00D80BCE" w:rsidP="00A21064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Recall and use the efficiency equation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 w:val="restart"/>
            <w:textDirection w:val="btLr"/>
            <w:hideMark/>
          </w:tcPr>
          <w:p w:rsidR="00D80BCE" w:rsidRPr="00D80BCE" w:rsidRDefault="00D80BCE" w:rsidP="00A21064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D80BCE">
              <w:rPr>
                <w:b/>
                <w:bCs/>
                <w:color w:val="7030A0"/>
                <w:sz w:val="20"/>
                <w:szCs w:val="20"/>
              </w:rPr>
              <w:t>Topic 9 – Forces and their effects</w:t>
            </w: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Describe, with examples, how objects can interact with and without contact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the difference between vector and scalar quantities using examples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  <w:r w:rsidRPr="005F68DF">
              <w:rPr>
                <w:b/>
                <w:bCs/>
                <w:sz w:val="20"/>
                <w:szCs w:val="20"/>
              </w:rPr>
              <w:t>HT ONLY: Use vector diagrams to illustrate resolution of forces, a net force, and equilibrium situations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  <w:r w:rsidRPr="005F68DF">
              <w:rPr>
                <w:b/>
                <w:bCs/>
                <w:sz w:val="20"/>
                <w:szCs w:val="20"/>
              </w:rPr>
              <w:t>HT ONLY: Draw and use free body force diagrams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  <w:r w:rsidRPr="005F68DF">
              <w:rPr>
                <w:b/>
                <w:bCs/>
                <w:sz w:val="20"/>
                <w:szCs w:val="20"/>
              </w:rPr>
              <w:t>HT ONLY: Explain examples of the forces acting on an isolated solid object or a system where several forces lead to a resultant force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13" w:type="dxa"/>
          <w:cantSplit/>
          <w:trHeight w:val="20"/>
          <w:jc w:val="center"/>
        </w:trPr>
        <w:tc>
          <w:tcPr>
            <w:tcW w:w="876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ways of reducing unwanted energy transfer through lubrication</w:t>
            </w:r>
          </w:p>
        </w:tc>
        <w:tc>
          <w:tcPr>
            <w:tcW w:w="312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</w:tbl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827"/>
        <w:gridCol w:w="7421"/>
        <w:gridCol w:w="329"/>
        <w:gridCol w:w="338"/>
        <w:gridCol w:w="344"/>
        <w:gridCol w:w="6"/>
      </w:tblGrid>
      <w:tr w:rsidR="00D80BCE" w:rsidRPr="005F68DF" w:rsidTr="00D80BCE">
        <w:trPr>
          <w:cantSplit/>
          <w:trHeight w:val="90"/>
        </w:trPr>
        <w:tc>
          <w:tcPr>
            <w:tcW w:w="9265" w:type="dxa"/>
            <w:gridSpan w:val="6"/>
            <w:noWrap/>
            <w:hideMark/>
          </w:tcPr>
          <w:p w:rsidR="00D80BCE" w:rsidRPr="005F68DF" w:rsidRDefault="00D80BCE" w:rsidP="00716DD2">
            <w:pPr>
              <w:jc w:val="center"/>
              <w:rPr>
                <w:sz w:val="20"/>
                <w:szCs w:val="20"/>
              </w:rPr>
            </w:pPr>
            <w:r w:rsidRPr="00D80BCE">
              <w:rPr>
                <w:b/>
                <w:bCs/>
                <w:color w:val="7030A0"/>
                <w:sz w:val="20"/>
                <w:szCs w:val="20"/>
              </w:rPr>
              <w:lastRenderedPageBreak/>
              <w:t>Edexcel (combined) P</w:t>
            </w:r>
            <w:r w:rsidR="00716DD2">
              <w:rPr>
                <w:b/>
                <w:bCs/>
                <w:color w:val="7030A0"/>
                <w:sz w:val="20"/>
                <w:szCs w:val="20"/>
              </w:rPr>
              <w:t>hysics Topics (1SC0) from 2016 Topic P</w:t>
            </w:r>
            <w:bookmarkStart w:id="1" w:name="_GoBack"/>
            <w:bookmarkEnd w:id="1"/>
            <w:r w:rsidRPr="00D80BCE">
              <w:rPr>
                <w:b/>
                <w:bCs/>
                <w:color w:val="7030A0"/>
                <w:sz w:val="20"/>
                <w:szCs w:val="20"/>
              </w:rPr>
              <w:t>10a&amp;10b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90"/>
        </w:trPr>
        <w:tc>
          <w:tcPr>
            <w:tcW w:w="827" w:type="dxa"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21" w:type="dxa"/>
            <w:noWrap/>
            <w:hideMark/>
          </w:tcPr>
          <w:p w:rsidR="00D80BCE" w:rsidRPr="005F68DF" w:rsidRDefault="00D80BCE" w:rsidP="00A21064">
            <w:pPr>
              <w:jc w:val="center"/>
              <w:rPr>
                <w:b/>
                <w:bCs/>
                <w:sz w:val="20"/>
                <w:szCs w:val="20"/>
              </w:rPr>
            </w:pPr>
            <w:r w:rsidRPr="005F68DF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  <w:r w:rsidRPr="005F68DF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  <w:r w:rsidRPr="005F68DF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  <w:r w:rsidRPr="005F68DF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90"/>
        </w:trPr>
        <w:tc>
          <w:tcPr>
            <w:tcW w:w="827" w:type="dxa"/>
            <w:vMerge w:val="restart"/>
            <w:textDirection w:val="btLr"/>
            <w:hideMark/>
          </w:tcPr>
          <w:p w:rsidR="00D80BCE" w:rsidRPr="00D80BCE" w:rsidRDefault="00D80BCE" w:rsidP="00A21064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D80BCE">
              <w:rPr>
                <w:b/>
                <w:bCs/>
                <w:color w:val="7030A0"/>
                <w:sz w:val="20"/>
                <w:szCs w:val="20"/>
              </w:rPr>
              <w:t>Topic 10a – Electricity and circuits (part a)</w:t>
            </w: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Draw and use electric circuit diagrams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the differences between series and parallel circuits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Recall how to measure potential difference using a voltmeter in series and parallel circuits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Define potential difference end describe what a volt is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 xml:space="preserve">Recall and use the equation: 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>E = Q × V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Recall how to measure current using an ammeter in series and parallel circuits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what electrical current is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Recall and use the equation: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 xml:space="preserve"> Q = I × 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that when a closed circuit includes a source of potential difference there will be a current in the circuit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Recall that current is conserved at a junction in a circuit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how to use a variable resistor in a circuit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 xml:space="preserve">Recall and use the equation: 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>V = I × R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why, if two resistors are in series, the net resistance is increased, whereas with two in parallel the net resistance is decreased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Calculate the currents, potential differences and resistances in series circuits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the design and construction of series circuits for testing and measuring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i/>
                <w:iCs/>
                <w:sz w:val="20"/>
                <w:szCs w:val="20"/>
              </w:rPr>
              <w:t>Core Practical: Construct electrical circuits to: investigate the relationship between, V, I and</w:t>
            </w:r>
            <w:r w:rsidRPr="005F68DF">
              <w:rPr>
                <w:sz w:val="20"/>
                <w:szCs w:val="20"/>
              </w:rPr>
              <w:t xml:space="preserve"> R for a resistor and a filament lamp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how I varies with V for the following devices and how this relates to R for filament lamps, diodes and fixed resistors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how the resistance of a light-dependent resistor(LDR) varies with light intensity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how the resistance of a thermistor varies with change of temperature (</w:t>
            </w:r>
            <w:proofErr w:type="spellStart"/>
            <w:r w:rsidRPr="005F68DF">
              <w:rPr>
                <w:sz w:val="20"/>
                <w:szCs w:val="20"/>
              </w:rPr>
              <w:t>neg</w:t>
            </w:r>
            <w:proofErr w:type="spellEnd"/>
            <w:r w:rsidRPr="005F68DF">
              <w:rPr>
                <w:sz w:val="20"/>
                <w:szCs w:val="20"/>
              </w:rPr>
              <w:t xml:space="preserve"> temp thermistors only)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how the design and use of circuits can be used to explore the variation of resistance in: filament lamps, diodes, thermistors &amp; LDRs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Recall that, when there is an electric current in a resistor, there is an energy transfer which heats the resistor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how electrical energy is dissipated when an electrical current does work against electrical resistance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the energy transfer when electrical energy is dissipated when an electrical current does work against electrical resistance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ways of reducing unwanted energy transfer through low resistance wires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the advantages and disadvantages of the heating effect of an electric current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 w:val="restart"/>
            <w:textDirection w:val="btLr"/>
            <w:hideMark/>
          </w:tcPr>
          <w:p w:rsidR="00D80BCE" w:rsidRPr="005F68DF" w:rsidRDefault="00D80BCE" w:rsidP="00A21064">
            <w:pPr>
              <w:jc w:val="center"/>
              <w:rPr>
                <w:b/>
                <w:bCs/>
                <w:sz w:val="20"/>
                <w:szCs w:val="20"/>
              </w:rPr>
            </w:pPr>
            <w:r w:rsidRPr="00D80BCE">
              <w:rPr>
                <w:b/>
                <w:bCs/>
                <w:color w:val="7030A0"/>
                <w:sz w:val="20"/>
                <w:szCs w:val="20"/>
              </w:rPr>
              <w:t>Topic 10b – Electricity and circuits (part b)</w:t>
            </w: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 xml:space="preserve">Use the equation: 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>E = I × V × 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power as the energy transferred per second and recall that it is measured in watt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Recall and use the equation: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 xml:space="preserve"> P = E/t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how the power transfer in any circuit device is related to the potential difference across it and the current in it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Recall and use the equations: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 xml:space="preserve">  P = I × V</w:t>
            </w:r>
            <w:r w:rsidRPr="005F68DF">
              <w:rPr>
                <w:sz w:val="20"/>
                <w:szCs w:val="20"/>
              </w:rPr>
              <w:t xml:space="preserve"> and P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 xml:space="preserve"> = I </w:t>
            </w:r>
            <w:r w:rsidRPr="005F68DF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  <w:r w:rsidRPr="005F68DF">
              <w:rPr>
                <w:b/>
                <w:bCs/>
                <w:i/>
                <w:iCs/>
                <w:sz w:val="20"/>
                <w:szCs w:val="20"/>
              </w:rPr>
              <w:t xml:space="preserve"> × R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 xml:space="preserve">Describe how, in different domestic devices, energy is transferred from batteries and </w:t>
            </w:r>
            <w:proofErr w:type="spellStart"/>
            <w:r w:rsidRPr="005F68DF">
              <w:rPr>
                <w:sz w:val="20"/>
                <w:szCs w:val="20"/>
              </w:rPr>
              <w:t>a.c</w:t>
            </w:r>
            <w:proofErr w:type="spellEnd"/>
            <w:r w:rsidRPr="005F68DF">
              <w:rPr>
                <w:sz w:val="20"/>
                <w:szCs w:val="20"/>
              </w:rPr>
              <w:t>. mains motors and heating devices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the difference between direct and alternating voltage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what direct current (</w:t>
            </w:r>
            <w:proofErr w:type="spellStart"/>
            <w:r w:rsidRPr="005F68DF">
              <w:rPr>
                <w:sz w:val="20"/>
                <w:szCs w:val="20"/>
              </w:rPr>
              <w:t>d.c.</w:t>
            </w:r>
            <w:proofErr w:type="spellEnd"/>
            <w:r w:rsidRPr="005F68DF">
              <w:rPr>
                <w:sz w:val="20"/>
                <w:szCs w:val="20"/>
              </w:rPr>
              <w:t>) is and recall the objects that supply it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 what alternating current (</w:t>
            </w:r>
            <w:proofErr w:type="spellStart"/>
            <w:r w:rsidRPr="005F68DF">
              <w:rPr>
                <w:sz w:val="20"/>
                <w:szCs w:val="20"/>
              </w:rPr>
              <w:t>a.c</w:t>
            </w:r>
            <w:proofErr w:type="spellEnd"/>
            <w:r w:rsidRPr="005F68DF">
              <w:rPr>
                <w:sz w:val="20"/>
                <w:szCs w:val="20"/>
              </w:rPr>
              <w:t>.) is and recall the frequency and voltage in the UK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the difference in function between the live and the neutral mains input wires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the function of an earth wire and of fuses or circuit breakers in ensuring safety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why switches and fuses should be connected in the live wire of a domestic circuit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Recall the potential differences between the live, neutral and earth mains wires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Explain the dangers of providing any connection between the live wire and earth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Describe, with examples, the relationship between the power ratings for domestic electrical appliances and the changes in energy when used</w:t>
            </w: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  <w:tr w:rsidR="00D80BCE" w:rsidRPr="005F68DF" w:rsidTr="00D80BC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D80BCE" w:rsidRPr="005F68DF" w:rsidRDefault="00D80BCE" w:rsidP="00A2106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</w:p>
        </w:tc>
        <w:tc>
          <w:tcPr>
            <w:tcW w:w="329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D80BCE" w:rsidRPr="005F68DF" w:rsidRDefault="00D80BCE" w:rsidP="00A21064">
            <w:pPr>
              <w:rPr>
                <w:sz w:val="20"/>
                <w:szCs w:val="20"/>
              </w:rPr>
            </w:pPr>
            <w:r w:rsidRPr="005F68DF">
              <w:rPr>
                <w:sz w:val="20"/>
                <w:szCs w:val="20"/>
              </w:rPr>
              <w:t> </w:t>
            </w:r>
          </w:p>
        </w:tc>
      </w:tr>
    </w:tbl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p w:rsidR="00D80BCE" w:rsidRDefault="00D80BCE" w:rsidP="0041691D">
      <w:pPr>
        <w:rPr>
          <w:rFonts w:cstheme="minorHAnsi"/>
        </w:rPr>
      </w:pPr>
    </w:p>
    <w:sectPr w:rsidR="00D80BCE" w:rsidSect="00D80BCE">
      <w:headerReference w:type="default" r:id="rId6"/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91D" w:rsidRDefault="0041691D" w:rsidP="00D71529">
      <w:pPr>
        <w:spacing w:after="0" w:line="240" w:lineRule="auto"/>
      </w:pPr>
      <w:r>
        <w:separator/>
      </w:r>
    </w:p>
  </w:endnote>
  <w:endnote w:type="continuationSeparator" w:id="0">
    <w:p w:rsidR="0041691D" w:rsidRDefault="0041691D" w:rsidP="00D71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91D" w:rsidRDefault="0041691D" w:rsidP="00D71529">
      <w:pPr>
        <w:spacing w:after="0" w:line="240" w:lineRule="auto"/>
      </w:pPr>
      <w:r>
        <w:separator/>
      </w:r>
    </w:p>
  </w:footnote>
  <w:footnote w:type="continuationSeparator" w:id="0">
    <w:p w:rsidR="0041691D" w:rsidRDefault="0041691D" w:rsidP="00D71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91D" w:rsidRDefault="0041691D" w:rsidP="00D71529">
    <w:pPr>
      <w:jc w:val="center"/>
    </w:pPr>
    <w:r>
      <w:rPr>
        <w:b/>
        <w:sz w:val="28"/>
      </w:rPr>
      <w:t>Year 10</w:t>
    </w:r>
    <w:r>
      <w:t xml:space="preserve">: </w:t>
    </w:r>
    <w:r>
      <w:rPr>
        <w:b/>
        <w:sz w:val="28"/>
      </w:rPr>
      <w:t xml:space="preserve">Personalised Learning Checklists Edexcel Combined Science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346"/>
    <w:rsid w:val="00101FBE"/>
    <w:rsid w:val="002F45C2"/>
    <w:rsid w:val="00306A72"/>
    <w:rsid w:val="003D0930"/>
    <w:rsid w:val="0041691D"/>
    <w:rsid w:val="00536436"/>
    <w:rsid w:val="005B7934"/>
    <w:rsid w:val="005E79C5"/>
    <w:rsid w:val="006E337C"/>
    <w:rsid w:val="006E61C3"/>
    <w:rsid w:val="006F1EBB"/>
    <w:rsid w:val="00716DD2"/>
    <w:rsid w:val="007D763A"/>
    <w:rsid w:val="009878D6"/>
    <w:rsid w:val="00A52EC3"/>
    <w:rsid w:val="00BA02E7"/>
    <w:rsid w:val="00D71529"/>
    <w:rsid w:val="00D80BCE"/>
    <w:rsid w:val="00D91852"/>
    <w:rsid w:val="00E0417F"/>
    <w:rsid w:val="00E95F77"/>
    <w:rsid w:val="00F20BA2"/>
    <w:rsid w:val="00F4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3A29D477-6EA9-4E58-8B13-DD575826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29"/>
  </w:style>
  <w:style w:type="paragraph" w:styleId="Footer">
    <w:name w:val="footer"/>
    <w:basedOn w:val="Normal"/>
    <w:link w:val="FooterChar"/>
    <w:uiPriority w:val="99"/>
    <w:unhideWhenUsed/>
    <w:rsid w:val="00D7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529"/>
  </w:style>
  <w:style w:type="table" w:styleId="TableGrid">
    <w:name w:val="Table Grid"/>
    <w:basedOn w:val="TableNormal"/>
    <w:uiPriority w:val="39"/>
    <w:rsid w:val="00D7152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3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BF3637-3566-41E8-A849-27F4102688D2}"/>
</file>

<file path=customXml/itemProps2.xml><?xml version="1.0" encoding="utf-8"?>
<ds:datastoreItem xmlns:ds="http://schemas.openxmlformats.org/officeDocument/2006/customXml" ds:itemID="{AECB690E-0BA5-426F-9187-79BE64D8EEF0}"/>
</file>

<file path=customXml/itemProps3.xml><?xml version="1.0" encoding="utf-8"?>
<ds:datastoreItem xmlns:ds="http://schemas.openxmlformats.org/officeDocument/2006/customXml" ds:itemID="{B571281A-5032-40D6-8FF9-57644CD69B12}"/>
</file>

<file path=docProps/app.xml><?xml version="1.0" encoding="utf-8"?>
<Properties xmlns="http://schemas.openxmlformats.org/officeDocument/2006/extended-properties" xmlns:vt="http://schemas.openxmlformats.org/officeDocument/2006/docPropsVTypes">
  <Template>82D3FF9D</Template>
  <TotalTime>2</TotalTime>
  <Pages>9</Pages>
  <Words>3535</Words>
  <Characters>20156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23644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Sapna Reuben</dc:creator>
  <cp:keywords/>
  <dc:description/>
  <cp:lastModifiedBy>Sapna Reuben</cp:lastModifiedBy>
  <cp:revision>4</cp:revision>
  <dcterms:created xsi:type="dcterms:W3CDTF">2019-12-13T17:43:00Z</dcterms:created>
  <dcterms:modified xsi:type="dcterms:W3CDTF">2019-12-13T18:46:00Z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