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1E53" w:rsidRDefault="00111E53" w:rsidP="009A5DBB">
      <w:pPr>
        <w:pStyle w:val="NoSpacing"/>
        <w:jc w:val="center"/>
        <w:rPr>
          <w:b/>
          <w:bCs/>
          <w:sz w:val="28"/>
          <w:szCs w:val="28"/>
          <w:u w:val="single"/>
        </w:rPr>
      </w:pPr>
      <w:bookmarkStart w:id="0" w:name="_GoBack"/>
      <w:bookmarkEnd w:id="0"/>
      <w:r w:rsidRPr="00111E53">
        <w:rPr>
          <w:b/>
          <w:bCs/>
          <w:sz w:val="28"/>
          <w:szCs w:val="28"/>
          <w:u w:val="single"/>
        </w:rPr>
        <w:t>P</w:t>
      </w:r>
      <w:r w:rsidR="009A5DBB">
        <w:rPr>
          <w:b/>
          <w:bCs/>
          <w:sz w:val="28"/>
          <w:szCs w:val="28"/>
          <w:u w:val="single"/>
        </w:rPr>
        <w:t>aper 1 and 2: Research methods P</w:t>
      </w:r>
      <w:r w:rsidR="00B32050">
        <w:rPr>
          <w:b/>
          <w:bCs/>
          <w:sz w:val="28"/>
          <w:szCs w:val="28"/>
          <w:u w:val="single"/>
        </w:rPr>
        <w:t xml:space="preserve">ersonal </w:t>
      </w:r>
      <w:r w:rsidR="009A5DBB">
        <w:rPr>
          <w:b/>
          <w:bCs/>
          <w:sz w:val="28"/>
          <w:szCs w:val="28"/>
          <w:u w:val="single"/>
        </w:rPr>
        <w:t>L</w:t>
      </w:r>
      <w:r w:rsidR="00B32050">
        <w:rPr>
          <w:b/>
          <w:bCs/>
          <w:sz w:val="28"/>
          <w:szCs w:val="28"/>
          <w:u w:val="single"/>
        </w:rPr>
        <w:t xml:space="preserve">earning </w:t>
      </w:r>
      <w:r w:rsidR="009A5DBB">
        <w:rPr>
          <w:b/>
          <w:bCs/>
          <w:sz w:val="28"/>
          <w:szCs w:val="28"/>
          <w:u w:val="single"/>
        </w:rPr>
        <w:t>C</w:t>
      </w:r>
      <w:r w:rsidR="00B32050">
        <w:rPr>
          <w:b/>
          <w:bCs/>
          <w:sz w:val="28"/>
          <w:szCs w:val="28"/>
          <w:u w:val="single"/>
        </w:rPr>
        <w:t>hecklist</w:t>
      </w:r>
    </w:p>
    <w:p w:rsidR="00EF2B33" w:rsidRPr="00277DD5" w:rsidRDefault="00B4041D" w:rsidP="00277DD5">
      <w:pPr>
        <w:autoSpaceDE w:val="0"/>
        <w:autoSpaceDN w:val="0"/>
        <w:adjustRightInd w:val="0"/>
        <w:spacing w:after="0" w:line="240" w:lineRule="auto"/>
        <w:rPr>
          <w:rFonts w:cs="HelveticaNeueLTStd-Roman"/>
          <w:sz w:val="20"/>
          <w:szCs w:val="20"/>
        </w:rPr>
      </w:pPr>
      <w:r w:rsidRPr="00277DD5">
        <w:rPr>
          <w:rFonts w:cs="HelveticaNeueLTStd-Roman"/>
          <w:sz w:val="20"/>
          <w:szCs w:val="20"/>
        </w:rPr>
        <w:t>Students should demonstrate knowledge and understanding of the following research methods, scientific processes and techniques of data handling and analysis, be familiar with their use and be aware of their strengths and limitations:</w:t>
      </w:r>
    </w:p>
    <w:p w:rsidR="00EF2B33" w:rsidRDefault="00EF2B33" w:rsidP="00B4041D">
      <w:pPr>
        <w:autoSpaceDE w:val="0"/>
        <w:autoSpaceDN w:val="0"/>
        <w:adjustRightInd w:val="0"/>
        <w:spacing w:after="0" w:line="240" w:lineRule="auto"/>
        <w:rPr>
          <w:rFonts w:ascii="HelveticaNeueLTStd-Roman" w:hAnsi="HelveticaNeueLTStd-Roman" w:cs="HelveticaNeueLTStd-Roman"/>
        </w:rPr>
      </w:pPr>
    </w:p>
    <w:tbl>
      <w:tblPr>
        <w:tblStyle w:val="TableGrid"/>
        <w:tblW w:w="0" w:type="auto"/>
        <w:tblLook w:val="04A0" w:firstRow="1" w:lastRow="0" w:firstColumn="1" w:lastColumn="0" w:noHBand="0" w:noVBand="1"/>
      </w:tblPr>
      <w:tblGrid>
        <w:gridCol w:w="1691"/>
        <w:gridCol w:w="4683"/>
        <w:gridCol w:w="1418"/>
        <w:gridCol w:w="1134"/>
        <w:gridCol w:w="1530"/>
      </w:tblGrid>
      <w:tr w:rsidR="00EF2B33" w:rsidRPr="00EF2B33" w:rsidTr="00EF2B33">
        <w:tc>
          <w:tcPr>
            <w:tcW w:w="1691" w:type="dxa"/>
          </w:tcPr>
          <w:p w:rsidR="00EF2B33" w:rsidRPr="00EF2B33" w:rsidRDefault="00EF2B33" w:rsidP="00EF2B33">
            <w:pPr>
              <w:pStyle w:val="ListParagraph"/>
              <w:numPr>
                <w:ilvl w:val="0"/>
                <w:numId w:val="1"/>
              </w:numPr>
              <w:autoSpaceDE w:val="0"/>
              <w:autoSpaceDN w:val="0"/>
              <w:adjustRightInd w:val="0"/>
              <w:rPr>
                <w:rFonts w:cs="HelveticaNeueLTStd-Roman"/>
                <w:b/>
                <w:bCs/>
              </w:rPr>
            </w:pPr>
            <w:r w:rsidRPr="00EF2B33">
              <w:rPr>
                <w:rFonts w:cs="HelveticaNeueLTStd-Roman"/>
                <w:b/>
                <w:bCs/>
              </w:rPr>
              <w:t xml:space="preserve">Methods and techniques </w:t>
            </w:r>
          </w:p>
        </w:tc>
        <w:tc>
          <w:tcPr>
            <w:tcW w:w="4683" w:type="dxa"/>
          </w:tcPr>
          <w:p w:rsidR="00EF2B33" w:rsidRPr="00EF2B33" w:rsidRDefault="00EF2B33" w:rsidP="00EF2B33">
            <w:pPr>
              <w:autoSpaceDE w:val="0"/>
              <w:autoSpaceDN w:val="0"/>
              <w:adjustRightInd w:val="0"/>
              <w:rPr>
                <w:rFonts w:cs="HelveticaNeueLTStd-Roman"/>
                <w:b/>
                <w:bCs/>
              </w:rPr>
            </w:pPr>
            <w:r w:rsidRPr="00EF2B33">
              <w:rPr>
                <w:rFonts w:cs="HelveticaNeueLTStd-Roman"/>
                <w:b/>
                <w:bCs/>
              </w:rPr>
              <w:t xml:space="preserve">Concept </w:t>
            </w:r>
          </w:p>
        </w:tc>
        <w:tc>
          <w:tcPr>
            <w:tcW w:w="1418" w:type="dxa"/>
          </w:tcPr>
          <w:p w:rsidR="00EF2B33" w:rsidRPr="00277DD5" w:rsidRDefault="00EF2B33" w:rsidP="00EF2B33">
            <w:pPr>
              <w:autoSpaceDE w:val="0"/>
              <w:autoSpaceDN w:val="0"/>
              <w:adjustRightInd w:val="0"/>
              <w:rPr>
                <w:rFonts w:cs="HelveticaNeueLTStd-Roman"/>
                <w:b/>
                <w:bCs/>
              </w:rPr>
            </w:pPr>
            <w:r w:rsidRPr="00277DD5">
              <w:rPr>
                <w:rFonts w:cs="HelveticaNeueLTStd-Roman"/>
                <w:b/>
                <w:bCs/>
              </w:rPr>
              <w:t xml:space="preserve">Can you questions completed? </w:t>
            </w:r>
          </w:p>
        </w:tc>
        <w:tc>
          <w:tcPr>
            <w:tcW w:w="1134" w:type="dxa"/>
          </w:tcPr>
          <w:p w:rsidR="00EF2B33" w:rsidRPr="00277DD5" w:rsidRDefault="00EF2B33" w:rsidP="00EF2B33">
            <w:pPr>
              <w:autoSpaceDE w:val="0"/>
              <w:autoSpaceDN w:val="0"/>
              <w:adjustRightInd w:val="0"/>
              <w:rPr>
                <w:rFonts w:cs="HelveticaNeueLTStd-Roman"/>
                <w:b/>
                <w:bCs/>
              </w:rPr>
            </w:pPr>
            <w:r w:rsidRPr="00277DD5">
              <w:rPr>
                <w:rFonts w:cs="HelveticaNeueLTStd-Roman"/>
                <w:b/>
                <w:bCs/>
              </w:rPr>
              <w:t xml:space="preserve">Notes? </w:t>
            </w:r>
          </w:p>
        </w:tc>
        <w:tc>
          <w:tcPr>
            <w:tcW w:w="1530" w:type="dxa"/>
          </w:tcPr>
          <w:p w:rsidR="00EF2B33" w:rsidRPr="00277DD5" w:rsidRDefault="00EF2B33" w:rsidP="00EF2B33">
            <w:pPr>
              <w:autoSpaceDE w:val="0"/>
              <w:autoSpaceDN w:val="0"/>
              <w:adjustRightInd w:val="0"/>
              <w:rPr>
                <w:rFonts w:cs="HelveticaNeueLTStd-Roman"/>
                <w:b/>
                <w:bCs/>
              </w:rPr>
            </w:pPr>
            <w:r w:rsidRPr="00277DD5">
              <w:rPr>
                <w:rFonts w:cs="HelveticaNeueLTStd-Roman"/>
                <w:b/>
                <w:bCs/>
              </w:rPr>
              <w:t xml:space="preserve">Traffic light? </w:t>
            </w:r>
          </w:p>
        </w:tc>
      </w:tr>
      <w:tr w:rsidR="00EF2B33" w:rsidRPr="00EF2B33" w:rsidTr="00EF2B33">
        <w:tc>
          <w:tcPr>
            <w:tcW w:w="1691" w:type="dxa"/>
            <w:vMerge w:val="restart"/>
          </w:tcPr>
          <w:p w:rsidR="00EF2B33" w:rsidRPr="00EF2B33" w:rsidRDefault="00EF2B33" w:rsidP="00EF2B33">
            <w:pPr>
              <w:autoSpaceDE w:val="0"/>
              <w:autoSpaceDN w:val="0"/>
              <w:adjustRightInd w:val="0"/>
              <w:rPr>
                <w:rFonts w:cs="HelveticaNeueLTStd-Roman"/>
              </w:rPr>
            </w:pPr>
          </w:p>
        </w:tc>
        <w:tc>
          <w:tcPr>
            <w:tcW w:w="4683" w:type="dxa"/>
          </w:tcPr>
          <w:p w:rsidR="00EF2B33" w:rsidRPr="00EF2B33" w:rsidRDefault="00EF2B33" w:rsidP="00EF2B33">
            <w:pPr>
              <w:autoSpaceDE w:val="0"/>
              <w:autoSpaceDN w:val="0"/>
              <w:adjustRightInd w:val="0"/>
              <w:rPr>
                <w:rFonts w:cs="HelveticaNeueLTStd-Roman"/>
              </w:rPr>
            </w:pPr>
            <w:r w:rsidRPr="00EF2B33">
              <w:rPr>
                <w:rFonts w:cs="HelveticaNeueLTStd-Roman"/>
              </w:rPr>
              <w:t>Experimental method. Types of experiment, laboratory and field experiments; natural and quasi experiments.</w:t>
            </w:r>
          </w:p>
        </w:tc>
        <w:tc>
          <w:tcPr>
            <w:tcW w:w="1418" w:type="dxa"/>
          </w:tcPr>
          <w:p w:rsidR="00EF2B33" w:rsidRDefault="00EF2B33" w:rsidP="00EF2B33">
            <w:pPr>
              <w:autoSpaceDE w:val="0"/>
              <w:autoSpaceDN w:val="0"/>
              <w:adjustRightInd w:val="0"/>
              <w:rPr>
                <w:rFonts w:cs="HelveticaNeueLTStd-Roman"/>
              </w:rPr>
            </w:pPr>
            <w:r>
              <w:rPr>
                <w:rFonts w:cs="HelveticaNeueLTStd-Roman"/>
              </w:rPr>
              <w:t>Pg 187 Q 1-5</w:t>
            </w:r>
          </w:p>
          <w:p w:rsidR="00EF2B33" w:rsidRPr="00EF2B33" w:rsidRDefault="00EF2B33" w:rsidP="00EF2B33">
            <w:pPr>
              <w:autoSpaceDE w:val="0"/>
              <w:autoSpaceDN w:val="0"/>
              <w:adjustRightInd w:val="0"/>
              <w:rPr>
                <w:rFonts w:cs="HelveticaNeueLTStd-Roman"/>
              </w:rPr>
            </w:pPr>
            <w:r>
              <w:rPr>
                <w:rFonts w:cs="HelveticaNeueLTStd-Roman"/>
              </w:rPr>
              <w:t>Pg 189 Q 1-4</w:t>
            </w:r>
          </w:p>
        </w:tc>
        <w:tc>
          <w:tcPr>
            <w:tcW w:w="1134" w:type="dxa"/>
          </w:tcPr>
          <w:p w:rsidR="00EF2B33" w:rsidRPr="00EF2B33" w:rsidRDefault="00EF2B33" w:rsidP="00EF2B33">
            <w:pPr>
              <w:autoSpaceDE w:val="0"/>
              <w:autoSpaceDN w:val="0"/>
              <w:adjustRightInd w:val="0"/>
              <w:rPr>
                <w:rFonts w:cs="HelveticaNeueLTStd-Roman"/>
              </w:rPr>
            </w:pPr>
          </w:p>
        </w:tc>
        <w:tc>
          <w:tcPr>
            <w:tcW w:w="1530" w:type="dxa"/>
          </w:tcPr>
          <w:p w:rsidR="00EF2B33" w:rsidRPr="00EF2B33" w:rsidRDefault="00EF2B33" w:rsidP="00EF2B33">
            <w:pPr>
              <w:autoSpaceDE w:val="0"/>
              <w:autoSpaceDN w:val="0"/>
              <w:adjustRightInd w:val="0"/>
              <w:rPr>
                <w:rFonts w:cs="HelveticaNeueLTStd-Roman"/>
              </w:rPr>
            </w:pPr>
          </w:p>
        </w:tc>
      </w:tr>
      <w:tr w:rsidR="00EF2B33" w:rsidRPr="00EF2B33" w:rsidTr="00EF2B33">
        <w:tc>
          <w:tcPr>
            <w:tcW w:w="1691" w:type="dxa"/>
            <w:vMerge/>
          </w:tcPr>
          <w:p w:rsidR="00EF2B33" w:rsidRPr="00EF2B33" w:rsidRDefault="00EF2B33" w:rsidP="00EF2B33">
            <w:pPr>
              <w:autoSpaceDE w:val="0"/>
              <w:autoSpaceDN w:val="0"/>
              <w:adjustRightInd w:val="0"/>
              <w:rPr>
                <w:rFonts w:cs="HelveticaNeueLTStd-Roman"/>
              </w:rPr>
            </w:pPr>
          </w:p>
        </w:tc>
        <w:tc>
          <w:tcPr>
            <w:tcW w:w="4683" w:type="dxa"/>
          </w:tcPr>
          <w:p w:rsidR="00EF2B33" w:rsidRPr="00EF2B33" w:rsidRDefault="00EF2B33" w:rsidP="00EF2B33">
            <w:pPr>
              <w:autoSpaceDE w:val="0"/>
              <w:autoSpaceDN w:val="0"/>
              <w:adjustRightInd w:val="0"/>
              <w:rPr>
                <w:rFonts w:cs="HelveticaNeueLTStd-Roman"/>
              </w:rPr>
            </w:pPr>
            <w:r w:rsidRPr="00EF2B33">
              <w:rPr>
                <w:rFonts w:cs="HelveticaNeueLTStd-Roman"/>
              </w:rPr>
              <w:t>Observational techniques. Types of observation: naturalistic and controlled observation; covert and overt observation; participant and non-participant observation.</w:t>
            </w:r>
          </w:p>
        </w:tc>
        <w:tc>
          <w:tcPr>
            <w:tcW w:w="1418" w:type="dxa"/>
          </w:tcPr>
          <w:p w:rsidR="00EF2B33" w:rsidRPr="00EF2B33" w:rsidRDefault="00EF2B33" w:rsidP="00EF2B33">
            <w:pPr>
              <w:autoSpaceDE w:val="0"/>
              <w:autoSpaceDN w:val="0"/>
              <w:adjustRightInd w:val="0"/>
              <w:rPr>
                <w:rFonts w:cs="HelveticaNeueLTStd-Roman"/>
              </w:rPr>
            </w:pPr>
            <w:r>
              <w:rPr>
                <w:rFonts w:cs="HelveticaNeueLTStd-Roman"/>
              </w:rPr>
              <w:t>Pg 199 Q 1-4</w:t>
            </w:r>
          </w:p>
        </w:tc>
        <w:tc>
          <w:tcPr>
            <w:tcW w:w="1134" w:type="dxa"/>
          </w:tcPr>
          <w:p w:rsidR="00EF2B33" w:rsidRPr="00EF2B33" w:rsidRDefault="00EF2B33" w:rsidP="00EF2B33">
            <w:pPr>
              <w:autoSpaceDE w:val="0"/>
              <w:autoSpaceDN w:val="0"/>
              <w:adjustRightInd w:val="0"/>
              <w:rPr>
                <w:rFonts w:cs="HelveticaNeueLTStd-Roman"/>
              </w:rPr>
            </w:pPr>
          </w:p>
        </w:tc>
        <w:tc>
          <w:tcPr>
            <w:tcW w:w="1530" w:type="dxa"/>
          </w:tcPr>
          <w:p w:rsidR="00EF2B33" w:rsidRPr="00EF2B33" w:rsidRDefault="00EF2B33" w:rsidP="00EF2B33">
            <w:pPr>
              <w:autoSpaceDE w:val="0"/>
              <w:autoSpaceDN w:val="0"/>
              <w:adjustRightInd w:val="0"/>
              <w:rPr>
                <w:rFonts w:cs="HelveticaNeueLTStd-Roman"/>
              </w:rPr>
            </w:pPr>
          </w:p>
        </w:tc>
      </w:tr>
      <w:tr w:rsidR="00EF2B33" w:rsidRPr="00EF2B33" w:rsidTr="00EF2B33">
        <w:tc>
          <w:tcPr>
            <w:tcW w:w="1691" w:type="dxa"/>
          </w:tcPr>
          <w:p w:rsidR="00EF2B33" w:rsidRPr="00EF2B33" w:rsidRDefault="00EF2B33" w:rsidP="00EF2B33">
            <w:pPr>
              <w:autoSpaceDE w:val="0"/>
              <w:autoSpaceDN w:val="0"/>
              <w:adjustRightInd w:val="0"/>
              <w:rPr>
                <w:rFonts w:cs="HelveticaNeueLTStd-Roman"/>
              </w:rPr>
            </w:pPr>
          </w:p>
        </w:tc>
        <w:tc>
          <w:tcPr>
            <w:tcW w:w="4683" w:type="dxa"/>
          </w:tcPr>
          <w:p w:rsidR="00EF2B33" w:rsidRPr="00EF2B33" w:rsidRDefault="00EF2B33" w:rsidP="00EF2B33">
            <w:pPr>
              <w:autoSpaceDE w:val="0"/>
              <w:autoSpaceDN w:val="0"/>
              <w:adjustRightInd w:val="0"/>
              <w:rPr>
                <w:rFonts w:cs="HelveticaNeueLTStd-Roman"/>
              </w:rPr>
            </w:pPr>
            <w:r w:rsidRPr="00EF2B33">
              <w:rPr>
                <w:rFonts w:cs="HelveticaNeueLTStd-Roman"/>
              </w:rPr>
              <w:t>Self-report techniques. Questionnaires; interviews, structured and unstructured.</w:t>
            </w:r>
          </w:p>
        </w:tc>
        <w:tc>
          <w:tcPr>
            <w:tcW w:w="1418" w:type="dxa"/>
          </w:tcPr>
          <w:p w:rsidR="00EF2B33" w:rsidRPr="00EF2B33" w:rsidRDefault="00EF2B33" w:rsidP="00EF2B33">
            <w:pPr>
              <w:autoSpaceDE w:val="0"/>
              <w:autoSpaceDN w:val="0"/>
              <w:adjustRightInd w:val="0"/>
              <w:rPr>
                <w:rFonts w:cs="HelveticaNeueLTStd-Roman"/>
              </w:rPr>
            </w:pPr>
            <w:r>
              <w:rPr>
                <w:rFonts w:cs="HelveticaNeueLTStd-Roman"/>
              </w:rPr>
              <w:t>Pg 203 Q 1-4</w:t>
            </w:r>
          </w:p>
        </w:tc>
        <w:tc>
          <w:tcPr>
            <w:tcW w:w="1134" w:type="dxa"/>
          </w:tcPr>
          <w:p w:rsidR="00EF2B33" w:rsidRPr="00EF2B33" w:rsidRDefault="00EF2B33" w:rsidP="00EF2B33">
            <w:pPr>
              <w:autoSpaceDE w:val="0"/>
              <w:autoSpaceDN w:val="0"/>
              <w:adjustRightInd w:val="0"/>
              <w:rPr>
                <w:rFonts w:cs="HelveticaNeueLTStd-Roman"/>
              </w:rPr>
            </w:pPr>
          </w:p>
        </w:tc>
        <w:tc>
          <w:tcPr>
            <w:tcW w:w="1530" w:type="dxa"/>
          </w:tcPr>
          <w:p w:rsidR="00EF2B33" w:rsidRPr="00EF2B33" w:rsidRDefault="00EF2B33" w:rsidP="00EF2B33">
            <w:pPr>
              <w:autoSpaceDE w:val="0"/>
              <w:autoSpaceDN w:val="0"/>
              <w:adjustRightInd w:val="0"/>
              <w:rPr>
                <w:rFonts w:cs="HelveticaNeueLTStd-Roman"/>
              </w:rPr>
            </w:pPr>
          </w:p>
        </w:tc>
      </w:tr>
      <w:tr w:rsidR="00EF2B33" w:rsidRPr="00EF2B33" w:rsidTr="00EF2B33">
        <w:tc>
          <w:tcPr>
            <w:tcW w:w="1691" w:type="dxa"/>
          </w:tcPr>
          <w:p w:rsidR="00EF2B33" w:rsidRPr="00EF2B33" w:rsidRDefault="00EF2B33" w:rsidP="00EF2B33">
            <w:pPr>
              <w:autoSpaceDE w:val="0"/>
              <w:autoSpaceDN w:val="0"/>
              <w:adjustRightInd w:val="0"/>
              <w:rPr>
                <w:rFonts w:cs="HelveticaNeueLTStd-Roman"/>
              </w:rPr>
            </w:pPr>
          </w:p>
        </w:tc>
        <w:tc>
          <w:tcPr>
            <w:tcW w:w="4683" w:type="dxa"/>
          </w:tcPr>
          <w:p w:rsidR="00EF2B33" w:rsidRPr="00EF2B33" w:rsidRDefault="00EF2B33" w:rsidP="00EF2B33">
            <w:pPr>
              <w:autoSpaceDE w:val="0"/>
              <w:autoSpaceDN w:val="0"/>
              <w:adjustRightInd w:val="0"/>
              <w:rPr>
                <w:rFonts w:cs="HelveticaNeueLTStd-Roman"/>
              </w:rPr>
            </w:pPr>
            <w:r w:rsidRPr="00EF2B33">
              <w:rPr>
                <w:rFonts w:cs="HelveticaNeueLTStd-Roman"/>
              </w:rPr>
              <w:t>Correlations. Analysis of the relationship between co-variables. The difference between correlations and experiments</w:t>
            </w:r>
          </w:p>
        </w:tc>
        <w:tc>
          <w:tcPr>
            <w:tcW w:w="1418" w:type="dxa"/>
          </w:tcPr>
          <w:p w:rsidR="00EF2B33" w:rsidRPr="00EF2B33" w:rsidRDefault="00EF2B33" w:rsidP="00EF2B33">
            <w:pPr>
              <w:autoSpaceDE w:val="0"/>
              <w:autoSpaceDN w:val="0"/>
              <w:adjustRightInd w:val="0"/>
              <w:rPr>
                <w:rFonts w:cs="HelveticaNeueLTStd-Roman"/>
              </w:rPr>
            </w:pPr>
            <w:r>
              <w:rPr>
                <w:rFonts w:cs="HelveticaNeueLTStd-Roman"/>
              </w:rPr>
              <w:t>Pg 20</w:t>
            </w:r>
            <w:r w:rsidR="000424C3">
              <w:rPr>
                <w:rFonts w:cs="HelveticaNeueLTStd-Roman"/>
              </w:rPr>
              <w:t>5</w:t>
            </w:r>
            <w:r>
              <w:rPr>
                <w:rFonts w:cs="HelveticaNeueLTStd-Roman"/>
              </w:rPr>
              <w:t xml:space="preserve"> Q 1-4</w:t>
            </w:r>
          </w:p>
        </w:tc>
        <w:tc>
          <w:tcPr>
            <w:tcW w:w="1134" w:type="dxa"/>
          </w:tcPr>
          <w:p w:rsidR="00EF2B33" w:rsidRPr="00EF2B33" w:rsidRDefault="00EF2B33" w:rsidP="00EF2B33">
            <w:pPr>
              <w:autoSpaceDE w:val="0"/>
              <w:autoSpaceDN w:val="0"/>
              <w:adjustRightInd w:val="0"/>
              <w:rPr>
                <w:rFonts w:cs="HelveticaNeueLTStd-Roman"/>
              </w:rPr>
            </w:pPr>
          </w:p>
        </w:tc>
        <w:tc>
          <w:tcPr>
            <w:tcW w:w="1530" w:type="dxa"/>
          </w:tcPr>
          <w:p w:rsidR="00EF2B33" w:rsidRPr="00EF2B33" w:rsidRDefault="00EF2B33" w:rsidP="00EF2B33">
            <w:pPr>
              <w:autoSpaceDE w:val="0"/>
              <w:autoSpaceDN w:val="0"/>
              <w:adjustRightInd w:val="0"/>
              <w:rPr>
                <w:rFonts w:cs="HelveticaNeueLTStd-Roman"/>
              </w:rPr>
            </w:pPr>
          </w:p>
        </w:tc>
      </w:tr>
    </w:tbl>
    <w:p w:rsidR="00EF2B33" w:rsidRDefault="00EF2B33" w:rsidP="00B4041D">
      <w:pPr>
        <w:autoSpaceDE w:val="0"/>
        <w:autoSpaceDN w:val="0"/>
        <w:adjustRightInd w:val="0"/>
        <w:spacing w:after="0" w:line="240" w:lineRule="auto"/>
        <w:rPr>
          <w:rFonts w:ascii="HelveticaNeueLTStd-Roman" w:hAnsi="HelveticaNeueLTStd-Roman" w:cs="HelveticaNeueLTStd-Roman"/>
        </w:rPr>
      </w:pPr>
    </w:p>
    <w:tbl>
      <w:tblPr>
        <w:tblStyle w:val="TableGrid"/>
        <w:tblW w:w="0" w:type="auto"/>
        <w:tblLook w:val="04A0" w:firstRow="1" w:lastRow="0" w:firstColumn="1" w:lastColumn="0" w:noHBand="0" w:noVBand="1"/>
      </w:tblPr>
      <w:tblGrid>
        <w:gridCol w:w="1696"/>
        <w:gridCol w:w="4678"/>
        <w:gridCol w:w="1418"/>
        <w:gridCol w:w="1134"/>
        <w:gridCol w:w="1530"/>
      </w:tblGrid>
      <w:tr w:rsidR="000424C3" w:rsidRPr="00277DD5" w:rsidTr="000424C3">
        <w:tc>
          <w:tcPr>
            <w:tcW w:w="1696" w:type="dxa"/>
          </w:tcPr>
          <w:p w:rsidR="000424C3" w:rsidRPr="00277DD5" w:rsidRDefault="000424C3" w:rsidP="000424C3">
            <w:pPr>
              <w:pStyle w:val="ListParagraph"/>
              <w:numPr>
                <w:ilvl w:val="0"/>
                <w:numId w:val="1"/>
              </w:numPr>
              <w:autoSpaceDE w:val="0"/>
              <w:autoSpaceDN w:val="0"/>
              <w:adjustRightInd w:val="0"/>
              <w:rPr>
                <w:rFonts w:cs="HelveticaNeueLTStd-Roman"/>
                <w:b/>
                <w:bCs/>
              </w:rPr>
            </w:pPr>
            <w:r w:rsidRPr="00277DD5">
              <w:rPr>
                <w:rFonts w:cs="HelveticaNeueLTStd-Roman"/>
                <w:b/>
                <w:bCs/>
              </w:rPr>
              <w:t xml:space="preserve">Methods and techniques </w:t>
            </w:r>
          </w:p>
        </w:tc>
        <w:tc>
          <w:tcPr>
            <w:tcW w:w="4678" w:type="dxa"/>
          </w:tcPr>
          <w:p w:rsidR="000424C3" w:rsidRPr="00277DD5" w:rsidRDefault="000424C3" w:rsidP="000424C3">
            <w:pPr>
              <w:autoSpaceDE w:val="0"/>
              <w:autoSpaceDN w:val="0"/>
              <w:adjustRightInd w:val="0"/>
              <w:rPr>
                <w:rFonts w:cs="HelveticaNeueLTStd-Roman"/>
                <w:b/>
                <w:bCs/>
              </w:rPr>
            </w:pPr>
            <w:r w:rsidRPr="00277DD5">
              <w:rPr>
                <w:rFonts w:cs="HelveticaNeueLTStd-Roman"/>
                <w:b/>
                <w:bCs/>
              </w:rPr>
              <w:t xml:space="preserve">Concept </w:t>
            </w:r>
          </w:p>
        </w:tc>
        <w:tc>
          <w:tcPr>
            <w:tcW w:w="1418" w:type="dxa"/>
          </w:tcPr>
          <w:p w:rsidR="000424C3" w:rsidRPr="00277DD5" w:rsidRDefault="000424C3" w:rsidP="000424C3">
            <w:pPr>
              <w:autoSpaceDE w:val="0"/>
              <w:autoSpaceDN w:val="0"/>
              <w:adjustRightInd w:val="0"/>
              <w:rPr>
                <w:rFonts w:cs="HelveticaNeueLTStd-Roman"/>
                <w:b/>
                <w:bCs/>
              </w:rPr>
            </w:pPr>
            <w:r w:rsidRPr="00277DD5">
              <w:rPr>
                <w:rFonts w:cs="HelveticaNeueLTStd-Roman"/>
                <w:b/>
                <w:bCs/>
              </w:rPr>
              <w:t>Can you questions completed?</w:t>
            </w:r>
          </w:p>
        </w:tc>
        <w:tc>
          <w:tcPr>
            <w:tcW w:w="1134" w:type="dxa"/>
          </w:tcPr>
          <w:p w:rsidR="000424C3" w:rsidRPr="00277DD5" w:rsidRDefault="000424C3" w:rsidP="000424C3">
            <w:pPr>
              <w:autoSpaceDE w:val="0"/>
              <w:autoSpaceDN w:val="0"/>
              <w:adjustRightInd w:val="0"/>
              <w:rPr>
                <w:rFonts w:cs="HelveticaNeueLTStd-Roman"/>
                <w:b/>
                <w:bCs/>
              </w:rPr>
            </w:pPr>
            <w:r w:rsidRPr="00277DD5">
              <w:rPr>
                <w:rFonts w:cs="HelveticaNeueLTStd-Roman"/>
                <w:b/>
                <w:bCs/>
              </w:rPr>
              <w:t>Notes?</w:t>
            </w:r>
          </w:p>
        </w:tc>
        <w:tc>
          <w:tcPr>
            <w:tcW w:w="1530" w:type="dxa"/>
          </w:tcPr>
          <w:p w:rsidR="000424C3" w:rsidRPr="00277DD5" w:rsidRDefault="000424C3" w:rsidP="000424C3">
            <w:pPr>
              <w:autoSpaceDE w:val="0"/>
              <w:autoSpaceDN w:val="0"/>
              <w:adjustRightInd w:val="0"/>
              <w:rPr>
                <w:rFonts w:cs="HelveticaNeueLTStd-Roman"/>
                <w:b/>
                <w:bCs/>
              </w:rPr>
            </w:pPr>
            <w:r w:rsidRPr="00277DD5">
              <w:rPr>
                <w:rFonts w:cs="HelveticaNeueLTStd-Roman"/>
                <w:b/>
                <w:bCs/>
              </w:rPr>
              <w:t>Traffic light</w:t>
            </w:r>
          </w:p>
        </w:tc>
      </w:tr>
      <w:tr w:rsidR="000424C3" w:rsidRPr="00277DD5" w:rsidTr="000424C3">
        <w:tc>
          <w:tcPr>
            <w:tcW w:w="1696" w:type="dxa"/>
          </w:tcPr>
          <w:p w:rsidR="000424C3" w:rsidRPr="00277DD5" w:rsidRDefault="000424C3" w:rsidP="000424C3">
            <w:pPr>
              <w:autoSpaceDE w:val="0"/>
              <w:autoSpaceDN w:val="0"/>
              <w:adjustRightInd w:val="0"/>
              <w:rPr>
                <w:rFonts w:cs="HelveticaNeueLTStd-Roman"/>
              </w:rPr>
            </w:pPr>
          </w:p>
        </w:tc>
        <w:tc>
          <w:tcPr>
            <w:tcW w:w="4678" w:type="dxa"/>
          </w:tcPr>
          <w:p w:rsidR="000424C3" w:rsidRPr="00277DD5" w:rsidRDefault="000424C3" w:rsidP="000424C3">
            <w:pPr>
              <w:autoSpaceDE w:val="0"/>
              <w:autoSpaceDN w:val="0"/>
              <w:adjustRightInd w:val="0"/>
              <w:rPr>
                <w:rFonts w:cs="HelveticaNeueLTStd-Roman"/>
              </w:rPr>
            </w:pPr>
            <w:r w:rsidRPr="00277DD5">
              <w:rPr>
                <w:rFonts w:cs="HelveticaNeueLTStd-Roman"/>
              </w:rPr>
              <w:t>Aims: stating aims, the difference between aims and hypotheses</w:t>
            </w:r>
          </w:p>
        </w:tc>
        <w:tc>
          <w:tcPr>
            <w:tcW w:w="1418" w:type="dxa"/>
          </w:tcPr>
          <w:p w:rsidR="000424C3" w:rsidRPr="00277DD5" w:rsidRDefault="000424C3" w:rsidP="000424C3">
            <w:pPr>
              <w:autoSpaceDE w:val="0"/>
              <w:autoSpaceDN w:val="0"/>
              <w:adjustRightInd w:val="0"/>
              <w:rPr>
                <w:rFonts w:cs="HelveticaNeueLTStd-Roman"/>
              </w:rPr>
            </w:pPr>
            <w:r w:rsidRPr="00277DD5">
              <w:rPr>
                <w:rFonts w:cs="HelveticaNeueLTStd-Roman"/>
              </w:rPr>
              <w:t>Pg 179 Q 1-4</w:t>
            </w:r>
          </w:p>
        </w:tc>
        <w:tc>
          <w:tcPr>
            <w:tcW w:w="1134" w:type="dxa"/>
          </w:tcPr>
          <w:p w:rsidR="000424C3" w:rsidRPr="00277DD5" w:rsidRDefault="000424C3" w:rsidP="000424C3">
            <w:pPr>
              <w:autoSpaceDE w:val="0"/>
              <w:autoSpaceDN w:val="0"/>
              <w:adjustRightInd w:val="0"/>
              <w:rPr>
                <w:rFonts w:cs="HelveticaNeueLTStd-Roman"/>
              </w:rPr>
            </w:pPr>
          </w:p>
        </w:tc>
        <w:tc>
          <w:tcPr>
            <w:tcW w:w="1530" w:type="dxa"/>
          </w:tcPr>
          <w:p w:rsidR="000424C3" w:rsidRPr="00277DD5" w:rsidRDefault="000424C3" w:rsidP="000424C3">
            <w:pPr>
              <w:autoSpaceDE w:val="0"/>
              <w:autoSpaceDN w:val="0"/>
              <w:adjustRightInd w:val="0"/>
              <w:rPr>
                <w:rFonts w:cs="HelveticaNeueLTStd-Roman"/>
              </w:rPr>
            </w:pPr>
          </w:p>
        </w:tc>
      </w:tr>
      <w:tr w:rsidR="00277DD5" w:rsidRPr="00277DD5" w:rsidTr="000424C3">
        <w:tc>
          <w:tcPr>
            <w:tcW w:w="1696" w:type="dxa"/>
            <w:vMerge w:val="restart"/>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Hypotheses: directional and non-directional.</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183 Q 1-3</w:t>
            </w:r>
          </w:p>
          <w:p w:rsidR="00277DD5" w:rsidRPr="00277DD5" w:rsidRDefault="00277DD5" w:rsidP="000424C3">
            <w:pPr>
              <w:autoSpaceDE w:val="0"/>
              <w:autoSpaceDN w:val="0"/>
              <w:adjustRightInd w:val="0"/>
              <w:rPr>
                <w:rFonts w:cs="HelveticaNeueLTStd-Roman"/>
              </w:rPr>
            </w:pPr>
            <w:r>
              <w:rPr>
                <w:rFonts w:cs="HelveticaNeueLTStd-Roman"/>
              </w:rPr>
              <w:t>Pg 183 Q 3</w:t>
            </w:r>
            <w:r w:rsidRPr="00277DD5">
              <w:rPr>
                <w:rFonts w:cs="HelveticaNeueLTStd-Roman"/>
              </w:rPr>
              <w:t>-5</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Sampling: the difference between population and sample; sampling techniques including: random, systematic, stratified, opportunity and volunteer; implications of sampling techniques, including bias and generalisation</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193 Q 1-5</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Pilot studies and the aims of piloting.</w:t>
            </w:r>
          </w:p>
        </w:tc>
        <w:tc>
          <w:tcPr>
            <w:tcW w:w="1418" w:type="dxa"/>
          </w:tcPr>
          <w:p w:rsidR="00277DD5" w:rsidRPr="00277DD5" w:rsidRDefault="00277DD5" w:rsidP="000424C3">
            <w:pPr>
              <w:autoSpaceDE w:val="0"/>
              <w:autoSpaceDN w:val="0"/>
              <w:adjustRightInd w:val="0"/>
              <w:rPr>
                <w:rFonts w:cs="HelveticaNeueLTStd-Roman"/>
              </w:rPr>
            </w:pPr>
            <w:r>
              <w:rPr>
                <w:rFonts w:cs="HelveticaNeueLTStd-Roman"/>
              </w:rPr>
              <w:t>Pg 183 Q1-2</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Experimental designs: repeated measures, independent groups, matched pairs.</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185 Q 1-3</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Observational design: behavioural categories; event sampling; time sampling.</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201 Q 1-3</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Questionnaire construction, including use of open and closed questions; design of interviews</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205 Q 1-4</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Variables: manipulation and control of variables, including independent, dependent, extraneous, confounding; operationalisation of variables</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181 Q 1-3</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Control: random allocation and counterbalancing, randomisation and standardisation.</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181 Q1-3</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Demand characteristics and investigator effects</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191 Q 1-3</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Ethics, including the role of the British Psychological Society’s code of ethics; ethical issues in the design and conduct of psychological studies; dealing with ethical issues in research.</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195 Q 1-4</w:t>
            </w:r>
          </w:p>
          <w:p w:rsidR="00277DD5" w:rsidRPr="00277DD5" w:rsidRDefault="00277DD5" w:rsidP="000424C3">
            <w:pPr>
              <w:autoSpaceDE w:val="0"/>
              <w:autoSpaceDN w:val="0"/>
              <w:adjustRightInd w:val="0"/>
              <w:rPr>
                <w:rFonts w:cs="HelveticaNeueLTStd-Roman"/>
              </w:rPr>
            </w:pPr>
            <w:r w:rsidRPr="00277DD5">
              <w:rPr>
                <w:rFonts w:cs="HelveticaNeueLTStd-Roman"/>
              </w:rPr>
              <w:t>Pg 197 Q 1-2</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The role of peer review in the scientific process.</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221 Q1-2</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r w:rsidR="00277DD5" w:rsidRPr="00277DD5" w:rsidTr="000424C3">
        <w:tc>
          <w:tcPr>
            <w:tcW w:w="1696" w:type="dxa"/>
            <w:vMerge/>
          </w:tcPr>
          <w:p w:rsidR="00277DD5" w:rsidRPr="00277DD5" w:rsidRDefault="00277DD5" w:rsidP="000424C3">
            <w:pPr>
              <w:autoSpaceDE w:val="0"/>
              <w:autoSpaceDN w:val="0"/>
              <w:adjustRightInd w:val="0"/>
              <w:rPr>
                <w:rFonts w:cs="HelveticaNeueLTStd-Roman"/>
              </w:rPr>
            </w:pPr>
          </w:p>
        </w:tc>
        <w:tc>
          <w:tcPr>
            <w:tcW w:w="4678" w:type="dxa"/>
          </w:tcPr>
          <w:p w:rsidR="00277DD5" w:rsidRPr="00277DD5" w:rsidRDefault="00277DD5" w:rsidP="000424C3">
            <w:pPr>
              <w:autoSpaceDE w:val="0"/>
              <w:autoSpaceDN w:val="0"/>
              <w:adjustRightInd w:val="0"/>
              <w:rPr>
                <w:rFonts w:cs="HelveticaNeueLTStd-Roman"/>
              </w:rPr>
            </w:pPr>
            <w:r w:rsidRPr="00277DD5">
              <w:rPr>
                <w:rFonts w:cs="HelveticaNeueLTStd-Roman"/>
              </w:rPr>
              <w:t>The implications of psychological research for the economy</w:t>
            </w:r>
          </w:p>
        </w:tc>
        <w:tc>
          <w:tcPr>
            <w:tcW w:w="1418" w:type="dxa"/>
          </w:tcPr>
          <w:p w:rsidR="00277DD5" w:rsidRPr="00277DD5" w:rsidRDefault="00277DD5" w:rsidP="000424C3">
            <w:pPr>
              <w:autoSpaceDE w:val="0"/>
              <w:autoSpaceDN w:val="0"/>
              <w:adjustRightInd w:val="0"/>
              <w:rPr>
                <w:rFonts w:cs="HelveticaNeueLTStd-Roman"/>
              </w:rPr>
            </w:pPr>
            <w:r w:rsidRPr="00277DD5">
              <w:rPr>
                <w:rFonts w:cs="HelveticaNeueLTStd-Roman"/>
              </w:rPr>
              <w:t>Pg 223 Q1-2</w:t>
            </w:r>
          </w:p>
        </w:tc>
        <w:tc>
          <w:tcPr>
            <w:tcW w:w="1134" w:type="dxa"/>
          </w:tcPr>
          <w:p w:rsidR="00277DD5" w:rsidRPr="00277DD5" w:rsidRDefault="00277DD5" w:rsidP="000424C3">
            <w:pPr>
              <w:autoSpaceDE w:val="0"/>
              <w:autoSpaceDN w:val="0"/>
              <w:adjustRightInd w:val="0"/>
              <w:rPr>
                <w:rFonts w:cs="HelveticaNeueLTStd-Roman"/>
              </w:rPr>
            </w:pPr>
          </w:p>
        </w:tc>
        <w:tc>
          <w:tcPr>
            <w:tcW w:w="1530" w:type="dxa"/>
          </w:tcPr>
          <w:p w:rsidR="00277DD5" w:rsidRPr="00277DD5" w:rsidRDefault="00277DD5" w:rsidP="000424C3">
            <w:pPr>
              <w:autoSpaceDE w:val="0"/>
              <w:autoSpaceDN w:val="0"/>
              <w:adjustRightInd w:val="0"/>
              <w:rPr>
                <w:rFonts w:cs="HelveticaNeueLTStd-Roman"/>
              </w:rPr>
            </w:pPr>
          </w:p>
        </w:tc>
      </w:tr>
    </w:tbl>
    <w:p w:rsidR="000424C3" w:rsidRDefault="000424C3" w:rsidP="00B4041D">
      <w:pPr>
        <w:autoSpaceDE w:val="0"/>
        <w:autoSpaceDN w:val="0"/>
        <w:adjustRightInd w:val="0"/>
        <w:spacing w:after="0" w:line="240" w:lineRule="auto"/>
        <w:rPr>
          <w:rFonts w:ascii="HelveticaNeueLTStd-Roman" w:hAnsi="HelveticaNeueLTStd-Roman" w:cs="HelveticaNeueLTStd-Roman"/>
        </w:rPr>
      </w:pPr>
    </w:p>
    <w:p w:rsidR="00277DD5" w:rsidRDefault="00277DD5" w:rsidP="00B4041D">
      <w:pPr>
        <w:autoSpaceDE w:val="0"/>
        <w:autoSpaceDN w:val="0"/>
        <w:adjustRightInd w:val="0"/>
        <w:spacing w:after="0" w:line="240" w:lineRule="auto"/>
        <w:rPr>
          <w:rFonts w:ascii="HelveticaNeueLTStd-Roman" w:hAnsi="HelveticaNeueLTStd-Roman" w:cs="HelveticaNeueLTStd-Roman"/>
        </w:rPr>
      </w:pPr>
    </w:p>
    <w:p w:rsidR="00277DD5" w:rsidRDefault="00277DD5" w:rsidP="00B4041D">
      <w:pPr>
        <w:autoSpaceDE w:val="0"/>
        <w:autoSpaceDN w:val="0"/>
        <w:adjustRightInd w:val="0"/>
        <w:spacing w:after="0" w:line="240" w:lineRule="auto"/>
        <w:rPr>
          <w:rFonts w:ascii="HelveticaNeueLTStd-Roman" w:hAnsi="HelveticaNeueLTStd-Roman" w:cs="HelveticaNeueLTStd-Roman"/>
        </w:rPr>
      </w:pPr>
    </w:p>
    <w:tbl>
      <w:tblPr>
        <w:tblStyle w:val="TableGrid"/>
        <w:tblW w:w="0" w:type="auto"/>
        <w:tblLook w:val="04A0" w:firstRow="1" w:lastRow="0" w:firstColumn="1" w:lastColumn="0" w:noHBand="0" w:noVBand="1"/>
      </w:tblPr>
      <w:tblGrid>
        <w:gridCol w:w="1696"/>
        <w:gridCol w:w="4820"/>
        <w:gridCol w:w="1559"/>
        <w:gridCol w:w="1134"/>
        <w:gridCol w:w="1247"/>
      </w:tblGrid>
      <w:tr w:rsidR="00277DD5" w:rsidRPr="00FF4C40" w:rsidTr="00FF4C40">
        <w:tc>
          <w:tcPr>
            <w:tcW w:w="1696" w:type="dxa"/>
          </w:tcPr>
          <w:p w:rsidR="00277DD5" w:rsidRPr="00FF4C40" w:rsidRDefault="00277DD5" w:rsidP="00B4041D">
            <w:pPr>
              <w:autoSpaceDE w:val="0"/>
              <w:autoSpaceDN w:val="0"/>
              <w:adjustRightInd w:val="0"/>
              <w:rPr>
                <w:rFonts w:cs="HelveticaNeueLTStd-Roman"/>
                <w:b/>
                <w:bCs/>
              </w:rPr>
            </w:pPr>
            <w:r w:rsidRPr="00FF4C40">
              <w:rPr>
                <w:rFonts w:cs="HelveticaNeueLTStd-Roman"/>
                <w:b/>
                <w:bCs/>
              </w:rPr>
              <w:lastRenderedPageBreak/>
              <w:t>3. Data handling and analysis</w:t>
            </w:r>
          </w:p>
        </w:tc>
        <w:tc>
          <w:tcPr>
            <w:tcW w:w="4820" w:type="dxa"/>
          </w:tcPr>
          <w:p w:rsidR="00277DD5" w:rsidRPr="00FF4C40" w:rsidRDefault="00277DD5" w:rsidP="00B4041D">
            <w:pPr>
              <w:autoSpaceDE w:val="0"/>
              <w:autoSpaceDN w:val="0"/>
              <w:adjustRightInd w:val="0"/>
              <w:rPr>
                <w:rFonts w:cs="HelveticaNeueLTStd-Roman"/>
                <w:b/>
                <w:bCs/>
              </w:rPr>
            </w:pPr>
            <w:r w:rsidRPr="00FF4C40">
              <w:rPr>
                <w:rFonts w:cs="HelveticaNeueLTStd-Roman"/>
                <w:b/>
                <w:bCs/>
              </w:rPr>
              <w:t>Concept</w:t>
            </w:r>
          </w:p>
        </w:tc>
        <w:tc>
          <w:tcPr>
            <w:tcW w:w="1559" w:type="dxa"/>
          </w:tcPr>
          <w:p w:rsidR="00277DD5" w:rsidRPr="00FF4C40" w:rsidRDefault="00277DD5" w:rsidP="00B4041D">
            <w:pPr>
              <w:autoSpaceDE w:val="0"/>
              <w:autoSpaceDN w:val="0"/>
              <w:adjustRightInd w:val="0"/>
              <w:rPr>
                <w:rFonts w:cs="HelveticaNeueLTStd-Roman"/>
                <w:b/>
                <w:bCs/>
              </w:rPr>
            </w:pPr>
            <w:r w:rsidRPr="00FF4C40">
              <w:rPr>
                <w:rFonts w:cs="HelveticaNeueLTStd-Roman"/>
                <w:b/>
                <w:bCs/>
              </w:rPr>
              <w:t xml:space="preserve">Can you questions </w:t>
            </w:r>
          </w:p>
        </w:tc>
        <w:tc>
          <w:tcPr>
            <w:tcW w:w="1134" w:type="dxa"/>
          </w:tcPr>
          <w:p w:rsidR="00277DD5" w:rsidRPr="00FF4C40" w:rsidRDefault="00277DD5" w:rsidP="00B4041D">
            <w:pPr>
              <w:autoSpaceDE w:val="0"/>
              <w:autoSpaceDN w:val="0"/>
              <w:adjustRightInd w:val="0"/>
              <w:rPr>
                <w:rFonts w:cs="HelveticaNeueLTStd-Roman"/>
                <w:b/>
                <w:bCs/>
              </w:rPr>
            </w:pPr>
            <w:r w:rsidRPr="00FF4C40">
              <w:rPr>
                <w:rFonts w:cs="HelveticaNeueLTStd-Roman"/>
                <w:b/>
                <w:bCs/>
              </w:rPr>
              <w:t>Notes?</w:t>
            </w:r>
          </w:p>
        </w:tc>
        <w:tc>
          <w:tcPr>
            <w:tcW w:w="1247" w:type="dxa"/>
          </w:tcPr>
          <w:p w:rsidR="00277DD5" w:rsidRPr="00FF4C40" w:rsidRDefault="00277DD5" w:rsidP="00B4041D">
            <w:pPr>
              <w:autoSpaceDE w:val="0"/>
              <w:autoSpaceDN w:val="0"/>
              <w:adjustRightInd w:val="0"/>
              <w:rPr>
                <w:rFonts w:cs="HelveticaNeueLTStd-Roman"/>
                <w:b/>
                <w:bCs/>
              </w:rPr>
            </w:pPr>
            <w:r w:rsidRPr="00FF4C40">
              <w:rPr>
                <w:rFonts w:cs="HelveticaNeueLTStd-Roman"/>
                <w:b/>
                <w:bCs/>
              </w:rPr>
              <w:t>Traffic light</w:t>
            </w:r>
          </w:p>
        </w:tc>
      </w:tr>
      <w:tr w:rsidR="00277DD5" w:rsidRPr="00FF4C40" w:rsidTr="00FF4C40">
        <w:tc>
          <w:tcPr>
            <w:tcW w:w="1696" w:type="dxa"/>
            <w:vMerge w:val="restart"/>
          </w:tcPr>
          <w:p w:rsidR="00277DD5" w:rsidRPr="00FF4C40" w:rsidRDefault="00277DD5" w:rsidP="00277DD5">
            <w:pPr>
              <w:autoSpaceDE w:val="0"/>
              <w:autoSpaceDN w:val="0"/>
              <w:adjustRightInd w:val="0"/>
              <w:rPr>
                <w:rFonts w:cs="HelveticaNeueLTStd-Roman"/>
              </w:rPr>
            </w:pPr>
          </w:p>
        </w:tc>
        <w:tc>
          <w:tcPr>
            <w:tcW w:w="4820" w:type="dxa"/>
          </w:tcPr>
          <w:p w:rsidR="00277DD5" w:rsidRPr="00FF4C40" w:rsidRDefault="00277DD5" w:rsidP="00277DD5">
            <w:pPr>
              <w:autoSpaceDE w:val="0"/>
              <w:autoSpaceDN w:val="0"/>
              <w:adjustRightInd w:val="0"/>
              <w:rPr>
                <w:rFonts w:cs="HelveticaNeueLTStd-Roman"/>
              </w:rPr>
            </w:pPr>
            <w:r w:rsidRPr="00FF4C40">
              <w:rPr>
                <w:rFonts w:cs="HelveticaNeueLTStd-Roman"/>
              </w:rPr>
              <w:t>Quantitative and qualitative data; the distinction between qualitative and quantitative data collection techniques.</w:t>
            </w:r>
          </w:p>
        </w:tc>
        <w:tc>
          <w:tcPr>
            <w:tcW w:w="1559" w:type="dxa"/>
          </w:tcPr>
          <w:p w:rsidR="00277DD5" w:rsidRPr="00FF4C40" w:rsidRDefault="00277DD5" w:rsidP="00277DD5">
            <w:pPr>
              <w:autoSpaceDE w:val="0"/>
              <w:autoSpaceDN w:val="0"/>
              <w:adjustRightInd w:val="0"/>
              <w:rPr>
                <w:rFonts w:cs="HelveticaNeueLTStd-Roman"/>
              </w:rPr>
            </w:pPr>
            <w:r w:rsidRPr="00FF4C40">
              <w:rPr>
                <w:rFonts w:cs="HelveticaNeueLTStd-Roman"/>
              </w:rPr>
              <w:t>Pg 217 Q1</w:t>
            </w:r>
            <w:r w:rsidR="00FF4C40" w:rsidRPr="00FF4C40">
              <w:rPr>
                <w:rFonts w:cs="HelveticaNeueLTStd-Roman"/>
              </w:rPr>
              <w:t>-2</w:t>
            </w:r>
          </w:p>
        </w:tc>
        <w:tc>
          <w:tcPr>
            <w:tcW w:w="1134" w:type="dxa"/>
          </w:tcPr>
          <w:p w:rsidR="00277DD5" w:rsidRPr="00FF4C40" w:rsidRDefault="00277DD5" w:rsidP="00277DD5">
            <w:pPr>
              <w:autoSpaceDE w:val="0"/>
              <w:autoSpaceDN w:val="0"/>
              <w:adjustRightInd w:val="0"/>
              <w:rPr>
                <w:rFonts w:cs="HelveticaNeueLTStd-Roman"/>
              </w:rPr>
            </w:pPr>
          </w:p>
        </w:tc>
        <w:tc>
          <w:tcPr>
            <w:tcW w:w="1247" w:type="dxa"/>
          </w:tcPr>
          <w:p w:rsidR="00277DD5" w:rsidRPr="00FF4C40" w:rsidRDefault="00277DD5" w:rsidP="00277DD5">
            <w:pPr>
              <w:autoSpaceDE w:val="0"/>
              <w:autoSpaceDN w:val="0"/>
              <w:adjustRightInd w:val="0"/>
              <w:rPr>
                <w:rFonts w:cs="HelveticaNeueLTStd-Roman"/>
              </w:rPr>
            </w:pPr>
          </w:p>
        </w:tc>
      </w:tr>
      <w:tr w:rsidR="00277DD5" w:rsidRPr="00FF4C40" w:rsidTr="00FF4C40">
        <w:tc>
          <w:tcPr>
            <w:tcW w:w="1696" w:type="dxa"/>
            <w:vMerge/>
          </w:tcPr>
          <w:p w:rsidR="00277DD5" w:rsidRPr="00FF4C40" w:rsidRDefault="00277DD5" w:rsidP="00277DD5">
            <w:pPr>
              <w:autoSpaceDE w:val="0"/>
              <w:autoSpaceDN w:val="0"/>
              <w:adjustRightInd w:val="0"/>
              <w:rPr>
                <w:rFonts w:cs="HelveticaNeueLTStd-Roman"/>
              </w:rPr>
            </w:pPr>
          </w:p>
        </w:tc>
        <w:tc>
          <w:tcPr>
            <w:tcW w:w="4820" w:type="dxa"/>
          </w:tcPr>
          <w:p w:rsidR="00277DD5" w:rsidRPr="00FF4C40" w:rsidRDefault="00277DD5" w:rsidP="00277DD5">
            <w:pPr>
              <w:autoSpaceDE w:val="0"/>
              <w:autoSpaceDN w:val="0"/>
              <w:adjustRightInd w:val="0"/>
              <w:rPr>
                <w:rFonts w:cs="HelveticaNeueLTStd-Roman"/>
              </w:rPr>
            </w:pPr>
            <w:r w:rsidRPr="00FF4C40">
              <w:rPr>
                <w:rFonts w:cs="HelveticaNeueLTStd-Roman"/>
              </w:rPr>
              <w:t>Primary and secondary data, including meta-analysis</w:t>
            </w:r>
          </w:p>
        </w:tc>
        <w:tc>
          <w:tcPr>
            <w:tcW w:w="1559" w:type="dxa"/>
          </w:tcPr>
          <w:p w:rsidR="00FF4C40" w:rsidRPr="00FF4C40" w:rsidRDefault="00FF4C40" w:rsidP="00277DD5">
            <w:pPr>
              <w:autoSpaceDE w:val="0"/>
              <w:autoSpaceDN w:val="0"/>
              <w:adjustRightInd w:val="0"/>
              <w:rPr>
                <w:rFonts w:cs="HelveticaNeueLTStd-Roman"/>
              </w:rPr>
            </w:pPr>
            <w:r w:rsidRPr="00FF4C40">
              <w:rPr>
                <w:rFonts w:cs="HelveticaNeueLTStd-Roman"/>
              </w:rPr>
              <w:t>Pg 217 Q3</w:t>
            </w:r>
          </w:p>
          <w:p w:rsidR="00277DD5" w:rsidRPr="00FF4C40" w:rsidRDefault="00FF4C40" w:rsidP="00277DD5">
            <w:pPr>
              <w:autoSpaceDE w:val="0"/>
              <w:autoSpaceDN w:val="0"/>
              <w:adjustRightInd w:val="0"/>
              <w:rPr>
                <w:rFonts w:cs="HelveticaNeueLTStd-Roman"/>
              </w:rPr>
            </w:pPr>
            <w:r w:rsidRPr="00FF4C40">
              <w:rPr>
                <w:rFonts w:cs="HelveticaNeueLTStd-Roman"/>
              </w:rPr>
              <w:t>Pg 209 Q1-2</w:t>
            </w:r>
          </w:p>
        </w:tc>
        <w:tc>
          <w:tcPr>
            <w:tcW w:w="1134" w:type="dxa"/>
          </w:tcPr>
          <w:p w:rsidR="00277DD5" w:rsidRPr="00FF4C40" w:rsidRDefault="00277DD5" w:rsidP="00277DD5">
            <w:pPr>
              <w:autoSpaceDE w:val="0"/>
              <w:autoSpaceDN w:val="0"/>
              <w:adjustRightInd w:val="0"/>
              <w:rPr>
                <w:rFonts w:cs="HelveticaNeueLTStd-Roman"/>
              </w:rPr>
            </w:pPr>
          </w:p>
        </w:tc>
        <w:tc>
          <w:tcPr>
            <w:tcW w:w="1247" w:type="dxa"/>
          </w:tcPr>
          <w:p w:rsidR="00277DD5" w:rsidRPr="00FF4C40" w:rsidRDefault="00277DD5" w:rsidP="00277DD5">
            <w:pPr>
              <w:autoSpaceDE w:val="0"/>
              <w:autoSpaceDN w:val="0"/>
              <w:adjustRightInd w:val="0"/>
              <w:rPr>
                <w:rFonts w:cs="HelveticaNeueLTStd-Roman"/>
              </w:rPr>
            </w:pPr>
          </w:p>
        </w:tc>
      </w:tr>
      <w:tr w:rsidR="00277DD5" w:rsidRPr="00FF4C40" w:rsidTr="00FF4C40">
        <w:tc>
          <w:tcPr>
            <w:tcW w:w="1696" w:type="dxa"/>
            <w:vMerge/>
          </w:tcPr>
          <w:p w:rsidR="00277DD5" w:rsidRPr="00FF4C40" w:rsidRDefault="00277DD5" w:rsidP="00277DD5">
            <w:pPr>
              <w:autoSpaceDE w:val="0"/>
              <w:autoSpaceDN w:val="0"/>
              <w:adjustRightInd w:val="0"/>
              <w:rPr>
                <w:rFonts w:cs="HelveticaNeueLTStd-Roman"/>
              </w:rPr>
            </w:pPr>
          </w:p>
        </w:tc>
        <w:tc>
          <w:tcPr>
            <w:tcW w:w="4820" w:type="dxa"/>
          </w:tcPr>
          <w:p w:rsidR="00277DD5" w:rsidRPr="00FF4C40" w:rsidRDefault="00277DD5" w:rsidP="00277DD5">
            <w:pPr>
              <w:autoSpaceDE w:val="0"/>
              <w:autoSpaceDN w:val="0"/>
              <w:adjustRightInd w:val="0"/>
              <w:rPr>
                <w:rFonts w:cs="HelveticaNeueLTStd-Roman"/>
              </w:rPr>
            </w:pPr>
            <w:r w:rsidRPr="00FF4C40">
              <w:rPr>
                <w:rFonts w:cs="HelveticaNeueLTStd-Roman"/>
                <w:b/>
                <w:bCs/>
              </w:rPr>
              <w:t>Descriptive statistics</w:t>
            </w:r>
            <w:r w:rsidRPr="00FF4C40">
              <w:rPr>
                <w:rFonts w:cs="HelveticaNeueLTStd-Roman"/>
              </w:rPr>
              <w:t xml:space="preserve">: </w:t>
            </w:r>
            <w:r w:rsidRPr="00FF4C40">
              <w:rPr>
                <w:rFonts w:cs="HelveticaNeueLTStd-Roman"/>
                <w:b/>
                <w:bCs/>
                <w:i/>
                <w:iCs/>
              </w:rPr>
              <w:t xml:space="preserve">measures of central tendency </w:t>
            </w:r>
            <w:r w:rsidRPr="00FF4C40">
              <w:rPr>
                <w:rFonts w:cs="HelveticaNeueLTStd-Roman"/>
              </w:rPr>
              <w:t xml:space="preserve">– mean, median, mode; calculation of mean, median and mode; </w:t>
            </w:r>
          </w:p>
          <w:p w:rsidR="00277DD5" w:rsidRPr="00FF4C40" w:rsidRDefault="00277DD5" w:rsidP="00277DD5">
            <w:pPr>
              <w:autoSpaceDE w:val="0"/>
              <w:autoSpaceDN w:val="0"/>
              <w:adjustRightInd w:val="0"/>
              <w:rPr>
                <w:rFonts w:cs="HelveticaNeueLTStd-Roman"/>
              </w:rPr>
            </w:pPr>
            <w:r w:rsidRPr="00FF4C40">
              <w:rPr>
                <w:rFonts w:cs="HelveticaNeueLTStd-Roman"/>
                <w:b/>
                <w:bCs/>
                <w:i/>
                <w:iCs/>
              </w:rPr>
              <w:t>measures of dispersion</w:t>
            </w:r>
            <w:r w:rsidRPr="00FF4C40">
              <w:rPr>
                <w:rFonts w:cs="HelveticaNeueLTStd-Roman"/>
              </w:rPr>
              <w:t xml:space="preserve">; range and standard deviation; calculation of range; calculation of percentages; </w:t>
            </w:r>
          </w:p>
          <w:p w:rsidR="00277DD5" w:rsidRPr="00FF4C40" w:rsidRDefault="00277DD5" w:rsidP="00277DD5">
            <w:pPr>
              <w:autoSpaceDE w:val="0"/>
              <w:autoSpaceDN w:val="0"/>
              <w:adjustRightInd w:val="0"/>
              <w:rPr>
                <w:rFonts w:cs="HelveticaNeueLTStd-Roman"/>
              </w:rPr>
            </w:pPr>
            <w:proofErr w:type="gramStart"/>
            <w:r w:rsidRPr="00FF4C40">
              <w:rPr>
                <w:rFonts w:cs="HelveticaNeueLTStd-Roman"/>
              </w:rPr>
              <w:t>positive</w:t>
            </w:r>
            <w:proofErr w:type="gramEnd"/>
            <w:r w:rsidRPr="00FF4C40">
              <w:rPr>
                <w:rFonts w:cs="HelveticaNeueLTStd-Roman"/>
              </w:rPr>
              <w:t>, negative and zero correlations.</w:t>
            </w:r>
          </w:p>
        </w:tc>
        <w:tc>
          <w:tcPr>
            <w:tcW w:w="1559" w:type="dxa"/>
          </w:tcPr>
          <w:p w:rsidR="00277DD5" w:rsidRPr="00FF4C40" w:rsidRDefault="00277DD5" w:rsidP="00277DD5">
            <w:pPr>
              <w:autoSpaceDE w:val="0"/>
              <w:autoSpaceDN w:val="0"/>
              <w:adjustRightInd w:val="0"/>
              <w:rPr>
                <w:rFonts w:cs="HelveticaNeueLTStd-Roman"/>
              </w:rPr>
            </w:pPr>
            <w:r w:rsidRPr="00FF4C40">
              <w:rPr>
                <w:rFonts w:cs="HelveticaNeueLTStd-Roman"/>
              </w:rPr>
              <w:t>Pg 213 Q1-5</w:t>
            </w:r>
          </w:p>
        </w:tc>
        <w:tc>
          <w:tcPr>
            <w:tcW w:w="1134" w:type="dxa"/>
          </w:tcPr>
          <w:p w:rsidR="00277DD5" w:rsidRPr="00FF4C40" w:rsidRDefault="00277DD5" w:rsidP="00277DD5">
            <w:pPr>
              <w:autoSpaceDE w:val="0"/>
              <w:autoSpaceDN w:val="0"/>
              <w:adjustRightInd w:val="0"/>
              <w:rPr>
                <w:rFonts w:cs="HelveticaNeueLTStd-Roman"/>
              </w:rPr>
            </w:pPr>
          </w:p>
        </w:tc>
        <w:tc>
          <w:tcPr>
            <w:tcW w:w="1247" w:type="dxa"/>
          </w:tcPr>
          <w:p w:rsidR="00277DD5" w:rsidRPr="00FF4C40" w:rsidRDefault="00277DD5" w:rsidP="00277DD5">
            <w:pPr>
              <w:autoSpaceDE w:val="0"/>
              <w:autoSpaceDN w:val="0"/>
              <w:adjustRightInd w:val="0"/>
              <w:rPr>
                <w:rFonts w:cs="HelveticaNeueLTStd-Roman"/>
              </w:rPr>
            </w:pPr>
          </w:p>
        </w:tc>
      </w:tr>
      <w:tr w:rsidR="00277DD5" w:rsidRPr="00FF4C40" w:rsidTr="00FF4C40">
        <w:tc>
          <w:tcPr>
            <w:tcW w:w="1696" w:type="dxa"/>
            <w:vMerge/>
          </w:tcPr>
          <w:p w:rsidR="00277DD5" w:rsidRPr="00FF4C40" w:rsidRDefault="00277DD5" w:rsidP="00277DD5">
            <w:pPr>
              <w:autoSpaceDE w:val="0"/>
              <w:autoSpaceDN w:val="0"/>
              <w:adjustRightInd w:val="0"/>
              <w:rPr>
                <w:rFonts w:cs="HelveticaNeueLTStd-Roman"/>
              </w:rPr>
            </w:pPr>
          </w:p>
        </w:tc>
        <w:tc>
          <w:tcPr>
            <w:tcW w:w="4820" w:type="dxa"/>
          </w:tcPr>
          <w:p w:rsidR="00277DD5" w:rsidRPr="00FF4C40" w:rsidRDefault="00277DD5" w:rsidP="00277DD5">
            <w:pPr>
              <w:autoSpaceDE w:val="0"/>
              <w:autoSpaceDN w:val="0"/>
              <w:adjustRightInd w:val="0"/>
              <w:rPr>
                <w:rFonts w:cs="HelveticaNeueLTStd-Roman"/>
              </w:rPr>
            </w:pPr>
            <w:r w:rsidRPr="00FF4C40">
              <w:rPr>
                <w:rFonts w:cs="HelveticaNeueLTStd-Roman"/>
              </w:rPr>
              <w:t>Presentation and display of quantitative data: graphs, tables, scattergrams, bar charts.</w:t>
            </w:r>
          </w:p>
        </w:tc>
        <w:tc>
          <w:tcPr>
            <w:tcW w:w="1559" w:type="dxa"/>
          </w:tcPr>
          <w:p w:rsidR="00277DD5" w:rsidRPr="00FF4C40" w:rsidRDefault="00277DD5" w:rsidP="00277DD5">
            <w:pPr>
              <w:autoSpaceDE w:val="0"/>
              <w:autoSpaceDN w:val="0"/>
              <w:adjustRightInd w:val="0"/>
              <w:rPr>
                <w:rFonts w:cs="HelveticaNeueLTStd-Roman"/>
              </w:rPr>
            </w:pPr>
            <w:r w:rsidRPr="00FF4C40">
              <w:rPr>
                <w:rFonts w:cs="HelveticaNeueLTStd-Roman"/>
              </w:rPr>
              <w:t>Pg 215 Q1-3</w:t>
            </w:r>
          </w:p>
        </w:tc>
        <w:tc>
          <w:tcPr>
            <w:tcW w:w="1134" w:type="dxa"/>
          </w:tcPr>
          <w:p w:rsidR="00277DD5" w:rsidRPr="00FF4C40" w:rsidRDefault="00277DD5" w:rsidP="00277DD5">
            <w:pPr>
              <w:autoSpaceDE w:val="0"/>
              <w:autoSpaceDN w:val="0"/>
              <w:adjustRightInd w:val="0"/>
              <w:rPr>
                <w:rFonts w:cs="HelveticaNeueLTStd-Roman"/>
              </w:rPr>
            </w:pPr>
          </w:p>
        </w:tc>
        <w:tc>
          <w:tcPr>
            <w:tcW w:w="1247" w:type="dxa"/>
          </w:tcPr>
          <w:p w:rsidR="00277DD5" w:rsidRPr="00FF4C40" w:rsidRDefault="00277DD5" w:rsidP="00277DD5">
            <w:pPr>
              <w:autoSpaceDE w:val="0"/>
              <w:autoSpaceDN w:val="0"/>
              <w:adjustRightInd w:val="0"/>
              <w:rPr>
                <w:rFonts w:cs="HelveticaNeueLTStd-Roman"/>
              </w:rPr>
            </w:pPr>
          </w:p>
        </w:tc>
      </w:tr>
      <w:tr w:rsidR="00277DD5" w:rsidRPr="00FF4C40" w:rsidTr="00FF4C40">
        <w:tc>
          <w:tcPr>
            <w:tcW w:w="1696" w:type="dxa"/>
            <w:vMerge/>
          </w:tcPr>
          <w:p w:rsidR="00277DD5" w:rsidRPr="00FF4C40" w:rsidRDefault="00277DD5" w:rsidP="00277DD5">
            <w:pPr>
              <w:autoSpaceDE w:val="0"/>
              <w:autoSpaceDN w:val="0"/>
              <w:adjustRightInd w:val="0"/>
              <w:rPr>
                <w:rFonts w:cs="HelveticaNeueLTStd-Roman"/>
              </w:rPr>
            </w:pPr>
          </w:p>
        </w:tc>
        <w:tc>
          <w:tcPr>
            <w:tcW w:w="4820" w:type="dxa"/>
          </w:tcPr>
          <w:p w:rsidR="00277DD5" w:rsidRPr="00FF4C40" w:rsidRDefault="00277DD5" w:rsidP="00277DD5">
            <w:pPr>
              <w:autoSpaceDE w:val="0"/>
              <w:autoSpaceDN w:val="0"/>
              <w:adjustRightInd w:val="0"/>
              <w:rPr>
                <w:rFonts w:cs="HelveticaNeueLTStd-Roman"/>
              </w:rPr>
            </w:pPr>
            <w:r w:rsidRPr="00FF4C40">
              <w:rPr>
                <w:rFonts w:cs="HelveticaNeueLTStd-Roman"/>
              </w:rPr>
              <w:t>Distributions: normal and skewed distributions; characteristics of normal and skewed distributions</w:t>
            </w:r>
          </w:p>
        </w:tc>
        <w:tc>
          <w:tcPr>
            <w:tcW w:w="1559" w:type="dxa"/>
          </w:tcPr>
          <w:p w:rsidR="00277DD5" w:rsidRPr="00FF4C40" w:rsidRDefault="00FF4C40" w:rsidP="00277DD5">
            <w:pPr>
              <w:autoSpaceDE w:val="0"/>
              <w:autoSpaceDN w:val="0"/>
              <w:adjustRightInd w:val="0"/>
              <w:rPr>
                <w:rFonts w:cs="HelveticaNeueLTStd-Roman"/>
              </w:rPr>
            </w:pPr>
            <w:r w:rsidRPr="00FF4C40">
              <w:rPr>
                <w:rFonts w:cs="HelveticaNeueLTStd-Roman"/>
              </w:rPr>
              <w:t>Pg 215 Q1-3</w:t>
            </w:r>
          </w:p>
        </w:tc>
        <w:tc>
          <w:tcPr>
            <w:tcW w:w="1134" w:type="dxa"/>
          </w:tcPr>
          <w:p w:rsidR="00277DD5" w:rsidRPr="00FF4C40" w:rsidRDefault="00277DD5" w:rsidP="00277DD5">
            <w:pPr>
              <w:autoSpaceDE w:val="0"/>
              <w:autoSpaceDN w:val="0"/>
              <w:adjustRightInd w:val="0"/>
              <w:rPr>
                <w:rFonts w:cs="HelveticaNeueLTStd-Roman"/>
              </w:rPr>
            </w:pPr>
          </w:p>
        </w:tc>
        <w:tc>
          <w:tcPr>
            <w:tcW w:w="1247" w:type="dxa"/>
          </w:tcPr>
          <w:p w:rsidR="00277DD5" w:rsidRPr="00FF4C40" w:rsidRDefault="00277DD5" w:rsidP="00277DD5">
            <w:pPr>
              <w:autoSpaceDE w:val="0"/>
              <w:autoSpaceDN w:val="0"/>
              <w:adjustRightInd w:val="0"/>
              <w:rPr>
                <w:rFonts w:cs="HelveticaNeueLTStd-Roman"/>
              </w:rPr>
            </w:pPr>
          </w:p>
        </w:tc>
      </w:tr>
      <w:tr w:rsidR="00277DD5" w:rsidRPr="00FF4C40" w:rsidTr="00FF4C40">
        <w:tc>
          <w:tcPr>
            <w:tcW w:w="1696" w:type="dxa"/>
            <w:vMerge/>
          </w:tcPr>
          <w:p w:rsidR="00277DD5" w:rsidRPr="00FF4C40" w:rsidRDefault="00277DD5" w:rsidP="00277DD5">
            <w:pPr>
              <w:autoSpaceDE w:val="0"/>
              <w:autoSpaceDN w:val="0"/>
              <w:adjustRightInd w:val="0"/>
              <w:rPr>
                <w:rFonts w:cs="HelveticaNeueLTStd-Roman"/>
              </w:rPr>
            </w:pPr>
          </w:p>
        </w:tc>
        <w:tc>
          <w:tcPr>
            <w:tcW w:w="4820" w:type="dxa"/>
          </w:tcPr>
          <w:p w:rsidR="00277DD5" w:rsidRPr="00FF4C40" w:rsidRDefault="00277DD5" w:rsidP="00277DD5">
            <w:pPr>
              <w:autoSpaceDE w:val="0"/>
              <w:autoSpaceDN w:val="0"/>
              <w:adjustRightInd w:val="0"/>
              <w:rPr>
                <w:rFonts w:cs="HelveticaNeueLTStd-Roman"/>
              </w:rPr>
            </w:pPr>
            <w:r w:rsidRPr="00FF4C40">
              <w:rPr>
                <w:rFonts w:cs="HelveticaNeueLTStd-Roman"/>
              </w:rPr>
              <w:t>Introduction to statistical testing; the sign test</w:t>
            </w:r>
          </w:p>
        </w:tc>
        <w:tc>
          <w:tcPr>
            <w:tcW w:w="1559" w:type="dxa"/>
          </w:tcPr>
          <w:p w:rsidR="00277DD5" w:rsidRPr="00FF4C40" w:rsidRDefault="00FF4C40" w:rsidP="00277DD5">
            <w:pPr>
              <w:autoSpaceDE w:val="0"/>
              <w:autoSpaceDN w:val="0"/>
              <w:adjustRightInd w:val="0"/>
              <w:rPr>
                <w:rFonts w:cs="HelveticaNeueLTStd-Roman"/>
              </w:rPr>
            </w:pPr>
            <w:r w:rsidRPr="00FF4C40">
              <w:rPr>
                <w:rFonts w:cs="HelveticaNeueLTStd-Roman"/>
              </w:rPr>
              <w:t>Pg 219 Q1-4</w:t>
            </w:r>
          </w:p>
        </w:tc>
        <w:tc>
          <w:tcPr>
            <w:tcW w:w="1134" w:type="dxa"/>
          </w:tcPr>
          <w:p w:rsidR="00277DD5" w:rsidRPr="00FF4C40" w:rsidRDefault="00277DD5" w:rsidP="00277DD5">
            <w:pPr>
              <w:autoSpaceDE w:val="0"/>
              <w:autoSpaceDN w:val="0"/>
              <w:adjustRightInd w:val="0"/>
              <w:rPr>
                <w:rFonts w:cs="HelveticaNeueLTStd-Roman"/>
              </w:rPr>
            </w:pPr>
          </w:p>
        </w:tc>
        <w:tc>
          <w:tcPr>
            <w:tcW w:w="1247" w:type="dxa"/>
          </w:tcPr>
          <w:p w:rsidR="00277DD5" w:rsidRPr="00FF4C40" w:rsidRDefault="00277DD5" w:rsidP="00277DD5">
            <w:pPr>
              <w:autoSpaceDE w:val="0"/>
              <w:autoSpaceDN w:val="0"/>
              <w:adjustRightInd w:val="0"/>
              <w:rPr>
                <w:rFonts w:cs="HelveticaNeueLTStd-Roman"/>
              </w:rPr>
            </w:pPr>
          </w:p>
        </w:tc>
      </w:tr>
    </w:tbl>
    <w:p w:rsidR="00277DD5" w:rsidRDefault="00277DD5" w:rsidP="00B4041D">
      <w:pPr>
        <w:autoSpaceDE w:val="0"/>
        <w:autoSpaceDN w:val="0"/>
        <w:adjustRightInd w:val="0"/>
        <w:spacing w:after="0" w:line="240" w:lineRule="auto"/>
        <w:rPr>
          <w:rFonts w:ascii="HelveticaNeueLTStd-Roman" w:hAnsi="HelveticaNeueLTStd-Roman" w:cs="HelveticaNeueLTStd-Roman"/>
        </w:rPr>
      </w:pPr>
    </w:p>
    <w:p w:rsidR="00FF4C40" w:rsidRPr="00FF4C40" w:rsidRDefault="00FF4C40" w:rsidP="00FF4C40">
      <w:pPr>
        <w:pStyle w:val="NoSpacing"/>
        <w:rPr>
          <w:b/>
          <w:bCs/>
        </w:rPr>
      </w:pPr>
      <w:r w:rsidRPr="000C6734">
        <w:rPr>
          <w:b/>
          <w:bCs/>
        </w:rPr>
        <w:t>Action plan/Targets:</w:t>
      </w:r>
    </w:p>
    <w:p w:rsidR="00FF4C40" w:rsidRDefault="00FF4C40" w:rsidP="00FF4C40">
      <w:pPr>
        <w:pStyle w:val="NoSpacing"/>
      </w:pPr>
      <w:r w:rsidRPr="006F21EA">
        <w:t>What subjec</w:t>
      </w:r>
      <w:r>
        <w:t xml:space="preserve">ts are you on amber or red for? </w:t>
      </w:r>
    </w:p>
    <w:p w:rsidR="00FF4C40" w:rsidRDefault="00FF4C40" w:rsidP="00FF4C40">
      <w:pPr>
        <w:pStyle w:val="NoSpacing"/>
      </w:pPr>
    </w:p>
    <w:p w:rsidR="00FF4C40" w:rsidRDefault="00FF4C40" w:rsidP="00FF4C40">
      <w:pPr>
        <w:pStyle w:val="NoSpacing"/>
      </w:pPr>
    </w:p>
    <w:p w:rsidR="00FF4C40" w:rsidRPr="006F21EA" w:rsidRDefault="00FF4C40" w:rsidP="00FF4C40">
      <w:pPr>
        <w:pStyle w:val="NoSpacing"/>
      </w:pPr>
    </w:p>
    <w:p w:rsidR="00FF4C40" w:rsidRPr="006F21EA" w:rsidRDefault="00FF4C40" w:rsidP="00FF4C40">
      <w:pPr>
        <w:pStyle w:val="NoSpacing"/>
      </w:pPr>
      <w:r w:rsidRPr="006F21EA">
        <w:t>What are you going to do to get yourself to the green?  Write in</w:t>
      </w:r>
      <w:r>
        <w:t>dividual targets for each topic</w:t>
      </w:r>
    </w:p>
    <w:p w:rsidR="00FF4C40" w:rsidRPr="00FF4C40" w:rsidRDefault="00FF4C40" w:rsidP="00B4041D">
      <w:pPr>
        <w:autoSpaceDE w:val="0"/>
        <w:autoSpaceDN w:val="0"/>
        <w:adjustRightInd w:val="0"/>
        <w:spacing w:after="0" w:line="240" w:lineRule="auto"/>
        <w:rPr>
          <w:rFonts w:ascii="HelveticaNeueLTStd-Roman" w:hAnsi="HelveticaNeueLTStd-Roman" w:cs="HelveticaNeueLTStd-Roman"/>
          <w:b/>
          <w:bCs/>
        </w:rPr>
      </w:pPr>
    </w:p>
    <w:sectPr w:rsidR="00FF4C40" w:rsidRPr="00FF4C40" w:rsidSect="00111E5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Std-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F24588"/>
    <w:multiLevelType w:val="hybridMultilevel"/>
    <w:tmpl w:val="EDA0D188"/>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E53"/>
    <w:rsid w:val="000424C3"/>
    <w:rsid w:val="00111E53"/>
    <w:rsid w:val="00277DD5"/>
    <w:rsid w:val="002D7104"/>
    <w:rsid w:val="009A5DBB"/>
    <w:rsid w:val="00B32050"/>
    <w:rsid w:val="00B4041D"/>
    <w:rsid w:val="00C02122"/>
    <w:rsid w:val="00E5404D"/>
    <w:rsid w:val="00EF2B33"/>
    <w:rsid w:val="00FF4C4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BE43DB-4646-41CF-9572-7898CFF0E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1E53"/>
    <w:pPr>
      <w:spacing w:after="0" w:line="240" w:lineRule="auto"/>
    </w:pPr>
  </w:style>
  <w:style w:type="table" w:styleId="TableGrid">
    <w:name w:val="Table Grid"/>
    <w:basedOn w:val="TableNormal"/>
    <w:uiPriority w:val="39"/>
    <w:rsid w:val="00B40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04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E303A24878EC40BDE89EF0FAE0F3C1" ma:contentTypeVersion="6" ma:contentTypeDescription="Create a new document." ma:contentTypeScope="" ma:versionID="e926d7a18a8e7be6bcc7efb4c9e7a213">
  <xsd:schema xmlns:xsd="http://www.w3.org/2001/XMLSchema" xmlns:xs="http://www.w3.org/2001/XMLSchema" xmlns:p="http://schemas.microsoft.com/office/2006/metadata/properties" xmlns:ns2="02c14ed3-67d2-457b-a49c-d68044acfa92" targetNamespace="http://schemas.microsoft.com/office/2006/metadata/properties" ma:root="true" ma:fieldsID="eba7384ff1acbc617534c57de4bfd291" ns2:_="">
    <xsd:import namespace="02c14ed3-67d2-457b-a49c-d68044acfa9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4ed3-67d2-457b-a49c-d68044acfa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5AAEE3-9920-41CD-BCD1-1489A722A5B2}"/>
</file>

<file path=customXml/itemProps2.xml><?xml version="1.0" encoding="utf-8"?>
<ds:datastoreItem xmlns:ds="http://schemas.openxmlformats.org/officeDocument/2006/customXml" ds:itemID="{E9CA8F73-0367-490F-A03B-E6E94CAE08CA}"/>
</file>

<file path=customXml/itemProps3.xml><?xml version="1.0" encoding="utf-8"?>
<ds:datastoreItem xmlns:ds="http://schemas.openxmlformats.org/officeDocument/2006/customXml" ds:itemID="{819404DD-DD41-454F-8DBC-7E4EC7BA07C5}"/>
</file>

<file path=docProps/app.xml><?xml version="1.0" encoding="utf-8"?>
<Properties xmlns="http://schemas.openxmlformats.org/officeDocument/2006/extended-properties" xmlns:vt="http://schemas.openxmlformats.org/officeDocument/2006/docPropsVTypes">
  <Template>8F6C49D6</Template>
  <TotalTime>1</TotalTime>
  <Pages>2</Pages>
  <Words>517</Words>
  <Characters>2950</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Preston Manor</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Falguni Upadhyaya</dc:creator>
  <cp:keywords/>
  <dc:description/>
  <cp:lastModifiedBy>Nneka Maduka</cp:lastModifiedBy>
  <cp:revision>2</cp:revision>
  <dcterms:created xsi:type="dcterms:W3CDTF">2019-11-26T08:06:00Z</dcterms:created>
  <dcterms:modified xsi:type="dcterms:W3CDTF">2019-11-26T08:06:00Z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0x01010099E303A24878EC40BDE89EF0FAE0F3C1</vt:lpwstr>
  </property>
</Properties>
</file>