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DFC" w:rsidRPr="00702FBD" w:rsidRDefault="00933DFC" w:rsidP="00036706">
      <w:pPr>
        <w:jc w:val="center"/>
        <w:rPr>
          <w:rFonts w:asciiTheme="majorHAnsi" w:hAnsiTheme="majorHAnsi" w:cstheme="majorHAnsi"/>
        </w:rPr>
      </w:pPr>
      <w:r w:rsidRPr="00702FBD">
        <w:rPr>
          <w:rFonts w:asciiTheme="majorHAnsi" w:hAnsiTheme="majorHAnsi" w:cstheme="majorHAnsi"/>
        </w:rPr>
        <w:t>BRITAIN TRANSFORMED</w:t>
      </w:r>
      <w:r w:rsidR="00702FBD" w:rsidRPr="00702FBD">
        <w:rPr>
          <w:rFonts w:asciiTheme="majorHAnsi" w:hAnsiTheme="majorHAnsi" w:cstheme="majorHAnsi"/>
        </w:rPr>
        <w:t xml:space="preserve"> Paper 1- </w:t>
      </w:r>
      <w:r w:rsidR="00702FBD">
        <w:rPr>
          <w:rFonts w:asciiTheme="majorHAnsi" w:hAnsiTheme="majorHAnsi" w:cstheme="majorHAnsi"/>
        </w:rPr>
        <w:t xml:space="preserve"> </w:t>
      </w:r>
      <w:r w:rsidRPr="00702FBD">
        <w:rPr>
          <w:rFonts w:asciiTheme="majorHAnsi" w:hAnsiTheme="majorHAnsi" w:cstheme="majorHAnsi"/>
        </w:rPr>
        <w:t xml:space="preserve"> </w:t>
      </w:r>
      <w:r w:rsidR="00702FBD" w:rsidRPr="00702FBD">
        <w:rPr>
          <w:rFonts w:asciiTheme="majorHAnsi" w:hAnsiTheme="majorHAnsi" w:cstheme="majorHAnsi"/>
        </w:rPr>
        <w:t>Personal Learning Checklists</w:t>
      </w:r>
    </w:p>
    <w:p w:rsidR="00933DFC" w:rsidRPr="00A57F40" w:rsidRDefault="00933DFC">
      <w:pPr>
        <w:rPr>
          <w:rFonts w:ascii="Arial" w:hAnsi="Arial"/>
        </w:rPr>
      </w:pPr>
    </w:p>
    <w:tbl>
      <w:tblPr>
        <w:tblStyle w:val="TableGrid"/>
        <w:tblW w:w="11057" w:type="dxa"/>
        <w:tblInd w:w="-1310" w:type="dxa"/>
        <w:tblLook w:val="00BF" w:firstRow="1" w:lastRow="0" w:firstColumn="1" w:lastColumn="0" w:noHBand="0" w:noVBand="0"/>
      </w:tblPr>
      <w:tblGrid>
        <w:gridCol w:w="6238"/>
        <w:gridCol w:w="425"/>
        <w:gridCol w:w="425"/>
        <w:gridCol w:w="426"/>
        <w:gridCol w:w="425"/>
        <w:gridCol w:w="567"/>
        <w:gridCol w:w="425"/>
        <w:gridCol w:w="425"/>
        <w:gridCol w:w="567"/>
        <w:gridCol w:w="567"/>
        <w:gridCol w:w="567"/>
      </w:tblGrid>
      <w:tr w:rsidR="00036706" w:rsidRPr="00A57F40" w:rsidTr="00036706">
        <w:tc>
          <w:tcPr>
            <w:tcW w:w="6238" w:type="dxa"/>
            <w:vMerge w:val="restart"/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TOPIC/KEY QUESTION</w:t>
            </w:r>
          </w:p>
        </w:tc>
        <w:tc>
          <w:tcPr>
            <w:tcW w:w="4819" w:type="dxa"/>
            <w:gridSpan w:val="10"/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KNOWLEDGE (1=POOR, 10=EXCELLENT)</w:t>
            </w:r>
          </w:p>
        </w:tc>
      </w:tr>
      <w:tr w:rsidR="00036706" w:rsidRPr="00A57F40" w:rsidTr="00036706">
        <w:tc>
          <w:tcPr>
            <w:tcW w:w="6238" w:type="dxa"/>
            <w:vMerge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="Arial" w:hAnsi="Arial"/>
                <w:sz w:val="22"/>
              </w:rPr>
            </w:pPr>
            <w:r w:rsidRPr="00702FBD">
              <w:rPr>
                <w:rFonts w:ascii="Arial" w:hAnsi="Arial"/>
                <w:sz w:val="22"/>
              </w:rPr>
              <w:t>9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000000"/>
          </w:tcPr>
          <w:p w:rsidR="00036706" w:rsidRPr="00702FBD" w:rsidRDefault="00036706">
            <w:pPr>
              <w:rPr>
                <w:rFonts w:ascii="Arial" w:hAnsi="Arial"/>
                <w:sz w:val="22"/>
              </w:rPr>
            </w:pPr>
            <w:r w:rsidRPr="00702FBD">
              <w:rPr>
                <w:rFonts w:ascii="Arial" w:hAnsi="Arial"/>
                <w:sz w:val="22"/>
              </w:rPr>
              <w:t>10</w:t>
            </w:r>
          </w:p>
        </w:tc>
      </w:tr>
      <w:tr w:rsidR="00933DFC" w:rsidRPr="00A57F40">
        <w:tc>
          <w:tcPr>
            <w:tcW w:w="6238" w:type="dxa"/>
            <w:shd w:val="clear" w:color="auto" w:fill="000000"/>
          </w:tcPr>
          <w:p w:rsidR="00933DFC" w:rsidRPr="00702FBD" w:rsidRDefault="00A57F40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THEME 1: A CHANGING POLITICAL AND ECONOMIC ENVIRONMENT, 1918-79</w:t>
            </w: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A57F40" w:rsidRDefault="00933DFC">
            <w:pPr>
              <w:rPr>
                <w:rFonts w:ascii="Arial" w:hAnsi="Arial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A57F40" w:rsidRDefault="00933DFC">
            <w:pPr>
              <w:rPr>
                <w:rFonts w:ascii="Arial" w:hAnsi="Arial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will need to understand the changing political and economic situation in Britain in the years from the end of the First World War to the election of Margaret Thatcher.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They should also be aware of broad changes in working conditions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The patterns of industrial relations over the period and reasons for periods of strife and greater cooperation.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  <w:tcBorders>
              <w:bottom w:val="single" w:sz="4" w:space="0" w:color="000000" w:themeColor="text1"/>
            </w:tcBorders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should have an understanding of the nature of the governments in power, the economic situation at the time and the general policy measures taken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bookmarkStart w:id="0" w:name="_GoBack"/>
        <w:bookmarkEnd w:id="0"/>
      </w:tr>
      <w:tr w:rsidR="00933DFC" w:rsidRPr="00702FBD">
        <w:tc>
          <w:tcPr>
            <w:tcW w:w="6238" w:type="dxa"/>
            <w:shd w:val="clear" w:color="auto" w:fill="000000"/>
          </w:tcPr>
          <w:p w:rsidR="00933DFC" w:rsidRPr="00702FBD" w:rsidRDefault="00A57F40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THEME 2: CREATING A WELFARE STATE, 1918-79</w:t>
            </w: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will need to understand the extent to which Britain developed a welfare state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They should understand the reasons for, and the impact of, changes experienced in Britain in the selected areas of social policy during the years 1918–79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should have knowledge of general policy measures and the impact of change.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With reference to the NHS and the challenge of medical advances, students should be aware of the impact of new opportunities and rising expectations.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  <w:tcBorders>
              <w:bottom w:val="single" w:sz="4" w:space="0" w:color="000000" w:themeColor="text1"/>
            </w:tcBorders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should have an understanding of the extent to which social policy was successful in facilitating wider opportunities.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  <w:shd w:val="clear" w:color="auto" w:fill="000000"/>
          </w:tcPr>
          <w:p w:rsidR="00933DFC" w:rsidRPr="00702FBD" w:rsidRDefault="00A57F40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THEME 3: A SOCIETY IN TRANSITION, 1918-79</w:t>
            </w: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 w:rsidP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will need to understand the patterns of, and reasons for, the transformation of British society in regard to class</w:t>
            </w:r>
            <w:r w:rsidR="00036706" w:rsidRPr="00702FBD">
              <w:rPr>
                <w:rFonts w:asciiTheme="majorHAnsi" w:hAnsiTheme="majorHAnsi" w:cstheme="majorHAnsi"/>
                <w:i/>
              </w:rPr>
              <w:t xml:space="preserve"> and social values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 w:rsidP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 xml:space="preserve">Gender </w:t>
            </w:r>
            <w:r w:rsidR="00036706" w:rsidRPr="00702FBD">
              <w:rPr>
                <w:rFonts w:asciiTheme="majorHAnsi" w:hAnsiTheme="majorHAnsi" w:cstheme="majorHAnsi"/>
                <w:i/>
              </w:rPr>
              <w:t>1918-79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036706" w:rsidP="00036706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Race</w:t>
            </w:r>
            <w:r w:rsidR="00A57F40" w:rsidRPr="00702FBD">
              <w:rPr>
                <w:rFonts w:asciiTheme="majorHAnsi" w:hAnsiTheme="majorHAnsi" w:cstheme="majorHAnsi"/>
                <w:i/>
              </w:rPr>
              <w:t xml:space="preserve"> </w:t>
            </w:r>
            <w:r w:rsidRPr="00702FBD">
              <w:rPr>
                <w:rFonts w:asciiTheme="majorHAnsi" w:hAnsiTheme="majorHAnsi" w:cstheme="majorHAnsi"/>
                <w:i/>
              </w:rPr>
              <w:t>and Immigration 1918-79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Detailed knowledge of the legislation in relation to government policies regarding women and immigration is not required but students should be aware of the impact of changes in the law.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Detailed knowledge of the British empire is not required but students should understand the influence of the empire, and its decline, on British attitudes towards racial minorities and on immigration.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  <w:tcBorders>
              <w:bottom w:val="single" w:sz="4" w:space="0" w:color="000000" w:themeColor="text1"/>
            </w:tcBorders>
          </w:tcPr>
          <w:p w:rsidR="00933DFC" w:rsidRPr="00702FBD" w:rsidRDefault="00A57F40" w:rsidP="00A57F40">
            <w:pPr>
              <w:pStyle w:val="text"/>
              <w:spacing w:before="40" w:after="0"/>
              <w:ind w:left="0"/>
              <w:rPr>
                <w:rFonts w:asciiTheme="majorHAnsi" w:hAnsiTheme="majorHAnsi" w:cstheme="majorHAnsi"/>
                <w:i/>
                <w:sz w:val="24"/>
              </w:rPr>
            </w:pPr>
            <w:r w:rsidRPr="00702FBD">
              <w:rPr>
                <w:rFonts w:asciiTheme="majorHAnsi" w:hAnsiTheme="majorHAnsi" w:cstheme="majorHAnsi"/>
                <w:i/>
                <w:sz w:val="24"/>
              </w:rPr>
              <w:t>Students should understand the key trends and changing attitudes within society across the period and be able to assess the extent, and nature, of changes that occurred.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  <w:shd w:val="clear" w:color="auto" w:fill="000000"/>
          </w:tcPr>
          <w:p w:rsidR="00933DFC" w:rsidRPr="00702FBD" w:rsidRDefault="00A57F40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THEME 4:  THE CHANGING QUALITY OF LIFE, 1918-79</w:t>
            </w: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will need to understand the patterns of, and reasons for, the changing quality of life in Britain in the years 1918–79.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lastRenderedPageBreak/>
              <w:t>They should understand, despite quantitative improvements in the standard of living overall, the reasons for, and nature of, differences in the quality of life in Britain during the period.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should be aware of the influence of state intervention and social welfare measures on living standards.</w:t>
            </w: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933DFC" w:rsidRPr="00702FBD">
        <w:tc>
          <w:tcPr>
            <w:tcW w:w="6238" w:type="dxa"/>
            <w:tcBorders>
              <w:bottom w:val="single" w:sz="4" w:space="0" w:color="000000" w:themeColor="text1"/>
            </w:tcBorders>
          </w:tcPr>
          <w:p w:rsidR="00933DFC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should understand the key trends in the specified areas of social life and be able to assess the extent, and nature, of changes that occurred.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933DFC" w:rsidRPr="00702FBD" w:rsidRDefault="00933DFC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  <w:r w:rsidRPr="00702FBD">
              <w:rPr>
                <w:rFonts w:asciiTheme="majorHAnsi" w:hAnsiTheme="majorHAnsi" w:cstheme="majorHAnsi"/>
              </w:rPr>
              <w:t>HISTORICAL INTERPRETATIONS OF MARGARET THATCHER 1990-97</w:t>
            </w:r>
          </w:p>
        </w:tc>
        <w:tc>
          <w:tcPr>
            <w:tcW w:w="425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  <w:shd w:val="clear" w:color="auto" w:fill="000000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will need to know the main features of Thatcher’s monetarist economic policies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Her aims to regulate the powers of the trade unions and reduce the role of the state in British politics, economic and society.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They will also need to be aware of her conservative social values and belief in self-help and individualism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Students will need to consider the extent to which monetarism was successful in overcoming economic problems, particularly unemployment, high interest rates and inflation, in the years to 1997.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 xml:space="preserve">They will need to understand the effects of </w:t>
            </w:r>
            <w:proofErr w:type="spellStart"/>
            <w:r w:rsidRPr="00702FBD">
              <w:rPr>
                <w:rFonts w:asciiTheme="majorHAnsi" w:hAnsiTheme="majorHAnsi" w:cstheme="majorHAnsi"/>
                <w:i/>
              </w:rPr>
              <w:t>privatisation</w:t>
            </w:r>
            <w:proofErr w:type="spellEnd"/>
            <w:r w:rsidRPr="00702FBD">
              <w:rPr>
                <w:rFonts w:asciiTheme="majorHAnsi" w:hAnsiTheme="majorHAnsi" w:cstheme="majorHAnsi"/>
                <w:i/>
              </w:rPr>
              <w:t xml:space="preserve"> and reduced spending on the public sector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 xml:space="preserve">Students should be aware of the extent to which support for, and opposition to her policies, </w:t>
            </w:r>
            <w:proofErr w:type="spellStart"/>
            <w:r w:rsidRPr="00702FBD">
              <w:rPr>
                <w:rFonts w:asciiTheme="majorHAnsi" w:hAnsiTheme="majorHAnsi" w:cstheme="majorHAnsi"/>
                <w:i/>
              </w:rPr>
              <w:t>polarised</w:t>
            </w:r>
            <w:proofErr w:type="spellEnd"/>
            <w:r w:rsidRPr="00702FBD">
              <w:rPr>
                <w:rFonts w:asciiTheme="majorHAnsi" w:hAnsiTheme="majorHAnsi" w:cstheme="majorHAnsi"/>
                <w:i/>
              </w:rPr>
              <w:t xml:space="preserve"> politics and society during the 1980s, and the consequences for the Major governments to 1997.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>
            <w:pPr>
              <w:rPr>
                <w:rFonts w:asciiTheme="majorHAnsi" w:hAnsiTheme="majorHAnsi" w:cstheme="majorHAnsi"/>
                <w:i/>
              </w:rPr>
            </w:pPr>
            <w:r w:rsidRPr="00702FBD">
              <w:rPr>
                <w:rFonts w:asciiTheme="majorHAnsi" w:hAnsiTheme="majorHAnsi" w:cstheme="majorHAnsi"/>
                <w:i/>
              </w:rPr>
              <w:t>They should be aware of the effect of Thatcherism on the political climate and the consequences for all of the major political parties in Britain.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  <w:tr w:rsidR="00A57F40" w:rsidRPr="00702FBD">
        <w:tblPrEx>
          <w:tblLook w:val="04A0" w:firstRow="1" w:lastRow="0" w:firstColumn="1" w:lastColumn="0" w:noHBand="0" w:noVBand="1"/>
        </w:tblPrEx>
        <w:tc>
          <w:tcPr>
            <w:tcW w:w="6238" w:type="dxa"/>
          </w:tcPr>
          <w:p w:rsidR="00A57F40" w:rsidRPr="00702FBD" w:rsidRDefault="00A57F40" w:rsidP="00A57F40">
            <w:pPr>
              <w:pStyle w:val="text"/>
              <w:ind w:left="0"/>
              <w:rPr>
                <w:rFonts w:asciiTheme="majorHAnsi" w:hAnsiTheme="majorHAnsi" w:cstheme="majorHAnsi"/>
                <w:i/>
                <w:sz w:val="24"/>
              </w:rPr>
            </w:pPr>
            <w:r w:rsidRPr="00702FBD">
              <w:rPr>
                <w:rFonts w:asciiTheme="majorHAnsi" w:hAnsiTheme="majorHAnsi" w:cstheme="majorHAnsi"/>
                <w:i/>
                <w:sz w:val="24"/>
              </w:rPr>
              <w:t>Students should understand the extent of the debate as to whether Thatcher’s policies benefited or damaged Britain.</w:t>
            </w: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5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:rsidR="00A57F40" w:rsidRPr="00702FBD" w:rsidRDefault="00A57F40">
            <w:pPr>
              <w:rPr>
                <w:rFonts w:asciiTheme="majorHAnsi" w:hAnsiTheme="majorHAnsi" w:cstheme="majorHAnsi"/>
              </w:rPr>
            </w:pPr>
          </w:p>
        </w:tc>
      </w:tr>
    </w:tbl>
    <w:p w:rsidR="00A57F40" w:rsidRPr="00702FBD" w:rsidRDefault="00A57F40">
      <w:pPr>
        <w:rPr>
          <w:rFonts w:asciiTheme="majorHAnsi" w:hAnsiTheme="majorHAnsi" w:cstheme="majorHAnsi"/>
        </w:rPr>
      </w:pPr>
    </w:p>
    <w:sectPr w:rsidR="00A57F40" w:rsidRPr="00702FBD" w:rsidSect="00A57F40">
      <w:pgSz w:w="11900" w:h="16840"/>
      <w:pgMar w:top="567" w:right="1800" w:bottom="709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FC"/>
    <w:rsid w:val="00036706"/>
    <w:rsid w:val="00702FBD"/>
    <w:rsid w:val="00832F8E"/>
    <w:rsid w:val="00933DFC"/>
    <w:rsid w:val="00A57F4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7DD33"/>
  <w15:docId w15:val="{8B86E365-666C-42BB-A3BF-488988D6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3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3D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head">
    <w:name w:val="C head"/>
    <w:next w:val="text"/>
    <w:qFormat/>
    <w:rsid w:val="00A57F40"/>
    <w:pPr>
      <w:keepNext/>
      <w:spacing w:before="240" w:after="120"/>
      <w:ind w:left="567"/>
    </w:pPr>
    <w:rPr>
      <w:rFonts w:ascii="Verdana" w:eastAsia="Times New Roman" w:hAnsi="Verdana" w:cs="Arial"/>
      <w:b/>
      <w:sz w:val="22"/>
      <w:lang w:val="en-GB"/>
    </w:rPr>
  </w:style>
  <w:style w:type="paragraph" w:customStyle="1" w:styleId="text">
    <w:name w:val="text"/>
    <w:qFormat/>
    <w:rsid w:val="00A57F40"/>
    <w:pPr>
      <w:spacing w:before="80" w:after="60" w:line="240" w:lineRule="atLeast"/>
      <w:ind w:left="567"/>
    </w:pPr>
    <w:rPr>
      <w:rFonts w:ascii="Verdana" w:eastAsia="Times New Roman" w:hAnsi="Verdana" w:cs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94A92B8D</Template>
  <TotalTime>0</TotalTime>
  <Pages>2</Pages>
  <Words>635</Words>
  <Characters>3625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Willcocks</dc:creator>
  <cp:keywords/>
  <cp:lastModifiedBy>Sheila Conway</cp:lastModifiedBy>
  <cp:revision>2</cp:revision>
  <dcterms:created xsi:type="dcterms:W3CDTF">2020-01-30T14:11:00Z</dcterms:created>
  <dcterms:modified xsi:type="dcterms:W3CDTF">2020-01-30T14:11:00Z</dcterms:modified>
</cp:coreProperties>
</file>