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4A5" w:rsidRDefault="001D14A5" w:rsidP="001D14A5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Education Revision </w:t>
      </w:r>
      <w:r w:rsidRPr="00325F22">
        <w:rPr>
          <w:b/>
          <w:sz w:val="28"/>
          <w:u w:val="single"/>
        </w:rPr>
        <w:t>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842"/>
        <w:gridCol w:w="1664"/>
        <w:gridCol w:w="2254"/>
      </w:tblGrid>
      <w:tr w:rsidR="001D14A5" w:rsidTr="00EC1439">
        <w:tc>
          <w:tcPr>
            <w:tcW w:w="3256" w:type="dxa"/>
          </w:tcPr>
          <w:p w:rsidR="001D14A5" w:rsidRPr="00325F22" w:rsidRDefault="001D14A5" w:rsidP="00EC1439">
            <w:pPr>
              <w:jc w:val="center"/>
              <w:rPr>
                <w:b/>
                <w:sz w:val="28"/>
              </w:rPr>
            </w:pPr>
            <w:r w:rsidRPr="00325F22">
              <w:rPr>
                <w:b/>
                <w:sz w:val="28"/>
              </w:rPr>
              <w:t>Topic</w:t>
            </w:r>
          </w:p>
        </w:tc>
        <w:tc>
          <w:tcPr>
            <w:tcW w:w="1842" w:type="dxa"/>
          </w:tcPr>
          <w:p w:rsidR="001D14A5" w:rsidRPr="00325F22" w:rsidRDefault="001D14A5" w:rsidP="00EC143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RED</w:t>
            </w:r>
          </w:p>
        </w:tc>
        <w:tc>
          <w:tcPr>
            <w:tcW w:w="1664" w:type="dxa"/>
          </w:tcPr>
          <w:p w:rsidR="001D14A5" w:rsidRPr="00325F22" w:rsidRDefault="001D14A5" w:rsidP="00EC143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AMBER</w:t>
            </w:r>
          </w:p>
        </w:tc>
        <w:tc>
          <w:tcPr>
            <w:tcW w:w="2254" w:type="dxa"/>
          </w:tcPr>
          <w:p w:rsidR="001D14A5" w:rsidRPr="00325F22" w:rsidRDefault="001D14A5" w:rsidP="00EC143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GREEN</w:t>
            </w:r>
          </w:p>
        </w:tc>
      </w:tr>
      <w:tr w:rsidR="001D14A5" w:rsidTr="00EC1439">
        <w:trPr>
          <w:trHeight w:val="47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Why do we have schools?</w:t>
            </w:r>
          </w:p>
        </w:tc>
        <w:tc>
          <w:tcPr>
            <w:tcW w:w="1842" w:type="dxa"/>
          </w:tcPr>
          <w:p w:rsidR="001D14A5" w:rsidRPr="00325F22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53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Functionalist views on education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Marxist views on education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84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Alternative sociological perspectives on the correspondence principle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99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School diversity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6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De-schooling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44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Home education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498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Private vs State School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76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Changes in family structure over time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Measuring educational success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80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External factors outside of school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446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Internal factors within school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57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Evidence of social class and educational attainment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6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External explanations of social class and educational attainment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6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Internal explanations of social class and educational attainment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4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Evidence of gender and educational attainment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53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External explanations of gender and educational attainment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53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Internal explanations of gender and educational attainment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61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Evidence of ethnicity and educational attainment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69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External explanations of ethnicity and educational attainment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691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Internal explanations of ethnicity and educational attainment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4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Impact of education policies on educational attainment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</w:tbl>
    <w:p w:rsidR="001D14A5" w:rsidRDefault="001D14A5" w:rsidP="001D14A5">
      <w:pPr>
        <w:jc w:val="center"/>
        <w:rPr>
          <w:sz w:val="28"/>
        </w:rPr>
      </w:pPr>
    </w:p>
    <w:p w:rsidR="001D14A5" w:rsidRDefault="001D14A5" w:rsidP="001D14A5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Social Stratification </w:t>
      </w:r>
      <w:proofErr w:type="gramStart"/>
      <w:r>
        <w:rPr>
          <w:b/>
          <w:sz w:val="28"/>
          <w:u w:val="single"/>
        </w:rPr>
        <w:t xml:space="preserve">Revision </w:t>
      </w:r>
      <w:r w:rsidRPr="00325F22">
        <w:rPr>
          <w:b/>
          <w:sz w:val="28"/>
          <w:u w:val="single"/>
        </w:rPr>
        <w:t xml:space="preserve"> Checklist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842"/>
        <w:gridCol w:w="1664"/>
        <w:gridCol w:w="2254"/>
      </w:tblGrid>
      <w:tr w:rsidR="001D14A5" w:rsidTr="00EC1439">
        <w:tc>
          <w:tcPr>
            <w:tcW w:w="3256" w:type="dxa"/>
          </w:tcPr>
          <w:p w:rsidR="001D14A5" w:rsidRPr="00325F22" w:rsidRDefault="001D14A5" w:rsidP="00EC1439">
            <w:pPr>
              <w:jc w:val="center"/>
              <w:rPr>
                <w:b/>
                <w:sz w:val="28"/>
              </w:rPr>
            </w:pPr>
            <w:r w:rsidRPr="00325F22">
              <w:rPr>
                <w:b/>
                <w:sz w:val="28"/>
              </w:rPr>
              <w:t>Topic</w:t>
            </w:r>
          </w:p>
        </w:tc>
        <w:tc>
          <w:tcPr>
            <w:tcW w:w="1842" w:type="dxa"/>
          </w:tcPr>
          <w:p w:rsidR="001D14A5" w:rsidRPr="00325F22" w:rsidRDefault="001D14A5" w:rsidP="00EC143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RED</w:t>
            </w:r>
          </w:p>
        </w:tc>
        <w:tc>
          <w:tcPr>
            <w:tcW w:w="1664" w:type="dxa"/>
          </w:tcPr>
          <w:p w:rsidR="001D14A5" w:rsidRPr="00325F22" w:rsidRDefault="001D14A5" w:rsidP="00EC143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AMBER</w:t>
            </w:r>
          </w:p>
        </w:tc>
        <w:tc>
          <w:tcPr>
            <w:tcW w:w="2254" w:type="dxa"/>
          </w:tcPr>
          <w:p w:rsidR="001D14A5" w:rsidRPr="00325F22" w:rsidRDefault="001D14A5" w:rsidP="00EC143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GREEN</w:t>
            </w:r>
          </w:p>
        </w:tc>
      </w:tr>
      <w:tr w:rsidR="001D14A5" w:rsidTr="00EC1439">
        <w:trPr>
          <w:trHeight w:val="47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Systems of social stratification</w:t>
            </w:r>
          </w:p>
        </w:tc>
        <w:tc>
          <w:tcPr>
            <w:tcW w:w="1842" w:type="dxa"/>
          </w:tcPr>
          <w:p w:rsidR="001D14A5" w:rsidRPr="00325F22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53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Functionalist views on social stratification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637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Socio-economic class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84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Marx on Class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99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Weber on Class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6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Life chances: Education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44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Life chances: Health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498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Life chances: Other factors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76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The Affluent Worker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39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Social Mobility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80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Measuring poverty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446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Explaining poverty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57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Relative deprivation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6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The Underclass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6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Globalisation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4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Globalisation and the UK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53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Welfare State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53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New Right views on the welfare state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61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Centre-left views on the welfare state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69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Marxist and Feminist views on the welfare state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691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Weber’s types of authority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4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Political power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4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Democracy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4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Political parties and elections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4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Power relationships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4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Patriarchy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4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Gender and power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</w:tbl>
    <w:p w:rsidR="001D14A5" w:rsidRDefault="001D14A5" w:rsidP="001D14A5">
      <w:pPr>
        <w:jc w:val="center"/>
        <w:rPr>
          <w:sz w:val="28"/>
        </w:rPr>
      </w:pPr>
    </w:p>
    <w:p w:rsidR="001D14A5" w:rsidRDefault="001D14A5" w:rsidP="001D14A5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Crime and Deviance Revision </w:t>
      </w:r>
      <w:r w:rsidRPr="00325F22">
        <w:rPr>
          <w:b/>
          <w:sz w:val="28"/>
          <w:u w:val="single"/>
        </w:rPr>
        <w:t>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842"/>
        <w:gridCol w:w="1664"/>
        <w:gridCol w:w="2254"/>
      </w:tblGrid>
      <w:tr w:rsidR="001D14A5" w:rsidTr="00EC1439">
        <w:tc>
          <w:tcPr>
            <w:tcW w:w="3256" w:type="dxa"/>
          </w:tcPr>
          <w:p w:rsidR="001D14A5" w:rsidRPr="00325F22" w:rsidRDefault="001D14A5" w:rsidP="00EC1439">
            <w:pPr>
              <w:jc w:val="center"/>
              <w:rPr>
                <w:b/>
                <w:sz w:val="28"/>
              </w:rPr>
            </w:pPr>
            <w:r w:rsidRPr="00325F22">
              <w:rPr>
                <w:b/>
                <w:sz w:val="28"/>
              </w:rPr>
              <w:t>Topic</w:t>
            </w:r>
          </w:p>
        </w:tc>
        <w:tc>
          <w:tcPr>
            <w:tcW w:w="1842" w:type="dxa"/>
          </w:tcPr>
          <w:p w:rsidR="001D14A5" w:rsidRPr="00325F22" w:rsidRDefault="001D14A5" w:rsidP="00EC143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RED</w:t>
            </w:r>
          </w:p>
        </w:tc>
        <w:tc>
          <w:tcPr>
            <w:tcW w:w="1664" w:type="dxa"/>
          </w:tcPr>
          <w:p w:rsidR="001D14A5" w:rsidRPr="00325F22" w:rsidRDefault="001D14A5" w:rsidP="00EC143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AMBER</w:t>
            </w:r>
          </w:p>
        </w:tc>
        <w:tc>
          <w:tcPr>
            <w:tcW w:w="2254" w:type="dxa"/>
          </w:tcPr>
          <w:p w:rsidR="001D14A5" w:rsidRPr="00325F22" w:rsidRDefault="001D14A5" w:rsidP="00EC143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GREEN</w:t>
            </w:r>
          </w:p>
        </w:tc>
      </w:tr>
      <w:tr w:rsidR="001D14A5" w:rsidTr="00EC1439">
        <w:trPr>
          <w:trHeight w:val="47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The difference between crime and deviance</w:t>
            </w:r>
          </w:p>
        </w:tc>
        <w:tc>
          <w:tcPr>
            <w:tcW w:w="1842" w:type="dxa"/>
          </w:tcPr>
          <w:p w:rsidR="001D14A5" w:rsidRPr="00325F22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53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Official crime statistics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Victim surveys and self-report studies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84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Social construction of crime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99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Biological explanations of criminal behaviour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6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Psychological explanations of criminal behaviour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44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Sociological explanations of criminal behaviour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498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Functionalist explanations of crime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76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Marxist explanations of crime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Feminist explanations of crime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80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Interactionist explanations of crime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446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Social class and crime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57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White collar crime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6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Gender and crime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6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Ethnicity and crime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4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Age and crime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53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Informal social control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53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Formal social control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61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Treatment of young offenders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69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Prison as a form of punishment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691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Alternatives to prison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4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Violent crime and sentencing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4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Media presentation of crime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  <w:tr w:rsidR="001D14A5" w:rsidTr="00EC1439">
        <w:trPr>
          <w:trHeight w:val="545"/>
        </w:trPr>
        <w:tc>
          <w:tcPr>
            <w:tcW w:w="3256" w:type="dxa"/>
          </w:tcPr>
          <w:p w:rsidR="001D14A5" w:rsidRDefault="001D14A5" w:rsidP="00EC1439">
            <w:pPr>
              <w:rPr>
                <w:sz w:val="28"/>
              </w:rPr>
            </w:pPr>
            <w:r>
              <w:rPr>
                <w:sz w:val="28"/>
              </w:rPr>
              <w:t>Media creating crime</w:t>
            </w:r>
          </w:p>
        </w:tc>
        <w:tc>
          <w:tcPr>
            <w:tcW w:w="1842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166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  <w:tc>
          <w:tcPr>
            <w:tcW w:w="2254" w:type="dxa"/>
          </w:tcPr>
          <w:p w:rsidR="001D14A5" w:rsidRDefault="001D14A5" w:rsidP="00EC1439">
            <w:pPr>
              <w:jc w:val="center"/>
              <w:rPr>
                <w:sz w:val="28"/>
              </w:rPr>
            </w:pPr>
          </w:p>
        </w:tc>
      </w:tr>
    </w:tbl>
    <w:p w:rsidR="001D14A5" w:rsidRPr="00325F22" w:rsidRDefault="001D14A5" w:rsidP="001D14A5">
      <w:pPr>
        <w:jc w:val="center"/>
        <w:rPr>
          <w:sz w:val="28"/>
        </w:rPr>
      </w:pPr>
    </w:p>
    <w:p w:rsidR="00C752DD" w:rsidRDefault="00C752DD">
      <w:bookmarkStart w:id="0" w:name="_GoBack"/>
      <w:bookmarkEnd w:id="0"/>
    </w:p>
    <w:sectPr w:rsidR="00C752DD" w:rsidSect="006328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4A5"/>
    <w:rsid w:val="001D14A5"/>
    <w:rsid w:val="00C7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1F2581-A1B0-405F-A98D-8865292FE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4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1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9718F7-1438-43E1-97EE-175DAC3B5532}"/>
</file>

<file path=customXml/itemProps2.xml><?xml version="1.0" encoding="utf-8"?>
<ds:datastoreItem xmlns:ds="http://schemas.openxmlformats.org/officeDocument/2006/customXml" ds:itemID="{AA1C4B2F-6C95-4A0F-ADAF-16F5C6AE6702}"/>
</file>

<file path=customXml/itemProps3.xml><?xml version="1.0" encoding="utf-8"?>
<ds:datastoreItem xmlns:ds="http://schemas.openxmlformats.org/officeDocument/2006/customXml" ds:itemID="{6DB272F6-2B4F-459C-9212-6FAED1E50205}"/>
</file>

<file path=docProps/app.xml><?xml version="1.0" encoding="utf-8"?>
<Properties xmlns="http://schemas.openxmlformats.org/officeDocument/2006/extended-properties" xmlns:vt="http://schemas.openxmlformats.org/officeDocument/2006/docPropsVTypes">
  <Template>14D0113A</Template>
  <TotalTime>1</TotalTime>
  <Pages>4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Hediye Altinok</dc:creator>
  <cp:keywords/>
  <dc:description/>
  <cp:lastModifiedBy>Hediye Altinok</cp:lastModifiedBy>
  <cp:revision>1</cp:revision>
  <dcterms:created xsi:type="dcterms:W3CDTF">2019-11-21T08:21:00Z</dcterms:created>
  <dcterms:modified xsi:type="dcterms:W3CDTF">2019-11-21T08:22:00Z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