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Ex1.xml" ContentType="application/vnd.ms-office.chartex+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673" w:rsidRDefault="00571673">
      <w:pPr>
        <w:rPr>
          <w:rFonts w:ascii="ITC Avant Garde Std Bk" w:hAnsi="ITC Avant Garde Std Bk"/>
          <w:sz w:val="60"/>
          <w:szCs w:val="60"/>
        </w:rPr>
      </w:pPr>
      <w:r w:rsidRPr="00571673">
        <w:rPr>
          <w:rFonts w:ascii="ITC Avant Garde Std Bk" w:hAnsi="ITC Avant Garde Std Bk"/>
          <w:noProof/>
          <w:sz w:val="60"/>
          <w:szCs w:val="60"/>
        </w:rPr>
        <w:drawing>
          <wp:anchor distT="0" distB="0" distL="114300" distR="114300" simplePos="0" relativeHeight="251658240" behindDoc="1" locked="0" layoutInCell="1" allowOverlap="1">
            <wp:simplePos x="0" y="0"/>
            <wp:positionH relativeFrom="column">
              <wp:posOffset>4838700</wp:posOffset>
            </wp:positionH>
            <wp:positionV relativeFrom="paragraph">
              <wp:posOffset>0</wp:posOffset>
            </wp:positionV>
            <wp:extent cx="1362075" cy="1231646"/>
            <wp:effectExtent l="0" t="0" r="0" b="6985"/>
            <wp:wrapTight wrapText="bothSides">
              <wp:wrapPolygon edited="0">
                <wp:start x="0" y="0"/>
                <wp:lineTo x="0" y="21388"/>
                <wp:lineTo x="21147" y="21388"/>
                <wp:lineTo x="211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line_Color_notag_finals-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2075" cy="1231646"/>
                    </a:xfrm>
                    <a:prstGeom prst="rect">
                      <a:avLst/>
                    </a:prstGeom>
                  </pic:spPr>
                </pic:pic>
              </a:graphicData>
            </a:graphic>
            <wp14:sizeRelH relativeFrom="margin">
              <wp14:pctWidth>0</wp14:pctWidth>
            </wp14:sizeRelH>
            <wp14:sizeRelV relativeFrom="margin">
              <wp14:pctHeight>0</wp14:pctHeight>
            </wp14:sizeRelV>
          </wp:anchor>
        </w:drawing>
      </w:r>
      <w:r w:rsidRPr="00571673">
        <w:rPr>
          <w:rFonts w:ascii="ITC Avant Garde Std Bk" w:hAnsi="ITC Avant Garde Std Bk"/>
          <w:sz w:val="60"/>
          <w:szCs w:val="60"/>
        </w:rPr>
        <w:t xml:space="preserve">Highline Public Schools </w:t>
      </w:r>
      <w:r w:rsidR="00A259BD">
        <w:rPr>
          <w:rFonts w:ascii="ITC Avant Garde Std Bk" w:hAnsi="ITC Avant Garde Std Bk"/>
          <w:sz w:val="60"/>
          <w:szCs w:val="60"/>
        </w:rPr>
        <w:t xml:space="preserve">Community Partnerships </w:t>
      </w:r>
    </w:p>
    <w:p w:rsidR="00571673" w:rsidRDefault="00571673">
      <w:pPr>
        <w:rPr>
          <w:rFonts w:ascii="Arial" w:hAnsi="Arial" w:cs="Arial"/>
          <w:sz w:val="24"/>
          <w:szCs w:val="24"/>
        </w:rPr>
      </w:pPr>
    </w:p>
    <w:p w:rsidR="00EC2F15" w:rsidRDefault="00DB2DED">
      <w:pPr>
        <w:rPr>
          <w:rFonts w:ascii="Arial" w:hAnsi="Arial" w:cs="Arial"/>
          <w:sz w:val="24"/>
          <w:szCs w:val="24"/>
        </w:rPr>
      </w:pPr>
      <w:r w:rsidRPr="00DB2DED">
        <w:rPr>
          <w:rFonts w:ascii="Arial" w:hAnsi="Arial" w:cs="Arial"/>
          <w:sz w:val="24"/>
          <w:szCs w:val="24"/>
        </w:rPr>
        <w:t xml:space="preserve">Highline Public Schools values strong community partnerships. We cannot do this work alone. We are better when students, families, community and educators work hand-in-hand. </w:t>
      </w:r>
      <w:r w:rsidR="00EC2F15">
        <w:rPr>
          <w:rFonts w:ascii="Arial" w:hAnsi="Arial" w:cs="Arial"/>
          <w:sz w:val="24"/>
          <w:szCs w:val="24"/>
        </w:rPr>
        <w:t xml:space="preserve">We are lucky </w:t>
      </w:r>
      <w:r w:rsidR="00D00ECE">
        <w:rPr>
          <w:rFonts w:ascii="Arial" w:hAnsi="Arial" w:cs="Arial"/>
          <w:sz w:val="24"/>
          <w:szCs w:val="24"/>
        </w:rPr>
        <w:t xml:space="preserve">to have </w:t>
      </w:r>
      <w:r w:rsidRPr="00DB2DED">
        <w:rPr>
          <w:rFonts w:ascii="Arial" w:hAnsi="Arial" w:cs="Arial"/>
          <w:sz w:val="24"/>
          <w:szCs w:val="24"/>
        </w:rPr>
        <w:t>partners bringing t</w:t>
      </w:r>
      <w:r w:rsidR="00EC2F15">
        <w:rPr>
          <w:rFonts w:ascii="Arial" w:hAnsi="Arial" w:cs="Arial"/>
          <w:sz w:val="24"/>
          <w:szCs w:val="24"/>
        </w:rPr>
        <w:t>heir expertise and care to our community</w:t>
      </w:r>
      <w:r w:rsidRPr="00DB2DED">
        <w:rPr>
          <w:rFonts w:ascii="Arial" w:hAnsi="Arial" w:cs="Arial"/>
          <w:sz w:val="24"/>
          <w:szCs w:val="24"/>
        </w:rPr>
        <w:t>.</w:t>
      </w:r>
    </w:p>
    <w:p w:rsidR="00A259BD" w:rsidRDefault="00EC2F15">
      <w:pPr>
        <w:rPr>
          <w:rFonts w:ascii="Arial" w:hAnsi="Arial" w:cs="Arial"/>
          <w:sz w:val="24"/>
          <w:szCs w:val="24"/>
        </w:rPr>
      </w:pPr>
      <w:r>
        <w:rPr>
          <w:rFonts w:ascii="Arial" w:hAnsi="Arial" w:cs="Arial"/>
          <w:sz w:val="24"/>
          <w:szCs w:val="24"/>
        </w:rPr>
        <w:t xml:space="preserve">Many of these partners </w:t>
      </w:r>
      <w:r w:rsidR="00A259BD">
        <w:rPr>
          <w:rFonts w:ascii="Arial" w:hAnsi="Arial" w:cs="Arial"/>
          <w:sz w:val="24"/>
          <w:szCs w:val="24"/>
        </w:rPr>
        <w:t xml:space="preserve">come on to schools </w:t>
      </w:r>
      <w:r w:rsidR="00DB2DED">
        <w:rPr>
          <w:rFonts w:ascii="Arial" w:hAnsi="Arial" w:cs="Arial"/>
          <w:sz w:val="24"/>
          <w:szCs w:val="24"/>
        </w:rPr>
        <w:t>grounds</w:t>
      </w:r>
      <w:r w:rsidR="00A259BD">
        <w:rPr>
          <w:rFonts w:ascii="Arial" w:hAnsi="Arial" w:cs="Arial"/>
          <w:sz w:val="24"/>
          <w:szCs w:val="24"/>
        </w:rPr>
        <w:t xml:space="preserve"> to administer their programming </w:t>
      </w:r>
      <w:r w:rsidR="00532884">
        <w:rPr>
          <w:rFonts w:ascii="Arial" w:hAnsi="Arial" w:cs="Arial"/>
          <w:sz w:val="24"/>
          <w:szCs w:val="24"/>
        </w:rPr>
        <w:t>directly</w:t>
      </w:r>
      <w:r w:rsidR="00A259BD">
        <w:rPr>
          <w:rFonts w:ascii="Arial" w:hAnsi="Arial" w:cs="Arial"/>
          <w:sz w:val="24"/>
          <w:szCs w:val="24"/>
        </w:rPr>
        <w:t xml:space="preserve"> to students. These </w:t>
      </w:r>
      <w:r w:rsidR="00532884">
        <w:rPr>
          <w:rFonts w:ascii="Arial" w:hAnsi="Arial" w:cs="Arial"/>
          <w:sz w:val="24"/>
          <w:szCs w:val="24"/>
        </w:rPr>
        <w:t>partners</w:t>
      </w:r>
      <w:r w:rsidR="00A259BD">
        <w:rPr>
          <w:rFonts w:ascii="Arial" w:hAnsi="Arial" w:cs="Arial"/>
          <w:sz w:val="24"/>
          <w:szCs w:val="24"/>
        </w:rPr>
        <w:t xml:space="preserve"> r</w:t>
      </w:r>
      <w:r w:rsidR="00532884">
        <w:rPr>
          <w:rFonts w:ascii="Arial" w:hAnsi="Arial" w:cs="Arial"/>
          <w:sz w:val="24"/>
          <w:szCs w:val="24"/>
        </w:rPr>
        <w:t xml:space="preserve">equire a partnership agreement. </w:t>
      </w:r>
      <w:r>
        <w:rPr>
          <w:rFonts w:ascii="Arial" w:hAnsi="Arial" w:cs="Arial"/>
          <w:sz w:val="24"/>
          <w:szCs w:val="24"/>
        </w:rPr>
        <w:t>Currently we have partnership agreements with 75 different partners.</w:t>
      </w:r>
      <w:r w:rsidR="00C3298D">
        <w:rPr>
          <w:rFonts w:ascii="Arial" w:hAnsi="Arial" w:cs="Arial"/>
          <w:sz w:val="24"/>
          <w:szCs w:val="24"/>
        </w:rPr>
        <w:t xml:space="preserve"> Our partnerships</w:t>
      </w:r>
      <w:r w:rsidR="009F03A7">
        <w:rPr>
          <w:rFonts w:ascii="Arial" w:hAnsi="Arial" w:cs="Arial"/>
          <w:sz w:val="24"/>
          <w:szCs w:val="24"/>
        </w:rPr>
        <w:t xml:space="preserve"> have grown by 60 percent since 2015-16</w:t>
      </w:r>
      <w:r w:rsidR="00C3298D">
        <w:rPr>
          <w:rFonts w:ascii="Arial" w:hAnsi="Arial" w:cs="Arial"/>
          <w:sz w:val="24"/>
          <w:szCs w:val="24"/>
        </w:rPr>
        <w:t xml:space="preserve">. </w:t>
      </w:r>
      <w:r>
        <w:rPr>
          <w:rFonts w:ascii="Arial" w:hAnsi="Arial" w:cs="Arial"/>
          <w:sz w:val="24"/>
          <w:szCs w:val="24"/>
        </w:rPr>
        <w:t xml:space="preserve"> </w:t>
      </w:r>
    </w:p>
    <w:p w:rsidR="00DB2DED" w:rsidRPr="00DB2DED" w:rsidRDefault="00DB2DED" w:rsidP="00DB2DED">
      <w:pPr>
        <w:rPr>
          <w:rFonts w:ascii="Arial" w:hAnsi="Arial" w:cs="Arial"/>
          <w:sz w:val="24"/>
          <w:szCs w:val="24"/>
        </w:rPr>
      </w:pPr>
      <w:r>
        <w:rPr>
          <w:rFonts w:ascii="Arial" w:hAnsi="Arial" w:cs="Arial"/>
          <w:sz w:val="24"/>
          <w:szCs w:val="24"/>
        </w:rPr>
        <w:t>Community partners and partnership agreements</w:t>
      </w:r>
      <w:r w:rsidRPr="00DB2DED">
        <w:rPr>
          <w:rFonts w:ascii="Arial" w:hAnsi="Arial" w:cs="Arial"/>
          <w:sz w:val="24"/>
          <w:szCs w:val="24"/>
        </w:rPr>
        <w:t xml:space="preserve"> </w:t>
      </w:r>
      <w:r>
        <w:rPr>
          <w:rFonts w:ascii="Arial" w:hAnsi="Arial" w:cs="Arial"/>
          <w:sz w:val="24"/>
          <w:szCs w:val="24"/>
        </w:rPr>
        <w:t xml:space="preserve">are managed under the </w:t>
      </w:r>
      <w:r w:rsidRPr="00DB2DED">
        <w:rPr>
          <w:rFonts w:ascii="Arial" w:hAnsi="Arial" w:cs="Arial"/>
          <w:sz w:val="24"/>
          <w:szCs w:val="24"/>
        </w:rPr>
        <w:t>department of Student Support a</w:t>
      </w:r>
      <w:r>
        <w:rPr>
          <w:rFonts w:ascii="Arial" w:hAnsi="Arial" w:cs="Arial"/>
          <w:sz w:val="24"/>
          <w:szCs w:val="24"/>
        </w:rPr>
        <w:t>nd Family Engagement by Nikki Fogerty</w:t>
      </w:r>
      <w:r w:rsidR="00EC2F15">
        <w:rPr>
          <w:rFonts w:ascii="Arial" w:hAnsi="Arial" w:cs="Arial"/>
          <w:sz w:val="24"/>
          <w:szCs w:val="24"/>
        </w:rPr>
        <w:t>,</w:t>
      </w:r>
      <w:r>
        <w:rPr>
          <w:rFonts w:ascii="Arial" w:hAnsi="Arial" w:cs="Arial"/>
          <w:sz w:val="24"/>
          <w:szCs w:val="24"/>
        </w:rPr>
        <w:t xml:space="preserve"> Community Partnership Specialist with support by Kisa Hendrickson, our Chief Engagement and Partnership Officer. </w:t>
      </w:r>
    </w:p>
    <w:p w:rsidR="00D848A0" w:rsidRDefault="00DB2DED">
      <w:pPr>
        <w:rPr>
          <w:rFonts w:ascii="Arial" w:hAnsi="Arial" w:cs="Arial"/>
          <w:sz w:val="24"/>
          <w:szCs w:val="24"/>
        </w:rPr>
      </w:pPr>
      <w:r>
        <w:rPr>
          <w:rFonts w:ascii="Arial" w:hAnsi="Arial" w:cs="Arial"/>
          <w:sz w:val="24"/>
          <w:szCs w:val="24"/>
        </w:rPr>
        <w:t xml:space="preserve">In this report, </w:t>
      </w:r>
      <w:r w:rsidR="00EC2F15">
        <w:rPr>
          <w:rFonts w:ascii="Arial" w:hAnsi="Arial" w:cs="Arial"/>
          <w:sz w:val="24"/>
          <w:szCs w:val="24"/>
        </w:rPr>
        <w:t>organization</w:t>
      </w:r>
      <w:r w:rsidR="00C3298D">
        <w:rPr>
          <w:rFonts w:ascii="Arial" w:hAnsi="Arial" w:cs="Arial"/>
          <w:sz w:val="24"/>
          <w:szCs w:val="24"/>
        </w:rPr>
        <w:t>s</w:t>
      </w:r>
      <w:r>
        <w:rPr>
          <w:rFonts w:ascii="Arial" w:hAnsi="Arial" w:cs="Arial"/>
          <w:sz w:val="24"/>
          <w:szCs w:val="24"/>
        </w:rPr>
        <w:t xml:space="preserve"> with</w:t>
      </w:r>
      <w:r w:rsidR="00EC2F15">
        <w:rPr>
          <w:rFonts w:ascii="Arial" w:hAnsi="Arial" w:cs="Arial"/>
          <w:sz w:val="24"/>
          <w:szCs w:val="24"/>
        </w:rPr>
        <w:t xml:space="preserve"> partnership</w:t>
      </w:r>
      <w:r>
        <w:rPr>
          <w:rFonts w:ascii="Arial" w:hAnsi="Arial" w:cs="Arial"/>
          <w:sz w:val="24"/>
          <w:szCs w:val="24"/>
        </w:rPr>
        <w:t xml:space="preserve"> agreements are documented. We show the amount,</w:t>
      </w:r>
      <w:r w:rsidR="00EC2F15">
        <w:rPr>
          <w:rFonts w:ascii="Arial" w:hAnsi="Arial" w:cs="Arial"/>
          <w:sz w:val="24"/>
          <w:szCs w:val="24"/>
        </w:rPr>
        <w:t xml:space="preserve"> the</w:t>
      </w:r>
      <w:r>
        <w:rPr>
          <w:rFonts w:ascii="Arial" w:hAnsi="Arial" w:cs="Arial"/>
          <w:sz w:val="24"/>
          <w:szCs w:val="24"/>
        </w:rPr>
        <w:t xml:space="preserve"> growth, </w:t>
      </w:r>
      <w:r w:rsidR="00EC2F15">
        <w:rPr>
          <w:rFonts w:ascii="Arial" w:hAnsi="Arial" w:cs="Arial"/>
          <w:sz w:val="24"/>
          <w:szCs w:val="24"/>
        </w:rPr>
        <w:t>the program type</w:t>
      </w:r>
      <w:r>
        <w:rPr>
          <w:rFonts w:ascii="Arial" w:hAnsi="Arial" w:cs="Arial"/>
          <w:sz w:val="24"/>
          <w:szCs w:val="24"/>
        </w:rPr>
        <w:t xml:space="preserve">, </w:t>
      </w:r>
      <w:r w:rsidR="00EC2F15">
        <w:rPr>
          <w:rFonts w:ascii="Arial" w:hAnsi="Arial" w:cs="Arial"/>
          <w:sz w:val="24"/>
          <w:szCs w:val="24"/>
        </w:rPr>
        <w:t xml:space="preserve">the </w:t>
      </w:r>
      <w:r>
        <w:rPr>
          <w:rFonts w:ascii="Arial" w:hAnsi="Arial" w:cs="Arial"/>
          <w:sz w:val="24"/>
          <w:szCs w:val="24"/>
        </w:rPr>
        <w:t>breakdown by service area, and</w:t>
      </w:r>
      <w:r w:rsidR="00EC2F15">
        <w:rPr>
          <w:rFonts w:ascii="Arial" w:hAnsi="Arial" w:cs="Arial"/>
          <w:sz w:val="24"/>
          <w:szCs w:val="24"/>
        </w:rPr>
        <w:t xml:space="preserve"> the</w:t>
      </w:r>
      <w:r>
        <w:rPr>
          <w:rFonts w:ascii="Arial" w:hAnsi="Arial" w:cs="Arial"/>
          <w:sz w:val="24"/>
          <w:szCs w:val="24"/>
        </w:rPr>
        <w:t xml:space="preserve"> highlights of their work. </w:t>
      </w:r>
    </w:p>
    <w:p w:rsidR="00EC2F15" w:rsidRDefault="00EC2F15">
      <w:pPr>
        <w:rPr>
          <w:rFonts w:ascii="Arial" w:hAnsi="Arial" w:cs="Arial"/>
          <w:sz w:val="24"/>
          <w:szCs w:val="24"/>
        </w:rPr>
      </w:pPr>
    </w:p>
    <w:p w:rsidR="009F11F9" w:rsidRPr="00C3298D" w:rsidRDefault="00EC114C">
      <w:pPr>
        <w:rPr>
          <w:rFonts w:ascii="Arial" w:hAnsi="Arial" w:cs="Arial"/>
          <w:b/>
          <w:sz w:val="24"/>
          <w:szCs w:val="24"/>
          <w:u w:val="single"/>
        </w:rPr>
      </w:pPr>
      <w:r w:rsidRPr="00C3298D">
        <w:rPr>
          <w:rFonts w:ascii="Arial" w:hAnsi="Arial" w:cs="Arial"/>
          <w:b/>
          <w:sz w:val="24"/>
          <w:szCs w:val="24"/>
          <w:u w:val="single"/>
        </w:rPr>
        <w:t>2019-</w:t>
      </w:r>
      <w:r w:rsidR="0010559C" w:rsidRPr="00C3298D">
        <w:rPr>
          <w:rFonts w:ascii="Arial" w:hAnsi="Arial" w:cs="Arial"/>
          <w:b/>
          <w:sz w:val="24"/>
          <w:szCs w:val="24"/>
          <w:u w:val="single"/>
        </w:rPr>
        <w:t>20 and Beyond</w:t>
      </w:r>
    </w:p>
    <w:p w:rsidR="0010559C" w:rsidRDefault="0010559C" w:rsidP="00C3298D">
      <w:pPr>
        <w:pStyle w:val="ListParagraph"/>
        <w:numPr>
          <w:ilvl w:val="0"/>
          <w:numId w:val="2"/>
        </w:numPr>
        <w:spacing w:line="360" w:lineRule="auto"/>
        <w:rPr>
          <w:rFonts w:ascii="Arial" w:hAnsi="Arial" w:cs="Arial"/>
          <w:sz w:val="24"/>
          <w:szCs w:val="24"/>
        </w:rPr>
      </w:pPr>
      <w:r>
        <w:rPr>
          <w:rFonts w:ascii="Arial" w:hAnsi="Arial" w:cs="Arial"/>
          <w:sz w:val="24"/>
          <w:szCs w:val="24"/>
        </w:rPr>
        <w:t>Increase depth of partnership through intention</w:t>
      </w:r>
      <w:r w:rsidR="0002359D">
        <w:rPr>
          <w:rFonts w:ascii="Arial" w:hAnsi="Arial" w:cs="Arial"/>
          <w:sz w:val="24"/>
          <w:szCs w:val="24"/>
        </w:rPr>
        <w:t>al</w:t>
      </w:r>
      <w:r>
        <w:rPr>
          <w:rFonts w:ascii="Arial" w:hAnsi="Arial" w:cs="Arial"/>
          <w:sz w:val="24"/>
          <w:szCs w:val="24"/>
        </w:rPr>
        <w:t xml:space="preserve"> collaboration, especially with mental health partners</w:t>
      </w:r>
    </w:p>
    <w:p w:rsidR="0010559C" w:rsidRDefault="0002359D" w:rsidP="00C3298D">
      <w:pPr>
        <w:pStyle w:val="ListParagraph"/>
        <w:numPr>
          <w:ilvl w:val="0"/>
          <w:numId w:val="2"/>
        </w:numPr>
        <w:spacing w:line="360" w:lineRule="auto"/>
        <w:rPr>
          <w:rFonts w:ascii="Arial" w:hAnsi="Arial" w:cs="Arial"/>
          <w:sz w:val="24"/>
          <w:szCs w:val="24"/>
        </w:rPr>
      </w:pPr>
      <w:r>
        <w:rPr>
          <w:rFonts w:ascii="Arial" w:hAnsi="Arial" w:cs="Arial"/>
          <w:sz w:val="24"/>
          <w:szCs w:val="24"/>
        </w:rPr>
        <w:t>Becoming a Man (BAM) program</w:t>
      </w:r>
      <w:r w:rsidR="0010559C">
        <w:rPr>
          <w:rFonts w:ascii="Arial" w:hAnsi="Arial" w:cs="Arial"/>
          <w:sz w:val="24"/>
          <w:szCs w:val="24"/>
        </w:rPr>
        <w:t xml:space="preserve"> and expansion</w:t>
      </w:r>
      <w:r>
        <w:rPr>
          <w:rFonts w:ascii="Arial" w:hAnsi="Arial" w:cs="Arial"/>
          <w:sz w:val="24"/>
          <w:szCs w:val="24"/>
        </w:rPr>
        <w:t xml:space="preserve"> into schools </w:t>
      </w:r>
    </w:p>
    <w:p w:rsidR="0010559C" w:rsidRDefault="0010559C" w:rsidP="00C3298D">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Strategic </w:t>
      </w:r>
      <w:r w:rsidR="0002359D">
        <w:rPr>
          <w:rFonts w:ascii="Arial" w:hAnsi="Arial" w:cs="Arial"/>
          <w:sz w:val="24"/>
          <w:szCs w:val="24"/>
        </w:rPr>
        <w:t>w</w:t>
      </w:r>
      <w:r>
        <w:rPr>
          <w:rFonts w:ascii="Arial" w:hAnsi="Arial" w:cs="Arial"/>
          <w:sz w:val="24"/>
          <w:szCs w:val="24"/>
        </w:rPr>
        <w:t xml:space="preserve">ork </w:t>
      </w:r>
      <w:r w:rsidR="0002359D">
        <w:rPr>
          <w:rFonts w:ascii="Arial" w:hAnsi="Arial" w:cs="Arial"/>
          <w:sz w:val="24"/>
          <w:szCs w:val="24"/>
        </w:rPr>
        <w:t xml:space="preserve">around </w:t>
      </w:r>
      <w:r>
        <w:rPr>
          <w:rFonts w:ascii="Arial" w:hAnsi="Arial" w:cs="Arial"/>
          <w:sz w:val="24"/>
          <w:szCs w:val="24"/>
        </w:rPr>
        <w:t>restorative practices and partners</w:t>
      </w:r>
    </w:p>
    <w:p w:rsidR="0010559C" w:rsidRDefault="00C3298D" w:rsidP="00C3298D">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Increase accountability with </w:t>
      </w:r>
      <w:r w:rsidR="0010559C">
        <w:rPr>
          <w:rFonts w:ascii="Arial" w:hAnsi="Arial" w:cs="Arial"/>
          <w:sz w:val="24"/>
          <w:szCs w:val="24"/>
        </w:rPr>
        <w:t xml:space="preserve">partners </w:t>
      </w:r>
    </w:p>
    <w:p w:rsidR="0002359D" w:rsidRDefault="0002359D" w:rsidP="00C3298D">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Connect </w:t>
      </w:r>
      <w:r w:rsidR="002C38E2">
        <w:rPr>
          <w:rFonts w:ascii="Arial" w:hAnsi="Arial" w:cs="Arial"/>
          <w:sz w:val="24"/>
          <w:szCs w:val="24"/>
        </w:rPr>
        <w:t>partnerships with data r</w:t>
      </w:r>
      <w:r>
        <w:rPr>
          <w:rFonts w:ascii="Arial" w:hAnsi="Arial" w:cs="Arial"/>
          <w:sz w:val="24"/>
          <w:szCs w:val="24"/>
        </w:rPr>
        <w:t>esign</w:t>
      </w:r>
    </w:p>
    <w:p w:rsidR="0002359D" w:rsidRDefault="0002359D" w:rsidP="00C3298D">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Grow partnership work through expanding staff in partnership </w:t>
      </w:r>
      <w:r w:rsidR="00AC68A6">
        <w:rPr>
          <w:rFonts w:ascii="Arial" w:hAnsi="Arial" w:cs="Arial"/>
          <w:sz w:val="24"/>
          <w:szCs w:val="24"/>
        </w:rPr>
        <w:t>team</w:t>
      </w:r>
    </w:p>
    <w:p w:rsidR="0002359D" w:rsidRPr="0002359D" w:rsidRDefault="0002359D" w:rsidP="0002359D">
      <w:pPr>
        <w:ind w:left="360"/>
        <w:rPr>
          <w:rFonts w:ascii="Arial" w:hAnsi="Arial" w:cs="Arial"/>
          <w:sz w:val="24"/>
          <w:szCs w:val="24"/>
        </w:rPr>
      </w:pPr>
    </w:p>
    <w:p w:rsidR="009F11F9" w:rsidRDefault="009F11F9">
      <w:pPr>
        <w:rPr>
          <w:rFonts w:ascii="Arial" w:hAnsi="Arial" w:cs="Arial"/>
          <w:sz w:val="24"/>
          <w:szCs w:val="24"/>
        </w:rPr>
      </w:pPr>
    </w:p>
    <w:p w:rsidR="009F11F9" w:rsidRDefault="009F11F9">
      <w:pPr>
        <w:rPr>
          <w:rFonts w:ascii="Arial" w:hAnsi="Arial" w:cs="Arial"/>
          <w:sz w:val="24"/>
          <w:szCs w:val="24"/>
        </w:rPr>
      </w:pPr>
    </w:p>
    <w:p w:rsidR="009F11F9" w:rsidRDefault="009F11F9">
      <w:pPr>
        <w:rPr>
          <w:rFonts w:ascii="Arial" w:hAnsi="Arial" w:cs="Arial"/>
          <w:sz w:val="24"/>
          <w:szCs w:val="24"/>
        </w:rPr>
      </w:pPr>
    </w:p>
    <w:p w:rsidR="009F11F9" w:rsidRDefault="009F11F9">
      <w:pPr>
        <w:rPr>
          <w:rFonts w:ascii="Arial" w:hAnsi="Arial" w:cs="Arial"/>
          <w:sz w:val="24"/>
          <w:szCs w:val="24"/>
        </w:rPr>
      </w:pPr>
    </w:p>
    <w:p w:rsidR="009F11F9" w:rsidRDefault="009F11F9">
      <w:pPr>
        <w:rPr>
          <w:rFonts w:ascii="Arial" w:hAnsi="Arial" w:cs="Arial"/>
          <w:sz w:val="24"/>
          <w:szCs w:val="24"/>
        </w:rPr>
      </w:pPr>
    </w:p>
    <w:p w:rsidR="005B2A40" w:rsidRDefault="005B2A40">
      <w:pPr>
        <w:rPr>
          <w:rFonts w:ascii="Arial" w:hAnsi="Arial" w:cs="Arial"/>
          <w:sz w:val="24"/>
          <w:szCs w:val="24"/>
        </w:rPr>
        <w:sectPr w:rsidR="005B2A40" w:rsidSect="005B2A40">
          <w:pgSz w:w="12240" w:h="15840"/>
          <w:pgMar w:top="1440" w:right="1152" w:bottom="720" w:left="1152" w:header="720" w:footer="720" w:gutter="0"/>
          <w:cols w:space="720"/>
          <w:docGrid w:linePitch="360"/>
        </w:sectPr>
      </w:pPr>
    </w:p>
    <w:p w:rsidR="009F11F9" w:rsidRPr="00C3298D" w:rsidRDefault="00662478">
      <w:pPr>
        <w:rPr>
          <w:rFonts w:ascii="ITC Avant Garde Std Md" w:hAnsi="ITC Avant Garde Std Md" w:cs="Arial"/>
          <w:b/>
          <w:sz w:val="40"/>
          <w:szCs w:val="40"/>
        </w:rPr>
      </w:pPr>
      <w:r w:rsidRPr="00C3298D">
        <w:rPr>
          <w:rFonts w:ascii="ITC Avant Garde Std Md" w:hAnsi="ITC Avant Garde Std Md" w:cs="Arial"/>
          <w:b/>
          <w:sz w:val="40"/>
          <w:szCs w:val="40"/>
        </w:rPr>
        <w:lastRenderedPageBreak/>
        <w:t xml:space="preserve">Total </w:t>
      </w:r>
      <w:r w:rsidR="009F11F9" w:rsidRPr="00C3298D">
        <w:rPr>
          <w:rFonts w:ascii="ITC Avant Garde Std Md" w:hAnsi="ITC Avant Garde Std Md" w:cs="Arial"/>
          <w:b/>
          <w:sz w:val="40"/>
          <w:szCs w:val="40"/>
        </w:rPr>
        <w:t>Partners</w:t>
      </w:r>
      <w:r w:rsidRPr="00C3298D">
        <w:rPr>
          <w:rFonts w:ascii="ITC Avant Garde Std Md" w:hAnsi="ITC Avant Garde Std Md" w:cs="Arial"/>
          <w:b/>
          <w:sz w:val="40"/>
          <w:szCs w:val="40"/>
        </w:rPr>
        <w:t xml:space="preserve"> </w:t>
      </w:r>
    </w:p>
    <w:p w:rsidR="00262592" w:rsidRPr="00662478" w:rsidRDefault="0018212E" w:rsidP="00662478">
      <w:pPr>
        <w:jc w:val="center"/>
        <w:rPr>
          <w:rFonts w:ascii="Arial" w:hAnsi="Arial" w:cs="Arial"/>
          <w:sz w:val="24"/>
          <w:szCs w:val="24"/>
        </w:rPr>
      </w:pPr>
      <w:r>
        <w:rPr>
          <w:noProof/>
        </w:rPr>
        <w:drawing>
          <wp:inline distT="0" distB="0" distL="0" distR="0" wp14:anchorId="7F4BD05B" wp14:editId="0082D73F">
            <wp:extent cx="4810125" cy="311467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C38E2" w:rsidRPr="00C3298D" w:rsidRDefault="002C38E2">
      <w:pPr>
        <w:rPr>
          <w:rFonts w:ascii="ITC Avant Garde Std Md" w:hAnsi="ITC Avant Garde Std Md" w:cs="Arial"/>
          <w:b/>
          <w:sz w:val="40"/>
          <w:szCs w:val="40"/>
        </w:rPr>
      </w:pPr>
    </w:p>
    <w:p w:rsidR="00262592" w:rsidRPr="00C3298D" w:rsidRDefault="009F11F9">
      <w:pPr>
        <w:rPr>
          <w:rFonts w:ascii="ITC Avant Garde Std Md" w:hAnsi="ITC Avant Garde Std Md" w:cs="Arial"/>
          <w:b/>
          <w:sz w:val="40"/>
          <w:szCs w:val="40"/>
        </w:rPr>
      </w:pPr>
      <w:r w:rsidRPr="00C3298D">
        <w:rPr>
          <w:rFonts w:ascii="ITC Avant Garde Std Md" w:hAnsi="ITC Avant Garde Std Md" w:cs="Arial"/>
          <w:b/>
          <w:sz w:val="40"/>
          <w:szCs w:val="40"/>
        </w:rPr>
        <w:t>Partnership Agreements Created</w:t>
      </w:r>
      <w:r w:rsidR="00662478" w:rsidRPr="00C3298D">
        <w:rPr>
          <w:rFonts w:ascii="ITC Avant Garde Std Md" w:hAnsi="ITC Avant Garde Std Md" w:cs="Arial"/>
          <w:b/>
          <w:sz w:val="40"/>
          <w:szCs w:val="40"/>
        </w:rPr>
        <w:t xml:space="preserve"> </w:t>
      </w:r>
    </w:p>
    <w:p w:rsidR="009F11F9" w:rsidRDefault="009F11F9" w:rsidP="009F11F9">
      <w:pPr>
        <w:jc w:val="center"/>
        <w:rPr>
          <w:rFonts w:ascii="Arial" w:hAnsi="Arial" w:cs="Arial"/>
          <w:sz w:val="24"/>
          <w:szCs w:val="24"/>
        </w:rPr>
      </w:pPr>
      <w:r>
        <w:rPr>
          <w:rFonts w:ascii="Arial" w:hAnsi="Arial" w:cs="Arial"/>
          <w:noProof/>
          <w:sz w:val="24"/>
          <w:szCs w:val="24"/>
        </w:rPr>
        <w:drawing>
          <wp:inline distT="0" distB="0" distL="0" distR="0" wp14:anchorId="0F9E734C" wp14:editId="4CB9F131">
            <wp:extent cx="5610225" cy="327660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F11F9" w:rsidRDefault="009F11F9" w:rsidP="009F11F9">
      <w:pPr>
        <w:jc w:val="center"/>
        <w:rPr>
          <w:rFonts w:ascii="Arial" w:hAnsi="Arial" w:cs="Arial"/>
          <w:sz w:val="24"/>
          <w:szCs w:val="24"/>
        </w:rPr>
      </w:pPr>
    </w:p>
    <w:p w:rsidR="00740463" w:rsidRDefault="00740463" w:rsidP="009F11F9">
      <w:pPr>
        <w:jc w:val="center"/>
        <w:rPr>
          <w:rFonts w:ascii="Arial" w:hAnsi="Arial" w:cs="Arial"/>
          <w:sz w:val="24"/>
          <w:szCs w:val="24"/>
        </w:rPr>
      </w:pPr>
    </w:p>
    <w:p w:rsidR="00662478" w:rsidRDefault="00662478" w:rsidP="009F11F9">
      <w:pPr>
        <w:rPr>
          <w:rFonts w:ascii="ITC Avant Garde Std Md" w:hAnsi="ITC Avant Garde Std Md" w:cs="Arial"/>
          <w:sz w:val="40"/>
          <w:szCs w:val="40"/>
        </w:rPr>
      </w:pPr>
    </w:p>
    <w:p w:rsidR="00C3298D" w:rsidRDefault="00C3298D" w:rsidP="009F11F9">
      <w:pPr>
        <w:rPr>
          <w:rFonts w:ascii="ITC Avant Garde Std Md" w:hAnsi="ITC Avant Garde Std Md" w:cs="Arial"/>
          <w:sz w:val="40"/>
          <w:szCs w:val="40"/>
        </w:rPr>
      </w:pPr>
    </w:p>
    <w:p w:rsidR="00262592" w:rsidRPr="00C3298D" w:rsidRDefault="009F11F9" w:rsidP="009F11F9">
      <w:pPr>
        <w:rPr>
          <w:rFonts w:ascii="ITC Avant Garde Std Md" w:hAnsi="ITC Avant Garde Std Md" w:cs="Arial"/>
          <w:b/>
          <w:sz w:val="40"/>
          <w:szCs w:val="40"/>
        </w:rPr>
      </w:pPr>
      <w:r w:rsidRPr="00C3298D">
        <w:rPr>
          <w:rFonts w:ascii="ITC Avant Garde Std Md" w:hAnsi="ITC Avant Garde Std Md" w:cs="Arial"/>
          <w:b/>
          <w:sz w:val="40"/>
          <w:szCs w:val="40"/>
        </w:rPr>
        <w:lastRenderedPageBreak/>
        <w:t>Partnerships by Type</w:t>
      </w:r>
      <w:r w:rsidR="0040494B" w:rsidRPr="00C3298D">
        <w:rPr>
          <w:rFonts w:ascii="ITC Avant Garde Std Md" w:hAnsi="ITC Avant Garde Std Md" w:cs="Arial"/>
          <w:b/>
          <w:sz w:val="40"/>
          <w:szCs w:val="40"/>
        </w:rPr>
        <w:t xml:space="preserve"> </w:t>
      </w:r>
    </w:p>
    <w:p w:rsidR="009F11F9" w:rsidRDefault="00740463" w:rsidP="00740463">
      <w:pPr>
        <w:jc w:val="center"/>
        <w:rPr>
          <w:rFonts w:ascii="Arial" w:hAnsi="Arial" w:cs="Arial"/>
          <w:sz w:val="24"/>
          <w:szCs w:val="24"/>
        </w:rPr>
      </w:pPr>
      <w:r>
        <w:rPr>
          <w:rFonts w:ascii="Arial" w:hAnsi="Arial" w:cs="Arial"/>
          <w:noProof/>
          <w:sz w:val="24"/>
          <w:szCs w:val="24"/>
        </w:rPr>
        <mc:AlternateContent>
          <mc:Choice Requires="cx1">
            <w:drawing>
              <wp:inline distT="0" distB="0" distL="0" distR="0">
                <wp:extent cx="6143625" cy="3505200"/>
                <wp:effectExtent l="0" t="0" r="9525" b="0"/>
                <wp:docPr id="4" name="Chart 4"/>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extent cx="6143625" cy="3505200"/>
                <wp:effectExtent l="0" t="0" r="9525" b="0"/>
                <wp:docPr id="4" name="Chart 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Chart 4"/>
                        <pic:cNvPicPr>
                          <a:picLocks noGrp="1" noRot="1" noChangeAspect="1" noMove="1" noResize="1" noEditPoints="1" noAdjustHandles="1" noChangeArrowheads="1" noChangeShapeType="1"/>
                        </pic:cNvPicPr>
                      </pic:nvPicPr>
                      <pic:blipFill>
                        <a:blip r:embed="rId10"/>
                        <a:stretch>
                          <a:fillRect/>
                        </a:stretch>
                      </pic:blipFill>
                      <pic:spPr>
                        <a:xfrm>
                          <a:off x="0" y="0"/>
                          <a:ext cx="6143625" cy="3505200"/>
                        </a:xfrm>
                        <a:prstGeom prst="rect">
                          <a:avLst/>
                        </a:prstGeom>
                      </pic:spPr>
                    </pic:pic>
                  </a:graphicData>
                </a:graphic>
              </wp:inline>
            </w:drawing>
          </mc:Fallback>
        </mc:AlternateContent>
      </w:r>
    </w:p>
    <w:tbl>
      <w:tblPr>
        <w:tblW w:w="9940" w:type="dxa"/>
        <w:jc w:val="center"/>
        <w:tblLook w:val="04A0" w:firstRow="1" w:lastRow="0" w:firstColumn="1" w:lastColumn="0" w:noHBand="0" w:noVBand="1"/>
      </w:tblPr>
      <w:tblGrid>
        <w:gridCol w:w="3780"/>
        <w:gridCol w:w="6160"/>
      </w:tblGrid>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b/>
                <w:bCs/>
                <w:color w:val="000000"/>
                <w:sz w:val="20"/>
                <w:szCs w:val="20"/>
              </w:rPr>
            </w:pPr>
            <w:r w:rsidRPr="00E60C9F">
              <w:rPr>
                <w:rFonts w:ascii="Arial" w:eastAsia="Times New Roman" w:hAnsi="Arial" w:cs="Arial"/>
                <w:b/>
                <w:bCs/>
                <w:color w:val="000000"/>
                <w:sz w:val="20"/>
                <w:szCs w:val="20"/>
              </w:rPr>
              <w:t xml:space="preserve">Arts: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Arts Corps</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5th Ave Theater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Pacific Northwest Ballet</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Trackademics</w:t>
            </w:r>
            <w:proofErr w:type="spellEnd"/>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b/>
                <w:bCs/>
                <w:color w:val="000000"/>
                <w:sz w:val="20"/>
                <w:szCs w:val="20"/>
              </w:rPr>
            </w:pPr>
            <w:r w:rsidRPr="00E60C9F">
              <w:rPr>
                <w:rFonts w:ascii="Arial" w:eastAsia="Times New Roman" w:hAnsi="Arial" w:cs="Arial"/>
                <w:b/>
                <w:bCs/>
                <w:color w:val="000000"/>
                <w:sz w:val="20"/>
                <w:szCs w:val="20"/>
              </w:rPr>
              <w:t xml:space="preserve">Reading and Writing: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Brown Girls Write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Team Read</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Reading Partners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b/>
                <w:bCs/>
                <w:color w:val="000000"/>
                <w:sz w:val="20"/>
                <w:szCs w:val="20"/>
              </w:rPr>
            </w:pPr>
            <w:r w:rsidRPr="00E60C9F">
              <w:rPr>
                <w:rFonts w:ascii="Arial" w:eastAsia="Times New Roman" w:hAnsi="Arial" w:cs="Arial"/>
                <w:b/>
                <w:bCs/>
                <w:color w:val="000000"/>
                <w:sz w:val="20"/>
                <w:szCs w:val="20"/>
              </w:rPr>
              <w:t xml:space="preserve">STEM: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eMode</w:t>
            </w:r>
            <w:proofErr w:type="spellEnd"/>
            <w:r w:rsidRPr="00E60C9F">
              <w:rPr>
                <w:rFonts w:ascii="Arial" w:eastAsia="Times New Roman" w:hAnsi="Arial" w:cs="Arial"/>
                <w:color w:val="000000"/>
                <w:sz w:val="20"/>
                <w:szCs w:val="20"/>
              </w:rPr>
              <w:t xml:space="preserve"> Math Foundation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Playwell</w:t>
            </w:r>
            <w:proofErr w:type="spellEnd"/>
            <w:r w:rsidRPr="00E60C9F">
              <w:rPr>
                <w:rFonts w:ascii="Arial" w:eastAsia="Times New Roman" w:hAnsi="Arial" w:cs="Arial"/>
                <w:color w:val="000000"/>
                <w:sz w:val="20"/>
                <w:szCs w:val="20"/>
              </w:rPr>
              <w:t xml:space="preserve"> </w:t>
            </w:r>
            <w:proofErr w:type="spellStart"/>
            <w:r w:rsidRPr="00E60C9F">
              <w:rPr>
                <w:rFonts w:ascii="Arial" w:eastAsia="Times New Roman" w:hAnsi="Arial" w:cs="Arial"/>
                <w:color w:val="000000"/>
                <w:sz w:val="20"/>
                <w:szCs w:val="20"/>
              </w:rPr>
              <w:t>Teknologies</w:t>
            </w:r>
            <w:proofErr w:type="spellEnd"/>
            <w:r w:rsidRPr="00E60C9F">
              <w:rPr>
                <w:rFonts w:ascii="Arial" w:eastAsia="Times New Roman" w:hAnsi="Arial" w:cs="Arial"/>
                <w:color w:val="000000"/>
                <w:sz w:val="20"/>
                <w:szCs w:val="20"/>
              </w:rPr>
              <w:t xml:space="preserve">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Environmental Science Center (ESC)</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Washington Informal Science Education Consortium (WISE)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SeaTac United</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Techbridge</w:t>
            </w:r>
            <w:proofErr w:type="spellEnd"/>
            <w:r w:rsidRPr="00E60C9F">
              <w:rPr>
                <w:rFonts w:ascii="Arial" w:eastAsia="Times New Roman" w:hAnsi="Arial" w:cs="Arial"/>
                <w:color w:val="000000"/>
                <w:sz w:val="20"/>
                <w:szCs w:val="20"/>
              </w:rPr>
              <w:t xml:space="preserve"> Girls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b/>
                <w:bCs/>
                <w:color w:val="000000"/>
                <w:sz w:val="20"/>
                <w:szCs w:val="20"/>
              </w:rPr>
            </w:pPr>
            <w:r w:rsidRPr="00E60C9F">
              <w:rPr>
                <w:rFonts w:ascii="Arial" w:eastAsia="Times New Roman" w:hAnsi="Arial" w:cs="Arial"/>
                <w:b/>
                <w:bCs/>
                <w:color w:val="000000"/>
                <w:sz w:val="20"/>
                <w:szCs w:val="20"/>
              </w:rPr>
              <w:t xml:space="preserve">Health and Physical Education: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Cascade Bike Club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FEEST</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Girls on the Run</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Team Works</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Washington Youth Soccer</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WSU Food Sense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HealthPoint</w:t>
            </w:r>
            <w:proofErr w:type="spellEnd"/>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Planned Parenthood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Upower</w:t>
            </w:r>
            <w:proofErr w:type="spellEnd"/>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Smile Partners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b/>
                <w:bCs/>
                <w:sz w:val="20"/>
                <w:szCs w:val="20"/>
              </w:rPr>
              <w:t xml:space="preserve">College and Career: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sz w:val="20"/>
                <w:szCs w:val="20"/>
              </w:rPr>
              <w:t>South Seattle College TRIO Program</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b/>
                <w:bCs/>
                <w:sz w:val="20"/>
                <w:szCs w:val="20"/>
              </w:rPr>
            </w:pPr>
            <w:r w:rsidRPr="00E60C9F">
              <w:rPr>
                <w:rFonts w:ascii="Arial" w:eastAsia="Times New Roman" w:hAnsi="Arial" w:cs="Arial"/>
                <w:b/>
                <w:bCs/>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sz w:val="20"/>
                <w:szCs w:val="20"/>
              </w:rPr>
              <w:t xml:space="preserve">College Access Now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b/>
                <w:bCs/>
                <w:sz w:val="20"/>
                <w:szCs w:val="20"/>
              </w:rPr>
            </w:pPr>
            <w:r w:rsidRPr="00E60C9F">
              <w:rPr>
                <w:rFonts w:ascii="Arial" w:eastAsia="Times New Roman" w:hAnsi="Arial" w:cs="Arial"/>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sz w:val="20"/>
                <w:szCs w:val="20"/>
              </w:rPr>
              <w:t xml:space="preserve">College Success Foundation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sz w:val="20"/>
                <w:szCs w:val="20"/>
              </w:rPr>
              <w:t xml:space="preserve">Summer Search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sz w:val="20"/>
                <w:szCs w:val="20"/>
              </w:rPr>
              <w:t xml:space="preserve">UW Dream Project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b/>
                <w:bCs/>
                <w:color w:val="000000"/>
                <w:sz w:val="20"/>
                <w:szCs w:val="20"/>
              </w:rPr>
              <w:t xml:space="preserve">Mental Health: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color w:val="000000"/>
                <w:sz w:val="20"/>
                <w:szCs w:val="20"/>
              </w:rPr>
              <w:t>Accelerator YMCA</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b/>
                <w:bCs/>
                <w:color w:val="000000"/>
                <w:sz w:val="20"/>
                <w:szCs w:val="20"/>
              </w:rPr>
            </w:pPr>
            <w:r w:rsidRPr="00E60C9F">
              <w:rPr>
                <w:rFonts w:ascii="Arial" w:eastAsia="Times New Roman" w:hAnsi="Arial" w:cs="Arial"/>
                <w:color w:val="000000"/>
                <w:sz w:val="20"/>
                <w:szCs w:val="20"/>
              </w:rPr>
              <w:lastRenderedPageBreak/>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Asian Counseling and Referral Services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Atlantic Street Centers</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Catholic Community Services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Childhaven</w:t>
            </w:r>
            <w:proofErr w:type="spellEnd"/>
            <w:r w:rsidRPr="00E60C9F">
              <w:rPr>
                <w:rFonts w:ascii="Arial" w:eastAsia="Times New Roman" w:hAnsi="Arial" w:cs="Arial"/>
                <w:color w:val="000000"/>
                <w:sz w:val="20"/>
                <w:szCs w:val="20"/>
              </w:rPr>
              <w:t xml:space="preserve">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Consejo</w:t>
            </w:r>
            <w:proofErr w:type="spellEnd"/>
            <w:r w:rsidRPr="00E60C9F">
              <w:rPr>
                <w:rFonts w:ascii="Arial" w:eastAsia="Times New Roman" w:hAnsi="Arial" w:cs="Arial"/>
                <w:color w:val="000000"/>
                <w:sz w:val="20"/>
                <w:szCs w:val="20"/>
              </w:rPr>
              <w:t xml:space="preserve"> Counseling &amp; Referral Services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Cowlitz Indian Tribe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NAVOS</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Seneca Family of Agencies</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Sound Mental Health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Southwest Youth and Family Services</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Therapeutic Health Services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Valley Cities</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WAPI- Washington Asian Pacific Islanders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You Grow Girl!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b/>
                <w:bCs/>
                <w:color w:val="000000"/>
                <w:sz w:val="20"/>
                <w:szCs w:val="20"/>
              </w:rPr>
              <w:t xml:space="preserve">Mentorship: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Ace Academy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b/>
                <w:bCs/>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Boys and Girls Club</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Burien Parks and Rec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Communities in Schools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Gay City: Seattle's LGBTQ Center</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GEM</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Girls Inc.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Harvard-Crimson Achievement Program</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Highline College</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Shine Bright</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Somali Youth &amp; Family Club</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Urban Impact</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Friends of the Children </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Treehouse</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Rainier Scholars</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YMCA-</w:t>
            </w:r>
            <w:proofErr w:type="spellStart"/>
            <w:r w:rsidRPr="00E60C9F">
              <w:rPr>
                <w:rFonts w:ascii="Arial" w:eastAsia="Times New Roman" w:hAnsi="Arial" w:cs="Arial"/>
                <w:color w:val="000000"/>
                <w:sz w:val="20"/>
                <w:szCs w:val="20"/>
              </w:rPr>
              <w:t>Tyee</w:t>
            </w:r>
            <w:proofErr w:type="spellEnd"/>
            <w:r w:rsidRPr="00E60C9F">
              <w:rPr>
                <w:rFonts w:ascii="Arial" w:eastAsia="Times New Roman" w:hAnsi="Arial" w:cs="Arial"/>
                <w:color w:val="000000"/>
                <w:sz w:val="20"/>
                <w:szCs w:val="20"/>
              </w:rPr>
              <w:t xml:space="preserve"> Scholars</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AD2F17" w:rsidP="00520FA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YMCA-Alive</w:t>
            </w:r>
            <w:r w:rsidR="00E60C9F" w:rsidRPr="00E60C9F">
              <w:rPr>
                <w:rFonts w:ascii="Arial" w:eastAsia="Times New Roman" w:hAnsi="Arial" w:cs="Arial"/>
                <w:color w:val="000000"/>
                <w:sz w:val="20"/>
                <w:szCs w:val="20"/>
              </w:rPr>
              <w:t xml:space="preserve"> and Free</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Yes</w:t>
            </w:r>
            <w:r w:rsidR="00AD2F17">
              <w:rPr>
                <w:rFonts w:ascii="Arial" w:eastAsia="Times New Roman" w:hAnsi="Arial" w:cs="Arial"/>
                <w:color w:val="000000"/>
                <w:sz w:val="20"/>
                <w:szCs w:val="20"/>
              </w:rPr>
              <w:t>!</w:t>
            </w:r>
            <w:r w:rsidRPr="00E60C9F">
              <w:rPr>
                <w:rFonts w:ascii="Arial" w:eastAsia="Times New Roman" w:hAnsi="Arial" w:cs="Arial"/>
                <w:color w:val="000000"/>
                <w:sz w:val="20"/>
                <w:szCs w:val="20"/>
              </w:rPr>
              <w:t xml:space="preserve"> Foundation</w:t>
            </w:r>
          </w:p>
        </w:tc>
      </w:tr>
      <w:tr w:rsidR="00E60C9F" w:rsidRPr="00520FAD" w:rsidTr="0018212E">
        <w:trPr>
          <w:trHeight w:val="274"/>
          <w:jc w:val="center"/>
        </w:trPr>
        <w:tc>
          <w:tcPr>
            <w:tcW w:w="3780" w:type="dxa"/>
            <w:tcBorders>
              <w:top w:val="nil"/>
              <w:left w:val="nil"/>
              <w:bottom w:val="nil"/>
              <w:right w:val="nil"/>
            </w:tcBorders>
            <w:shd w:val="clear" w:color="auto" w:fill="E2EFD9" w:themeFill="accent6" w:themeFillTint="33"/>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E2EFD9" w:themeFill="accent6" w:themeFillTint="33"/>
            <w:noWrap/>
            <w:vAlign w:val="bottom"/>
            <w:hideMark/>
          </w:tcPr>
          <w:p w:rsidR="00E60C9F" w:rsidRPr="00E60C9F" w:rsidRDefault="00AD2F17" w:rsidP="00520FA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Yes! </w:t>
            </w:r>
            <w:r w:rsidR="00E60C9F" w:rsidRPr="00E60C9F">
              <w:rPr>
                <w:rFonts w:ascii="Arial" w:eastAsia="Times New Roman" w:hAnsi="Arial" w:cs="Arial"/>
                <w:color w:val="000000"/>
                <w:sz w:val="20"/>
                <w:szCs w:val="20"/>
              </w:rPr>
              <w:t xml:space="preserve">For Schools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b/>
                <w:bCs/>
                <w:color w:val="000000"/>
                <w:sz w:val="20"/>
                <w:szCs w:val="20"/>
              </w:rPr>
              <w:t xml:space="preserve">Prevention/intervention: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Domestic Abuse Women's Network</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b/>
                <w:bCs/>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Nexus You</w:t>
            </w:r>
            <w:r w:rsidR="00862BDE">
              <w:rPr>
                <w:rFonts w:ascii="Arial" w:eastAsia="Times New Roman" w:hAnsi="Arial" w:cs="Arial"/>
                <w:color w:val="000000"/>
                <w:sz w:val="20"/>
                <w:szCs w:val="20"/>
              </w:rPr>
              <w:t>th</w:t>
            </w:r>
            <w:r w:rsidRPr="00E60C9F">
              <w:rPr>
                <w:rFonts w:ascii="Arial" w:eastAsia="Times New Roman" w:hAnsi="Arial" w:cs="Arial"/>
                <w:color w:val="000000"/>
                <w:sz w:val="20"/>
                <w:szCs w:val="20"/>
              </w:rPr>
              <w:t xml:space="preserve"> and Families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PSESD</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Avanza</w:t>
            </w:r>
            <w:proofErr w:type="spellEnd"/>
            <w:r w:rsidRPr="00E60C9F">
              <w:rPr>
                <w:rFonts w:ascii="Arial" w:eastAsia="Times New Roman" w:hAnsi="Arial" w:cs="Arial"/>
                <w:color w:val="000000"/>
                <w:sz w:val="20"/>
                <w:szCs w:val="20"/>
              </w:rPr>
              <w:t xml:space="preserve">-King County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KCHA</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King County Superior Court</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sz w:val="20"/>
                <w:szCs w:val="20"/>
              </w:rPr>
              <w:t>Reconnect to Opportunity</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sz w:val="20"/>
                <w:szCs w:val="20"/>
              </w:rPr>
            </w:pPr>
            <w:r w:rsidRPr="00E60C9F">
              <w:rPr>
                <w:rFonts w:ascii="Arial" w:eastAsia="Times New Roman" w:hAnsi="Arial" w:cs="Arial"/>
                <w:color w:val="000000"/>
                <w:sz w:val="20"/>
                <w:szCs w:val="20"/>
              </w:rPr>
              <w:t>UW School of Social Work</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White Center Community Development Association </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YMCA Case Management</w:t>
            </w:r>
          </w:p>
        </w:tc>
      </w:tr>
      <w:tr w:rsidR="00E60C9F" w:rsidRPr="00520FAD" w:rsidTr="0018212E">
        <w:trPr>
          <w:trHeight w:val="274"/>
          <w:jc w:val="center"/>
        </w:trPr>
        <w:tc>
          <w:tcPr>
            <w:tcW w:w="378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C5E0B3" w:themeFill="accent6" w:themeFillTint="66"/>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xml:space="preserve">Guided Pathways </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403F2D" w:rsidRDefault="00E60C9F" w:rsidP="00520FAD">
            <w:pPr>
              <w:spacing w:after="0" w:line="240" w:lineRule="auto"/>
              <w:rPr>
                <w:rFonts w:ascii="Arial" w:eastAsia="Times New Roman" w:hAnsi="Arial" w:cs="Arial"/>
                <w:b/>
                <w:color w:val="000000"/>
                <w:sz w:val="20"/>
                <w:szCs w:val="20"/>
              </w:rPr>
            </w:pPr>
            <w:r w:rsidRPr="00403F2D">
              <w:rPr>
                <w:rFonts w:ascii="Arial" w:eastAsia="Times New Roman" w:hAnsi="Arial" w:cs="Arial"/>
                <w:b/>
                <w:color w:val="000000"/>
                <w:sz w:val="20"/>
                <w:szCs w:val="20"/>
              </w:rPr>
              <w:t xml:space="preserve">Restorative Justice: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520FAD">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Choose 180</w:t>
            </w:r>
          </w:p>
        </w:tc>
      </w:tr>
      <w:tr w:rsidR="00E60C9F" w:rsidRPr="00520FAD" w:rsidTr="0018212E">
        <w:trPr>
          <w:trHeight w:val="274"/>
          <w:jc w:val="center"/>
        </w:trPr>
        <w:tc>
          <w:tcPr>
            <w:tcW w:w="3780" w:type="dxa"/>
            <w:tcBorders>
              <w:top w:val="nil"/>
              <w:left w:val="nil"/>
              <w:bottom w:val="nil"/>
              <w:right w:val="nil"/>
            </w:tcBorders>
            <w:shd w:val="clear" w:color="auto" w:fill="A8D08D" w:themeFill="accent6" w:themeFillTint="99"/>
            <w:noWrap/>
            <w:vAlign w:val="bottom"/>
            <w:hideMark/>
          </w:tcPr>
          <w:p w:rsidR="00E60C9F" w:rsidRPr="00E60C9F" w:rsidRDefault="00E60C9F" w:rsidP="00E60C9F">
            <w:pPr>
              <w:spacing w:after="0" w:line="240" w:lineRule="auto"/>
              <w:rPr>
                <w:rFonts w:ascii="Arial" w:eastAsia="Times New Roman" w:hAnsi="Arial" w:cs="Arial"/>
                <w:color w:val="000000"/>
                <w:sz w:val="20"/>
                <w:szCs w:val="20"/>
              </w:rPr>
            </w:pPr>
            <w:r w:rsidRPr="00E60C9F">
              <w:rPr>
                <w:rFonts w:ascii="Arial" w:eastAsia="Times New Roman" w:hAnsi="Arial" w:cs="Arial"/>
                <w:color w:val="000000"/>
                <w:sz w:val="20"/>
                <w:szCs w:val="20"/>
              </w:rPr>
              <w:t> </w:t>
            </w:r>
          </w:p>
        </w:tc>
        <w:tc>
          <w:tcPr>
            <w:tcW w:w="6160" w:type="dxa"/>
            <w:tcBorders>
              <w:top w:val="nil"/>
              <w:left w:val="nil"/>
              <w:bottom w:val="nil"/>
              <w:right w:val="nil"/>
            </w:tcBorders>
            <w:shd w:val="clear" w:color="auto" w:fill="A8D08D" w:themeFill="accent6" w:themeFillTint="99"/>
            <w:noWrap/>
            <w:vAlign w:val="bottom"/>
            <w:hideMark/>
          </w:tcPr>
          <w:p w:rsidR="00E60C9F" w:rsidRPr="00E60C9F" w:rsidRDefault="00E60C9F" w:rsidP="00E60C9F">
            <w:pPr>
              <w:spacing w:after="0" w:line="240" w:lineRule="auto"/>
              <w:rPr>
                <w:rFonts w:ascii="Arial" w:eastAsia="Times New Roman" w:hAnsi="Arial" w:cs="Arial"/>
                <w:color w:val="000000"/>
                <w:sz w:val="20"/>
                <w:szCs w:val="20"/>
              </w:rPr>
            </w:pPr>
            <w:proofErr w:type="spellStart"/>
            <w:r w:rsidRPr="00E60C9F">
              <w:rPr>
                <w:rFonts w:ascii="Arial" w:eastAsia="Times New Roman" w:hAnsi="Arial" w:cs="Arial"/>
                <w:color w:val="000000"/>
                <w:sz w:val="20"/>
                <w:szCs w:val="20"/>
              </w:rPr>
              <w:t>PointOneNorth</w:t>
            </w:r>
            <w:proofErr w:type="spellEnd"/>
            <w:r w:rsidRPr="00E60C9F">
              <w:rPr>
                <w:rFonts w:ascii="Arial" w:eastAsia="Times New Roman" w:hAnsi="Arial" w:cs="Arial"/>
                <w:color w:val="000000"/>
                <w:sz w:val="20"/>
                <w:szCs w:val="20"/>
              </w:rPr>
              <w:t xml:space="preserve"> Consulting</w:t>
            </w:r>
          </w:p>
        </w:tc>
      </w:tr>
    </w:tbl>
    <w:p w:rsidR="00740463" w:rsidRDefault="00740463" w:rsidP="00662478">
      <w:pPr>
        <w:rPr>
          <w:rFonts w:ascii="Arial" w:hAnsi="Arial" w:cs="Arial"/>
          <w:sz w:val="24"/>
          <w:szCs w:val="24"/>
        </w:rPr>
      </w:pPr>
    </w:p>
    <w:p w:rsidR="0018212E" w:rsidRDefault="0018212E" w:rsidP="00740463">
      <w:pPr>
        <w:rPr>
          <w:rFonts w:ascii="ITC Avant Garde Std Md" w:hAnsi="ITC Avant Garde Std Md" w:cs="Arial"/>
          <w:sz w:val="40"/>
          <w:szCs w:val="40"/>
        </w:rPr>
      </w:pPr>
    </w:p>
    <w:p w:rsidR="0018212E" w:rsidRDefault="0018212E" w:rsidP="00740463">
      <w:pPr>
        <w:rPr>
          <w:rFonts w:ascii="ITC Avant Garde Std Md" w:hAnsi="ITC Avant Garde Std Md" w:cs="Arial"/>
          <w:sz w:val="40"/>
          <w:szCs w:val="40"/>
        </w:rPr>
      </w:pPr>
    </w:p>
    <w:p w:rsidR="00C3298D" w:rsidRDefault="00C3298D" w:rsidP="00740463">
      <w:pPr>
        <w:rPr>
          <w:rFonts w:ascii="ITC Avant Garde Std Md" w:hAnsi="ITC Avant Garde Std Md" w:cs="Arial"/>
          <w:sz w:val="40"/>
          <w:szCs w:val="40"/>
        </w:rPr>
      </w:pPr>
    </w:p>
    <w:p w:rsidR="00740463" w:rsidRPr="00C3298D" w:rsidRDefault="00740463" w:rsidP="00740463">
      <w:pPr>
        <w:rPr>
          <w:rFonts w:ascii="ITC Avant Garde Std Md" w:hAnsi="ITC Avant Garde Std Md" w:cs="Arial"/>
          <w:b/>
          <w:sz w:val="40"/>
          <w:szCs w:val="40"/>
        </w:rPr>
      </w:pPr>
      <w:r w:rsidRPr="00C3298D">
        <w:rPr>
          <w:rFonts w:ascii="ITC Avant Garde Std Md" w:hAnsi="ITC Avant Garde Std Md" w:cs="Arial"/>
          <w:b/>
          <w:sz w:val="40"/>
          <w:szCs w:val="40"/>
        </w:rPr>
        <w:t>Partnerships by Service Area</w:t>
      </w:r>
    </w:p>
    <w:p w:rsidR="00740463" w:rsidRDefault="00740463" w:rsidP="00740463">
      <w:pPr>
        <w:rPr>
          <w:rFonts w:ascii="Arial" w:hAnsi="Arial" w:cs="Arial"/>
          <w:i/>
          <w:sz w:val="24"/>
          <w:szCs w:val="24"/>
        </w:rPr>
      </w:pPr>
      <w:r>
        <w:rPr>
          <w:rFonts w:ascii="Arial" w:hAnsi="Arial" w:cs="Arial"/>
          <w:i/>
          <w:sz w:val="24"/>
          <w:szCs w:val="24"/>
        </w:rPr>
        <w:t>Mental Health partners</w:t>
      </w:r>
      <w:r w:rsidR="00662478">
        <w:rPr>
          <w:rFonts w:ascii="Arial" w:hAnsi="Arial" w:cs="Arial"/>
          <w:i/>
          <w:sz w:val="24"/>
          <w:szCs w:val="24"/>
        </w:rPr>
        <w:t xml:space="preserve"> and DAWN</w:t>
      </w:r>
      <w:r>
        <w:rPr>
          <w:rFonts w:ascii="Arial" w:hAnsi="Arial" w:cs="Arial"/>
          <w:i/>
          <w:sz w:val="24"/>
          <w:szCs w:val="24"/>
        </w:rPr>
        <w:t xml:space="preserve"> are open to all schools.</w:t>
      </w:r>
    </w:p>
    <w:p w:rsidR="00666FDD" w:rsidRDefault="00666FDD" w:rsidP="00740463">
      <w:pPr>
        <w:rPr>
          <w:rFonts w:ascii="Arial" w:hAnsi="Arial" w:cs="Arial"/>
          <w:i/>
          <w:sz w:val="24"/>
          <w:szCs w:val="24"/>
        </w:rPr>
      </w:pPr>
      <w:r>
        <w:rPr>
          <w:rFonts w:ascii="Arial" w:hAnsi="Arial" w:cs="Arial"/>
          <w:i/>
          <w:sz w:val="24"/>
          <w:szCs w:val="24"/>
        </w:rPr>
        <w:t xml:space="preserve">WISE is open to all elementary schools. </w:t>
      </w:r>
    </w:p>
    <w:p w:rsidR="0020632B" w:rsidRPr="0020632B" w:rsidRDefault="0020632B" w:rsidP="00740463">
      <w:pPr>
        <w:rPr>
          <w:rFonts w:ascii="ITC Avant Garde Std Bk" w:hAnsi="ITC Avant Garde Std Bk" w:cs="Arial"/>
          <w:sz w:val="30"/>
          <w:szCs w:val="30"/>
        </w:rPr>
      </w:pPr>
      <w:r w:rsidRPr="0020632B">
        <w:rPr>
          <w:rFonts w:ascii="ITC Avant Garde Std Bk" w:hAnsi="ITC Avant Garde Std Bk" w:cs="Arial"/>
          <w:sz w:val="30"/>
          <w:szCs w:val="30"/>
        </w:rPr>
        <w:t>Mount Rainier Service Area</w:t>
      </w:r>
    </w:p>
    <w:tbl>
      <w:tblPr>
        <w:tblW w:w="9172" w:type="dxa"/>
        <w:jc w:val="center"/>
        <w:tblLook w:val="04A0" w:firstRow="1" w:lastRow="0" w:firstColumn="1" w:lastColumn="0" w:noHBand="0" w:noVBand="1"/>
      </w:tblPr>
      <w:tblGrid>
        <w:gridCol w:w="4046"/>
        <w:gridCol w:w="5126"/>
      </w:tblGrid>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xml:space="preserve">Mount Rainier: </w:t>
            </w:r>
          </w:p>
        </w:tc>
        <w:tc>
          <w:tcPr>
            <w:tcW w:w="5126" w:type="dxa"/>
            <w:tcBorders>
              <w:top w:val="nil"/>
              <w:left w:val="nil"/>
              <w:bottom w:val="nil"/>
              <w:right w:val="nil"/>
            </w:tcBorders>
            <w:shd w:val="clear" w:color="auto" w:fill="DEEAF6" w:themeFill="accent1" w:themeFillTint="33"/>
            <w:noWrap/>
            <w:vAlign w:val="bottom"/>
            <w:hideMark/>
          </w:tcPr>
          <w:p w:rsidR="0020632B" w:rsidRPr="005414A5" w:rsidRDefault="0020632B" w:rsidP="00E97349">
            <w:pPr>
              <w:spacing w:after="0" w:line="240" w:lineRule="auto"/>
              <w:rPr>
                <w:rFonts w:ascii="Arial" w:eastAsia="Times New Roman" w:hAnsi="Arial" w:cs="Arial"/>
                <w:sz w:val="20"/>
                <w:szCs w:val="20"/>
              </w:rPr>
            </w:pPr>
            <w:r w:rsidRPr="005414A5">
              <w:rPr>
                <w:rFonts w:ascii="Arial" w:eastAsia="Times New Roman" w:hAnsi="Arial" w:cs="Arial"/>
                <w:sz w:val="20"/>
                <w:szCs w:val="20"/>
              </w:rPr>
              <w:t>Choose 180</w:t>
            </w:r>
          </w:p>
        </w:tc>
      </w:tr>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20632B" w:rsidRPr="005414A5" w:rsidRDefault="0020632B" w:rsidP="00E97349">
            <w:pPr>
              <w:spacing w:after="0" w:line="240" w:lineRule="auto"/>
              <w:rPr>
                <w:rFonts w:ascii="Arial" w:eastAsia="Times New Roman" w:hAnsi="Arial" w:cs="Arial"/>
                <w:sz w:val="20"/>
                <w:szCs w:val="20"/>
              </w:rPr>
            </w:pPr>
            <w:r w:rsidRPr="005414A5">
              <w:rPr>
                <w:rFonts w:ascii="Arial" w:eastAsia="Times New Roman" w:hAnsi="Arial" w:cs="Arial"/>
                <w:sz w:val="20"/>
                <w:szCs w:val="20"/>
              </w:rPr>
              <w:t>College Access Now</w:t>
            </w:r>
          </w:p>
        </w:tc>
      </w:tr>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20632B" w:rsidRPr="005414A5" w:rsidRDefault="0020632B" w:rsidP="00E97349">
            <w:pPr>
              <w:spacing w:after="0" w:line="240" w:lineRule="auto"/>
              <w:rPr>
                <w:rFonts w:ascii="Arial" w:eastAsia="Times New Roman" w:hAnsi="Arial" w:cs="Arial"/>
                <w:sz w:val="20"/>
                <w:szCs w:val="20"/>
              </w:rPr>
            </w:pPr>
            <w:r w:rsidRPr="005414A5">
              <w:rPr>
                <w:rFonts w:ascii="Arial" w:eastAsia="Times New Roman" w:hAnsi="Arial" w:cs="Arial"/>
                <w:sz w:val="20"/>
                <w:szCs w:val="20"/>
              </w:rPr>
              <w:t>College Success Foundation</w:t>
            </w:r>
          </w:p>
        </w:tc>
      </w:tr>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20632B" w:rsidRPr="005414A5" w:rsidRDefault="0020632B" w:rsidP="00E97349">
            <w:pPr>
              <w:spacing w:after="0" w:line="240" w:lineRule="auto"/>
              <w:rPr>
                <w:rFonts w:ascii="Arial" w:eastAsia="Times New Roman" w:hAnsi="Arial" w:cs="Arial"/>
                <w:sz w:val="20"/>
                <w:szCs w:val="20"/>
              </w:rPr>
            </w:pPr>
            <w:r w:rsidRPr="005414A5">
              <w:rPr>
                <w:rFonts w:ascii="Arial" w:eastAsia="Times New Roman" w:hAnsi="Arial" w:cs="Arial"/>
                <w:sz w:val="20"/>
                <w:szCs w:val="20"/>
              </w:rPr>
              <w:t>Dream Project</w:t>
            </w:r>
          </w:p>
        </w:tc>
      </w:tr>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20632B" w:rsidRPr="005414A5" w:rsidRDefault="0020632B" w:rsidP="00E97349">
            <w:pPr>
              <w:spacing w:after="0" w:line="276" w:lineRule="auto"/>
              <w:rPr>
                <w:rFonts w:ascii="Arial" w:eastAsia="Times New Roman" w:hAnsi="Arial" w:cs="Arial"/>
                <w:sz w:val="20"/>
                <w:szCs w:val="20"/>
              </w:rPr>
            </w:pPr>
            <w:r w:rsidRPr="005414A5">
              <w:rPr>
                <w:rFonts w:ascii="Arial" w:eastAsia="Times New Roman" w:hAnsi="Arial" w:cs="Arial"/>
                <w:sz w:val="20"/>
                <w:szCs w:val="20"/>
              </w:rPr>
              <w:t>Highline College</w:t>
            </w:r>
          </w:p>
        </w:tc>
      </w:tr>
      <w:tr w:rsidR="0020632B" w:rsidRPr="0020632B" w:rsidTr="00E97349">
        <w:trPr>
          <w:trHeight w:val="243"/>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20632B" w:rsidRPr="005414A5" w:rsidRDefault="0020632B" w:rsidP="00E97349">
            <w:pPr>
              <w:spacing w:after="0" w:line="276" w:lineRule="auto"/>
              <w:rPr>
                <w:rFonts w:ascii="Arial" w:eastAsia="Times New Roman" w:hAnsi="Arial" w:cs="Arial"/>
                <w:sz w:val="20"/>
                <w:szCs w:val="20"/>
              </w:rPr>
            </w:pPr>
            <w:r w:rsidRPr="005414A5">
              <w:rPr>
                <w:rFonts w:ascii="Arial" w:eastAsia="Times New Roman" w:hAnsi="Arial" w:cs="Arial"/>
                <w:sz w:val="20"/>
                <w:szCs w:val="20"/>
              </w:rPr>
              <w:t>Nexus Youth and Families</w:t>
            </w:r>
          </w:p>
        </w:tc>
      </w:tr>
      <w:tr w:rsidR="0020632B" w:rsidRPr="0020632B" w:rsidTr="00E97349">
        <w:trPr>
          <w:trHeight w:val="207"/>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E97349" w:rsidRPr="005414A5" w:rsidRDefault="0020632B" w:rsidP="00E97349">
            <w:pPr>
              <w:spacing w:after="0" w:line="276" w:lineRule="auto"/>
              <w:rPr>
                <w:rFonts w:ascii="Arial" w:eastAsia="Times New Roman" w:hAnsi="Arial" w:cs="Arial"/>
                <w:sz w:val="20"/>
                <w:szCs w:val="20"/>
              </w:rPr>
            </w:pPr>
            <w:r w:rsidRPr="005414A5">
              <w:rPr>
                <w:rFonts w:ascii="Arial" w:eastAsia="Times New Roman" w:hAnsi="Arial" w:cs="Arial"/>
                <w:sz w:val="20"/>
                <w:szCs w:val="20"/>
              </w:rPr>
              <w:t>Rainier Scholars</w:t>
            </w:r>
          </w:p>
        </w:tc>
      </w:tr>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E97349" w:rsidRDefault="0020632B" w:rsidP="00E97349">
            <w:pPr>
              <w:spacing w:after="0" w:line="276" w:lineRule="auto"/>
              <w:rPr>
                <w:rFonts w:ascii="Arial" w:eastAsia="Times New Roman" w:hAnsi="Arial" w:cs="Arial"/>
                <w:sz w:val="20"/>
                <w:szCs w:val="20"/>
              </w:rPr>
            </w:pPr>
            <w:r w:rsidRPr="005414A5">
              <w:rPr>
                <w:rFonts w:ascii="Arial" w:eastAsia="Times New Roman" w:hAnsi="Arial" w:cs="Arial"/>
                <w:sz w:val="20"/>
                <w:szCs w:val="20"/>
              </w:rPr>
              <w:t>Summer Search</w:t>
            </w:r>
          </w:p>
          <w:p w:rsidR="00666FDD" w:rsidRPr="005414A5" w:rsidRDefault="00666FDD" w:rsidP="00E97349">
            <w:pPr>
              <w:spacing w:after="0" w:line="276" w:lineRule="auto"/>
              <w:rPr>
                <w:rFonts w:ascii="Arial" w:eastAsia="Times New Roman" w:hAnsi="Arial" w:cs="Arial"/>
                <w:sz w:val="20"/>
                <w:szCs w:val="20"/>
              </w:rPr>
            </w:pPr>
            <w:r>
              <w:rPr>
                <w:rFonts w:ascii="Arial" w:eastAsia="Times New Roman" w:hAnsi="Arial" w:cs="Arial"/>
                <w:sz w:val="20"/>
                <w:szCs w:val="20"/>
              </w:rPr>
              <w:t>Team Read</w:t>
            </w:r>
          </w:p>
        </w:tc>
      </w:tr>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666FDD" w:rsidRPr="005414A5" w:rsidRDefault="0020632B" w:rsidP="00E97349">
            <w:pPr>
              <w:spacing w:after="0" w:line="276" w:lineRule="auto"/>
              <w:rPr>
                <w:rFonts w:ascii="Arial" w:eastAsia="Times New Roman" w:hAnsi="Arial" w:cs="Arial"/>
                <w:sz w:val="20"/>
                <w:szCs w:val="20"/>
              </w:rPr>
            </w:pPr>
            <w:r w:rsidRPr="005414A5">
              <w:rPr>
                <w:rFonts w:ascii="Arial" w:eastAsia="Times New Roman" w:hAnsi="Arial" w:cs="Arial"/>
                <w:sz w:val="20"/>
                <w:szCs w:val="20"/>
              </w:rPr>
              <w:t>Treehouse</w:t>
            </w:r>
          </w:p>
        </w:tc>
      </w:tr>
      <w:tr w:rsidR="0020632B"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20632B" w:rsidRPr="005414A5" w:rsidRDefault="0020632B" w:rsidP="0020632B">
            <w:pPr>
              <w:spacing w:after="0" w:line="240" w:lineRule="auto"/>
              <w:rPr>
                <w:rFonts w:ascii="Arial" w:eastAsia="Times New Roman" w:hAnsi="Arial" w:cs="Arial"/>
                <w:b/>
                <w:bCs/>
                <w:sz w:val="20"/>
                <w:szCs w:val="20"/>
              </w:rPr>
            </w:pPr>
            <w:r w:rsidRPr="005414A5">
              <w:rPr>
                <w:rFonts w:ascii="Arial" w:eastAsia="Times New Roman" w:hAnsi="Arial" w:cs="Arial"/>
                <w:b/>
                <w:bCs/>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20632B" w:rsidRPr="005414A5" w:rsidRDefault="0020632B" w:rsidP="00E97349">
            <w:pPr>
              <w:spacing w:after="0" w:line="276" w:lineRule="auto"/>
              <w:rPr>
                <w:rFonts w:ascii="Arial" w:eastAsia="Times New Roman" w:hAnsi="Arial" w:cs="Arial"/>
                <w:sz w:val="20"/>
                <w:szCs w:val="20"/>
              </w:rPr>
            </w:pPr>
            <w:r w:rsidRPr="005414A5">
              <w:rPr>
                <w:rFonts w:ascii="Arial" w:eastAsia="Times New Roman" w:hAnsi="Arial" w:cs="Arial"/>
                <w:sz w:val="20"/>
                <w:szCs w:val="20"/>
              </w:rPr>
              <w:t xml:space="preserve">Brown Girls Write, SPC </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xml:space="preserve">Pacific: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Dream Project</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Environmental Science Center (ESC)</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Highline College</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Nexus Youth and Families</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Treehouse</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AD2F17" w:rsidP="00403F2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Yes! </w:t>
            </w:r>
            <w:r w:rsidR="00403F2D" w:rsidRPr="00BC7A0E">
              <w:rPr>
                <w:rFonts w:ascii="Arial" w:eastAsia="Times New Roman" w:hAnsi="Arial" w:cs="Arial"/>
                <w:color w:val="000000"/>
                <w:sz w:val="20"/>
                <w:szCs w:val="20"/>
              </w:rPr>
              <w:t>For Schools</w:t>
            </w:r>
          </w:p>
        </w:tc>
      </w:tr>
      <w:tr w:rsidR="00403F2D" w:rsidRPr="0020632B" w:rsidTr="00EC114C">
        <w:trPr>
          <w:trHeight w:val="300"/>
          <w:jc w:val="center"/>
        </w:trPr>
        <w:tc>
          <w:tcPr>
            <w:tcW w:w="404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xml:space="preserve">Des Moines: </w:t>
            </w:r>
          </w:p>
        </w:tc>
        <w:tc>
          <w:tcPr>
            <w:tcW w:w="512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Environmental Science Center (ESC)</w:t>
            </w:r>
          </w:p>
        </w:tc>
      </w:tr>
      <w:tr w:rsidR="00403F2D"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proofErr w:type="spellStart"/>
            <w:r w:rsidRPr="00BC7A0E">
              <w:rPr>
                <w:rFonts w:ascii="Arial" w:eastAsia="Times New Roman" w:hAnsi="Arial" w:cs="Arial"/>
                <w:b/>
                <w:bCs/>
                <w:color w:val="000000"/>
                <w:sz w:val="20"/>
                <w:szCs w:val="20"/>
              </w:rPr>
              <w:t>Marvista</w:t>
            </w:r>
            <w:proofErr w:type="spellEnd"/>
            <w:r w:rsidRPr="00BC7A0E">
              <w:rPr>
                <w:rFonts w:ascii="Arial" w:eastAsia="Times New Roman" w:hAnsi="Arial" w:cs="Arial"/>
                <w:b/>
                <w:bCs/>
                <w:color w:val="000000"/>
                <w:sz w:val="20"/>
                <w:szCs w:val="20"/>
              </w:rPr>
              <w:t xml:space="preserve">: </w:t>
            </w:r>
          </w:p>
        </w:tc>
        <w:tc>
          <w:tcPr>
            <w:tcW w:w="512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Environmental Science Center (ESC)</w:t>
            </w:r>
          </w:p>
        </w:tc>
      </w:tr>
      <w:tr w:rsidR="00403F2D"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Girls on the Run</w:t>
            </w:r>
          </w:p>
        </w:tc>
      </w:tr>
      <w:tr w:rsidR="00403F2D"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Shine Bright</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xml:space="preserve">Midway: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ACE Academy</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BDD6EE" w:themeFill="accent1" w:themeFillTint="66"/>
            <w:noWrap/>
            <w:vAlign w:val="bottom"/>
            <w:hideMark/>
          </w:tcPr>
          <w:p w:rsidR="00403F2D"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Environmental Science Center (ESC)</w:t>
            </w:r>
          </w:p>
          <w:p w:rsidR="00666FDD" w:rsidRPr="00BC7A0E" w:rsidRDefault="00666FDD" w:rsidP="00403F2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Team Read</w:t>
            </w:r>
          </w:p>
        </w:tc>
      </w:tr>
      <w:tr w:rsidR="00403F2D" w:rsidRPr="0020632B" w:rsidTr="00EC114C">
        <w:trPr>
          <w:trHeight w:val="300"/>
          <w:jc w:val="center"/>
        </w:trPr>
        <w:tc>
          <w:tcPr>
            <w:tcW w:w="404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BDD6EE" w:themeFill="accent1" w:themeFillTint="66"/>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WSU Food $</w:t>
            </w:r>
            <w:proofErr w:type="spellStart"/>
            <w:r w:rsidRPr="00BC7A0E">
              <w:rPr>
                <w:rFonts w:ascii="Arial" w:eastAsia="Times New Roman" w:hAnsi="Arial" w:cs="Arial"/>
                <w:color w:val="000000"/>
                <w:sz w:val="20"/>
                <w:szCs w:val="20"/>
              </w:rPr>
              <w:t>ense</w:t>
            </w:r>
            <w:proofErr w:type="spellEnd"/>
            <w:r w:rsidRPr="00BC7A0E">
              <w:rPr>
                <w:rFonts w:ascii="Arial" w:eastAsia="Times New Roman" w:hAnsi="Arial" w:cs="Arial"/>
                <w:color w:val="000000"/>
                <w:sz w:val="20"/>
                <w:szCs w:val="20"/>
              </w:rPr>
              <w:t xml:space="preserve"> Program</w:t>
            </w:r>
          </w:p>
        </w:tc>
      </w:tr>
      <w:tr w:rsidR="00403F2D" w:rsidRPr="0020632B" w:rsidTr="00EC114C">
        <w:trPr>
          <w:trHeight w:val="300"/>
          <w:jc w:val="center"/>
        </w:trPr>
        <w:tc>
          <w:tcPr>
            <w:tcW w:w="404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North Hill:</w:t>
            </w:r>
          </w:p>
        </w:tc>
        <w:tc>
          <w:tcPr>
            <w:tcW w:w="512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Environmental Science Center (ESC)</w:t>
            </w:r>
          </w:p>
        </w:tc>
      </w:tr>
      <w:tr w:rsidR="00403F2D" w:rsidRPr="0020632B" w:rsidTr="00EC114C">
        <w:trPr>
          <w:trHeight w:val="300"/>
          <w:jc w:val="center"/>
        </w:trPr>
        <w:tc>
          <w:tcPr>
            <w:tcW w:w="404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Girls on the Run</w:t>
            </w:r>
          </w:p>
        </w:tc>
      </w:tr>
      <w:tr w:rsidR="00403F2D" w:rsidRPr="0020632B" w:rsidTr="00EC114C">
        <w:trPr>
          <w:trHeight w:val="300"/>
          <w:jc w:val="center"/>
        </w:trPr>
        <w:tc>
          <w:tcPr>
            <w:tcW w:w="404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9CC2E5" w:themeFill="accent1" w:themeFillTint="99"/>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proofErr w:type="spellStart"/>
            <w:r w:rsidRPr="00BC7A0E">
              <w:rPr>
                <w:rFonts w:ascii="Arial" w:eastAsia="Times New Roman" w:hAnsi="Arial" w:cs="Arial"/>
                <w:color w:val="000000"/>
                <w:sz w:val="20"/>
                <w:szCs w:val="20"/>
              </w:rPr>
              <w:t>Techbridge</w:t>
            </w:r>
            <w:proofErr w:type="spellEnd"/>
          </w:p>
        </w:tc>
      </w:tr>
      <w:tr w:rsidR="00403F2D"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xml:space="preserve">Parkside: </w:t>
            </w:r>
          </w:p>
        </w:tc>
        <w:tc>
          <w:tcPr>
            <w:tcW w:w="512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Environmental Science Center (ESC)</w:t>
            </w:r>
          </w:p>
        </w:tc>
      </w:tr>
      <w:tr w:rsidR="00403F2D"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Girls on the Run</w:t>
            </w:r>
          </w:p>
        </w:tc>
      </w:tr>
      <w:tr w:rsidR="00403F2D"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Shine Bright</w:t>
            </w:r>
          </w:p>
        </w:tc>
      </w:tr>
      <w:tr w:rsidR="00403F2D" w:rsidRPr="0020632B" w:rsidTr="00EC114C">
        <w:trPr>
          <w:trHeight w:val="300"/>
          <w:jc w:val="center"/>
        </w:trPr>
        <w:tc>
          <w:tcPr>
            <w:tcW w:w="404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b/>
                <w:bCs/>
                <w:color w:val="000000"/>
                <w:sz w:val="20"/>
                <w:szCs w:val="20"/>
              </w:rPr>
            </w:pPr>
            <w:r w:rsidRPr="00BC7A0E">
              <w:rPr>
                <w:rFonts w:ascii="Arial" w:eastAsia="Times New Roman" w:hAnsi="Arial" w:cs="Arial"/>
                <w:b/>
                <w:bCs/>
                <w:color w:val="000000"/>
                <w:sz w:val="20"/>
                <w:szCs w:val="20"/>
              </w:rPr>
              <w:t> </w:t>
            </w:r>
          </w:p>
        </w:tc>
        <w:tc>
          <w:tcPr>
            <w:tcW w:w="5126" w:type="dxa"/>
            <w:tcBorders>
              <w:top w:val="nil"/>
              <w:left w:val="nil"/>
              <w:bottom w:val="nil"/>
              <w:right w:val="nil"/>
            </w:tcBorders>
            <w:shd w:val="clear" w:color="auto" w:fill="DEEAF6" w:themeFill="accent1" w:themeFillTint="33"/>
            <w:noWrap/>
            <w:vAlign w:val="bottom"/>
            <w:hideMark/>
          </w:tcPr>
          <w:p w:rsidR="00403F2D" w:rsidRPr="00BC7A0E" w:rsidRDefault="00403F2D" w:rsidP="00403F2D">
            <w:pPr>
              <w:spacing w:after="0" w:line="240" w:lineRule="auto"/>
              <w:rPr>
                <w:rFonts w:ascii="Arial" w:eastAsia="Times New Roman" w:hAnsi="Arial" w:cs="Arial"/>
                <w:color w:val="000000"/>
                <w:sz w:val="20"/>
                <w:szCs w:val="20"/>
              </w:rPr>
            </w:pPr>
            <w:r w:rsidRPr="00BC7A0E">
              <w:rPr>
                <w:rFonts w:ascii="Arial" w:eastAsia="Times New Roman" w:hAnsi="Arial" w:cs="Arial"/>
                <w:color w:val="000000"/>
                <w:sz w:val="20"/>
                <w:szCs w:val="20"/>
              </w:rPr>
              <w:t>Washington Youth Soccer</w:t>
            </w:r>
          </w:p>
        </w:tc>
      </w:tr>
    </w:tbl>
    <w:p w:rsidR="00262592" w:rsidRDefault="00262592" w:rsidP="00740463">
      <w:pPr>
        <w:rPr>
          <w:rFonts w:ascii="ITC Avant Garde Std Bk" w:hAnsi="ITC Avant Garde Std Bk" w:cs="Arial"/>
          <w:sz w:val="30"/>
          <w:szCs w:val="30"/>
        </w:rPr>
      </w:pPr>
    </w:p>
    <w:p w:rsidR="00262592" w:rsidRDefault="00262592" w:rsidP="00740463">
      <w:pPr>
        <w:rPr>
          <w:rFonts w:ascii="ITC Avant Garde Std Bk" w:hAnsi="ITC Avant Garde Std Bk" w:cs="Arial"/>
          <w:sz w:val="30"/>
          <w:szCs w:val="30"/>
        </w:rPr>
      </w:pPr>
    </w:p>
    <w:p w:rsidR="00262592" w:rsidRDefault="00262592" w:rsidP="00740463">
      <w:pPr>
        <w:rPr>
          <w:rFonts w:ascii="ITC Avant Garde Std Bk" w:hAnsi="ITC Avant Garde Std Bk" w:cs="Arial"/>
          <w:sz w:val="30"/>
          <w:szCs w:val="30"/>
        </w:rPr>
      </w:pPr>
    </w:p>
    <w:p w:rsidR="00403F2D" w:rsidRDefault="00403F2D" w:rsidP="00740463">
      <w:pPr>
        <w:rPr>
          <w:rFonts w:ascii="ITC Avant Garde Std Bk" w:hAnsi="ITC Avant Garde Std Bk" w:cs="Arial"/>
          <w:sz w:val="30"/>
          <w:szCs w:val="30"/>
        </w:rPr>
      </w:pPr>
    </w:p>
    <w:p w:rsidR="00403F2D" w:rsidRDefault="00403F2D" w:rsidP="00740463">
      <w:pPr>
        <w:rPr>
          <w:rFonts w:ascii="ITC Avant Garde Std Bk" w:hAnsi="ITC Avant Garde Std Bk" w:cs="Arial"/>
          <w:sz w:val="30"/>
          <w:szCs w:val="30"/>
        </w:rPr>
      </w:pPr>
    </w:p>
    <w:p w:rsidR="00403F2D" w:rsidRDefault="00403F2D" w:rsidP="00740463">
      <w:pPr>
        <w:rPr>
          <w:rFonts w:ascii="ITC Avant Garde Std Bk" w:hAnsi="ITC Avant Garde Std Bk" w:cs="Arial"/>
          <w:sz w:val="30"/>
          <w:szCs w:val="30"/>
        </w:rPr>
      </w:pPr>
    </w:p>
    <w:p w:rsidR="00403F2D" w:rsidRDefault="00403F2D" w:rsidP="00740463">
      <w:pPr>
        <w:rPr>
          <w:rFonts w:ascii="ITC Avant Garde Std Bk" w:hAnsi="ITC Avant Garde Std Bk" w:cs="Arial"/>
          <w:sz w:val="30"/>
          <w:szCs w:val="30"/>
        </w:rPr>
      </w:pPr>
    </w:p>
    <w:p w:rsidR="00C3298D" w:rsidRDefault="00C3298D" w:rsidP="00740463">
      <w:pPr>
        <w:rPr>
          <w:rFonts w:ascii="ITC Avant Garde Std Bk" w:hAnsi="ITC Avant Garde Std Bk" w:cs="Arial"/>
          <w:sz w:val="30"/>
          <w:szCs w:val="30"/>
        </w:rPr>
      </w:pPr>
    </w:p>
    <w:p w:rsidR="00740463" w:rsidRDefault="00740463" w:rsidP="00740463">
      <w:pPr>
        <w:rPr>
          <w:rFonts w:ascii="ITC Avant Garde Std Bk" w:hAnsi="ITC Avant Garde Std Bk" w:cs="Arial"/>
          <w:sz w:val="30"/>
          <w:szCs w:val="30"/>
        </w:rPr>
      </w:pPr>
      <w:proofErr w:type="spellStart"/>
      <w:r w:rsidRPr="00740463">
        <w:rPr>
          <w:rFonts w:ascii="ITC Avant Garde Std Bk" w:hAnsi="ITC Avant Garde Std Bk" w:cs="Arial"/>
          <w:sz w:val="30"/>
          <w:szCs w:val="30"/>
        </w:rPr>
        <w:t>Tyee</w:t>
      </w:r>
      <w:proofErr w:type="spellEnd"/>
      <w:r w:rsidRPr="00740463">
        <w:rPr>
          <w:rFonts w:ascii="ITC Avant Garde Std Bk" w:hAnsi="ITC Avant Garde Std Bk" w:cs="Arial"/>
          <w:sz w:val="30"/>
          <w:szCs w:val="30"/>
        </w:rPr>
        <w:t xml:space="preserve"> Service Area</w:t>
      </w:r>
    </w:p>
    <w:tbl>
      <w:tblPr>
        <w:tblW w:w="9180" w:type="dxa"/>
        <w:jc w:val="center"/>
        <w:tblLook w:val="04A0" w:firstRow="1" w:lastRow="0" w:firstColumn="1" w:lastColumn="0" w:noHBand="0" w:noVBand="1"/>
      </w:tblPr>
      <w:tblGrid>
        <w:gridCol w:w="4050"/>
        <w:gridCol w:w="5130"/>
      </w:tblGrid>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proofErr w:type="spellStart"/>
            <w:r w:rsidRPr="0020632B">
              <w:rPr>
                <w:rFonts w:ascii="Arial" w:eastAsia="Times New Roman" w:hAnsi="Arial" w:cs="Arial"/>
                <w:b/>
                <w:bCs/>
                <w:color w:val="000000"/>
                <w:sz w:val="20"/>
                <w:szCs w:val="20"/>
              </w:rPr>
              <w:t>Tyee</w:t>
            </w:r>
            <w:proofErr w:type="spellEnd"/>
            <w:r w:rsidRPr="0020632B">
              <w:rPr>
                <w:rFonts w:ascii="Arial" w:eastAsia="Times New Roman" w:hAnsi="Arial" w:cs="Arial"/>
                <w:b/>
                <w:bCs/>
                <w:color w:val="000000"/>
                <w:sz w:val="20"/>
                <w:szCs w:val="20"/>
              </w:rPr>
              <w:t>:</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5th Ave Theater</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 xml:space="preserve">Cascade Bike Club-Major Taylor Project </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Choose 180</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College Success Foundation</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Communities in Schools</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Dream Project</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FEEST</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Highline College</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Nexus Youth and Families</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South Seattle College TRIO Program</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Summer Search</w:t>
            </w:r>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proofErr w:type="spellStart"/>
            <w:r w:rsidRPr="0020632B">
              <w:rPr>
                <w:rFonts w:ascii="Arial" w:eastAsia="Times New Roman" w:hAnsi="Arial" w:cs="Arial"/>
                <w:color w:val="000000"/>
                <w:sz w:val="20"/>
                <w:szCs w:val="20"/>
              </w:rPr>
              <w:t>Techbridge</w:t>
            </w:r>
            <w:proofErr w:type="spellEnd"/>
          </w:p>
        </w:tc>
      </w:tr>
      <w:tr w:rsidR="0020632B"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20632B" w:rsidRPr="0020632B" w:rsidRDefault="0020632B" w:rsidP="00262592">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 xml:space="preserve">Treehouse </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Chinook:</w:t>
            </w:r>
          </w:p>
        </w:tc>
        <w:tc>
          <w:tcPr>
            <w:tcW w:w="513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Dream Project</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Highline College</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TEAM-WORKS</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Techbridge</w:t>
            </w:r>
            <w:proofErr w:type="spellEnd"/>
          </w:p>
        </w:tc>
      </w:tr>
      <w:tr w:rsidR="00403F2D" w:rsidRPr="0020632B" w:rsidTr="00EC114C">
        <w:trPr>
          <w:trHeight w:val="90"/>
          <w:jc w:val="center"/>
        </w:trPr>
        <w:tc>
          <w:tcPr>
            <w:tcW w:w="405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E599" w:themeFill="accent4" w:themeFillTint="66"/>
            <w:noWrap/>
            <w:vAlign w:val="bottom"/>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Treehouse</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xml:space="preserve">Bow Lake: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Environmental Science Center (ESC)</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Girls on the Run</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SeaTac United</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Somali Youth and Family Club</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proofErr w:type="spellStart"/>
            <w:r w:rsidRPr="0020632B">
              <w:rPr>
                <w:rFonts w:ascii="Arial" w:eastAsia="Times New Roman" w:hAnsi="Arial" w:cs="Arial"/>
                <w:color w:val="000000"/>
                <w:sz w:val="20"/>
                <w:szCs w:val="20"/>
              </w:rPr>
              <w:t>Techbridge</w:t>
            </w:r>
            <w:proofErr w:type="spellEnd"/>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Washington Youth Soccer</w:t>
            </w:r>
          </w:p>
        </w:tc>
      </w:tr>
      <w:tr w:rsidR="00403F2D"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xml:space="preserve">Hilltop: </w:t>
            </w:r>
          </w:p>
        </w:tc>
        <w:tc>
          <w:tcPr>
            <w:tcW w:w="513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Arts Corps</w:t>
            </w:r>
          </w:p>
        </w:tc>
      </w:tr>
      <w:tr w:rsidR="00403F2D"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Burien Parks and Rec</w:t>
            </w:r>
          </w:p>
        </w:tc>
      </w:tr>
      <w:tr w:rsidR="00403F2D"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Environmental Science Center (ESC)</w:t>
            </w:r>
          </w:p>
        </w:tc>
      </w:tr>
      <w:tr w:rsidR="00403F2D" w:rsidRPr="0020632B" w:rsidTr="00EC114C">
        <w:trPr>
          <w:trHeight w:val="259"/>
          <w:jc w:val="center"/>
        </w:trPr>
        <w:tc>
          <w:tcPr>
            <w:tcW w:w="405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F2CC" w:themeFill="accent4" w:themeFillTint="33"/>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SeaTac United</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b/>
                <w:bCs/>
                <w:sz w:val="20"/>
                <w:szCs w:val="20"/>
              </w:rPr>
            </w:pPr>
            <w:r w:rsidRPr="0020632B">
              <w:rPr>
                <w:rFonts w:ascii="Arial" w:eastAsia="Times New Roman" w:hAnsi="Arial" w:cs="Arial"/>
                <w:b/>
                <w:bCs/>
                <w:sz w:val="20"/>
                <w:szCs w:val="20"/>
              </w:rPr>
              <w:t xml:space="preserve">Madrona: </w:t>
            </w:r>
          </w:p>
        </w:tc>
        <w:tc>
          <w:tcPr>
            <w:tcW w:w="513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sz w:val="20"/>
                <w:szCs w:val="20"/>
              </w:rPr>
            </w:pPr>
            <w:r w:rsidRPr="0020632B">
              <w:rPr>
                <w:rFonts w:ascii="Arial" w:eastAsia="Times New Roman" w:hAnsi="Arial" w:cs="Arial"/>
                <w:sz w:val="20"/>
                <w:szCs w:val="20"/>
              </w:rPr>
              <w:t xml:space="preserve">Communities in Schools </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b/>
                <w:bCs/>
                <w:sz w:val="20"/>
                <w:szCs w:val="20"/>
              </w:rPr>
            </w:pPr>
            <w:r w:rsidRPr="0020632B">
              <w:rPr>
                <w:rFonts w:ascii="Arial" w:eastAsia="Times New Roman" w:hAnsi="Arial" w:cs="Arial"/>
                <w:b/>
                <w:bCs/>
                <w:sz w:val="20"/>
                <w:szCs w:val="20"/>
              </w:rPr>
              <w:t> </w:t>
            </w:r>
          </w:p>
        </w:tc>
        <w:tc>
          <w:tcPr>
            <w:tcW w:w="513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sz w:val="20"/>
                <w:szCs w:val="20"/>
              </w:rPr>
            </w:pPr>
            <w:r w:rsidRPr="0020632B">
              <w:rPr>
                <w:rFonts w:ascii="Arial" w:eastAsia="Times New Roman" w:hAnsi="Arial" w:cs="Arial"/>
                <w:sz w:val="20"/>
                <w:szCs w:val="20"/>
              </w:rPr>
              <w:t>Environmental Science Center (ESC)</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b/>
                <w:bCs/>
                <w:sz w:val="20"/>
                <w:szCs w:val="20"/>
              </w:rPr>
            </w:pPr>
            <w:r w:rsidRPr="0020632B">
              <w:rPr>
                <w:rFonts w:ascii="Arial" w:eastAsia="Times New Roman" w:hAnsi="Arial" w:cs="Arial"/>
                <w:b/>
                <w:bCs/>
                <w:sz w:val="20"/>
                <w:szCs w:val="20"/>
              </w:rPr>
              <w:t> </w:t>
            </w:r>
          </w:p>
        </w:tc>
        <w:tc>
          <w:tcPr>
            <w:tcW w:w="513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sz w:val="20"/>
                <w:szCs w:val="20"/>
              </w:rPr>
            </w:pPr>
            <w:r w:rsidRPr="0020632B">
              <w:rPr>
                <w:rFonts w:ascii="Arial" w:eastAsia="Times New Roman" w:hAnsi="Arial" w:cs="Arial"/>
                <w:sz w:val="20"/>
                <w:szCs w:val="20"/>
              </w:rPr>
              <w:t>GEM</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b/>
                <w:bCs/>
                <w:sz w:val="20"/>
                <w:szCs w:val="20"/>
              </w:rPr>
            </w:pPr>
            <w:r w:rsidRPr="0020632B">
              <w:rPr>
                <w:rFonts w:ascii="Arial" w:eastAsia="Times New Roman" w:hAnsi="Arial" w:cs="Arial"/>
                <w:b/>
                <w:bCs/>
                <w:sz w:val="20"/>
                <w:szCs w:val="20"/>
              </w:rPr>
              <w:t> </w:t>
            </w:r>
          </w:p>
        </w:tc>
        <w:tc>
          <w:tcPr>
            <w:tcW w:w="513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sz w:val="20"/>
                <w:szCs w:val="20"/>
              </w:rPr>
            </w:pPr>
            <w:r w:rsidRPr="0020632B">
              <w:rPr>
                <w:rFonts w:ascii="Arial" w:eastAsia="Times New Roman" w:hAnsi="Arial" w:cs="Arial"/>
                <w:sz w:val="20"/>
                <w:szCs w:val="20"/>
              </w:rPr>
              <w:t>Girls on the Run</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b/>
                <w:bCs/>
                <w:sz w:val="20"/>
                <w:szCs w:val="20"/>
              </w:rPr>
            </w:pPr>
            <w:r w:rsidRPr="0020632B">
              <w:rPr>
                <w:rFonts w:ascii="Arial" w:eastAsia="Times New Roman" w:hAnsi="Arial" w:cs="Arial"/>
                <w:b/>
                <w:bCs/>
                <w:sz w:val="20"/>
                <w:szCs w:val="20"/>
              </w:rPr>
              <w:t> </w:t>
            </w:r>
          </w:p>
        </w:tc>
        <w:tc>
          <w:tcPr>
            <w:tcW w:w="513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sz w:val="20"/>
                <w:szCs w:val="20"/>
              </w:rPr>
            </w:pPr>
            <w:r w:rsidRPr="0020632B">
              <w:rPr>
                <w:rFonts w:ascii="Arial" w:eastAsia="Times New Roman" w:hAnsi="Arial" w:cs="Arial"/>
                <w:sz w:val="20"/>
                <w:szCs w:val="20"/>
              </w:rPr>
              <w:t>SeaTac United</w:t>
            </w:r>
          </w:p>
        </w:tc>
      </w:tr>
      <w:tr w:rsidR="00403F2D" w:rsidRPr="0020632B" w:rsidTr="00EC114C">
        <w:trPr>
          <w:trHeight w:val="259"/>
          <w:jc w:val="center"/>
        </w:trPr>
        <w:tc>
          <w:tcPr>
            <w:tcW w:w="405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b/>
                <w:bCs/>
                <w:sz w:val="20"/>
                <w:szCs w:val="20"/>
              </w:rPr>
            </w:pPr>
            <w:r w:rsidRPr="0020632B">
              <w:rPr>
                <w:rFonts w:ascii="Arial" w:eastAsia="Times New Roman" w:hAnsi="Arial" w:cs="Arial"/>
                <w:b/>
                <w:bCs/>
                <w:sz w:val="20"/>
                <w:szCs w:val="20"/>
              </w:rPr>
              <w:t> </w:t>
            </w:r>
          </w:p>
        </w:tc>
        <w:tc>
          <w:tcPr>
            <w:tcW w:w="5130" w:type="dxa"/>
            <w:tcBorders>
              <w:top w:val="nil"/>
              <w:left w:val="nil"/>
              <w:bottom w:val="nil"/>
              <w:right w:val="nil"/>
            </w:tcBorders>
            <w:shd w:val="clear" w:color="auto" w:fill="FFE599" w:themeFill="accent4" w:themeFillTint="66"/>
            <w:noWrap/>
            <w:vAlign w:val="center"/>
            <w:hideMark/>
          </w:tcPr>
          <w:p w:rsidR="00403F2D" w:rsidRPr="0020632B" w:rsidRDefault="00403F2D" w:rsidP="00403F2D">
            <w:pPr>
              <w:spacing w:after="0" w:line="240" w:lineRule="auto"/>
              <w:rPr>
                <w:rFonts w:ascii="Arial" w:eastAsia="Times New Roman" w:hAnsi="Arial" w:cs="Arial"/>
                <w:sz w:val="20"/>
                <w:szCs w:val="20"/>
              </w:rPr>
            </w:pPr>
            <w:proofErr w:type="spellStart"/>
            <w:r w:rsidRPr="0020632B">
              <w:rPr>
                <w:rFonts w:ascii="Arial" w:eastAsia="Times New Roman" w:hAnsi="Arial" w:cs="Arial"/>
                <w:sz w:val="20"/>
                <w:szCs w:val="20"/>
              </w:rPr>
              <w:t>Techbridge</w:t>
            </w:r>
            <w:proofErr w:type="spellEnd"/>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xml:space="preserve">McMicken Heights: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proofErr w:type="spellStart"/>
            <w:r w:rsidRPr="0020632B">
              <w:rPr>
                <w:rFonts w:ascii="Arial" w:eastAsia="Times New Roman" w:hAnsi="Arial" w:cs="Arial"/>
                <w:color w:val="000000"/>
                <w:sz w:val="20"/>
                <w:szCs w:val="20"/>
              </w:rPr>
              <w:t>eMode</w:t>
            </w:r>
            <w:proofErr w:type="spellEnd"/>
            <w:r w:rsidRPr="0020632B">
              <w:rPr>
                <w:rFonts w:ascii="Arial" w:eastAsia="Times New Roman" w:hAnsi="Arial" w:cs="Arial"/>
                <w:color w:val="000000"/>
                <w:sz w:val="20"/>
                <w:szCs w:val="20"/>
              </w:rPr>
              <w:t xml:space="preserve"> Learning Foundation </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Environmental Science Center (ESC)</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Play-Well Technologies</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SeaTac United</w:t>
            </w:r>
          </w:p>
        </w:tc>
      </w:tr>
      <w:tr w:rsidR="00403F2D" w:rsidRPr="0020632B" w:rsidTr="00EC114C">
        <w:trPr>
          <w:trHeight w:val="259"/>
          <w:jc w:val="center"/>
        </w:trPr>
        <w:tc>
          <w:tcPr>
            <w:tcW w:w="405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130" w:type="dxa"/>
            <w:tcBorders>
              <w:top w:val="nil"/>
              <w:left w:val="nil"/>
              <w:bottom w:val="nil"/>
              <w:right w:val="nil"/>
            </w:tcBorders>
            <w:shd w:val="clear" w:color="auto" w:fill="FFD966" w:themeFill="accent4" w:themeFillTint="99"/>
            <w:noWrap/>
            <w:vAlign w:val="center"/>
            <w:hideMark/>
          </w:tcPr>
          <w:p w:rsidR="00403F2D" w:rsidRPr="0020632B" w:rsidRDefault="00403F2D" w:rsidP="00403F2D">
            <w:pPr>
              <w:spacing w:after="0" w:line="240" w:lineRule="auto"/>
              <w:rPr>
                <w:rFonts w:ascii="Arial" w:eastAsia="Times New Roman" w:hAnsi="Arial" w:cs="Arial"/>
                <w:color w:val="000000"/>
                <w:sz w:val="20"/>
                <w:szCs w:val="20"/>
              </w:rPr>
            </w:pPr>
            <w:proofErr w:type="spellStart"/>
            <w:r w:rsidRPr="0020632B">
              <w:rPr>
                <w:rFonts w:ascii="Arial" w:eastAsia="Times New Roman" w:hAnsi="Arial" w:cs="Arial"/>
                <w:color w:val="000000"/>
                <w:sz w:val="20"/>
                <w:szCs w:val="20"/>
              </w:rPr>
              <w:t>Techbridge</w:t>
            </w:r>
            <w:proofErr w:type="spellEnd"/>
          </w:p>
        </w:tc>
      </w:tr>
    </w:tbl>
    <w:p w:rsidR="0020632B" w:rsidRDefault="0020632B" w:rsidP="0020632B">
      <w:pPr>
        <w:rPr>
          <w:rFonts w:ascii="Arial" w:hAnsi="Arial" w:cs="Arial"/>
          <w:sz w:val="20"/>
          <w:szCs w:val="20"/>
        </w:rPr>
      </w:pPr>
    </w:p>
    <w:p w:rsidR="00403F2D" w:rsidRDefault="00403F2D" w:rsidP="00262592">
      <w:pPr>
        <w:rPr>
          <w:rFonts w:ascii="ITC Avant Garde Std Bk" w:hAnsi="ITC Avant Garde Std Bk" w:cs="Arial"/>
          <w:sz w:val="30"/>
          <w:szCs w:val="30"/>
        </w:rPr>
      </w:pPr>
    </w:p>
    <w:p w:rsidR="00403F2D" w:rsidRDefault="00403F2D" w:rsidP="00262592">
      <w:pPr>
        <w:rPr>
          <w:rFonts w:ascii="ITC Avant Garde Std Bk" w:hAnsi="ITC Avant Garde Std Bk" w:cs="Arial"/>
          <w:sz w:val="30"/>
          <w:szCs w:val="30"/>
        </w:rPr>
      </w:pPr>
    </w:p>
    <w:p w:rsidR="00403F2D" w:rsidRDefault="00403F2D" w:rsidP="00262592">
      <w:pPr>
        <w:rPr>
          <w:rFonts w:ascii="ITC Avant Garde Std Bk" w:hAnsi="ITC Avant Garde Std Bk" w:cs="Arial"/>
          <w:sz w:val="30"/>
          <w:szCs w:val="30"/>
        </w:rPr>
      </w:pPr>
    </w:p>
    <w:p w:rsidR="00403F2D" w:rsidRDefault="00403F2D" w:rsidP="00262592">
      <w:pPr>
        <w:rPr>
          <w:rFonts w:ascii="ITC Avant Garde Std Bk" w:hAnsi="ITC Avant Garde Std Bk" w:cs="Arial"/>
          <w:sz w:val="30"/>
          <w:szCs w:val="30"/>
        </w:rPr>
      </w:pPr>
    </w:p>
    <w:p w:rsidR="00262592" w:rsidRDefault="00262592" w:rsidP="00262592">
      <w:pPr>
        <w:rPr>
          <w:rFonts w:ascii="ITC Avant Garde Std Bk" w:hAnsi="ITC Avant Garde Std Bk" w:cs="Arial"/>
          <w:sz w:val="30"/>
          <w:szCs w:val="30"/>
        </w:rPr>
      </w:pPr>
      <w:r>
        <w:rPr>
          <w:rFonts w:ascii="ITC Avant Garde Std Bk" w:hAnsi="ITC Avant Garde Std Bk" w:cs="Arial"/>
          <w:sz w:val="30"/>
          <w:szCs w:val="30"/>
        </w:rPr>
        <w:t>Highline</w:t>
      </w:r>
      <w:r w:rsidRPr="00740463">
        <w:rPr>
          <w:rFonts w:ascii="ITC Avant Garde Std Bk" w:hAnsi="ITC Avant Garde Std Bk" w:cs="Arial"/>
          <w:sz w:val="30"/>
          <w:szCs w:val="30"/>
        </w:rPr>
        <w:t xml:space="preserve"> Service Area</w:t>
      </w:r>
    </w:p>
    <w:tbl>
      <w:tblPr>
        <w:tblW w:w="9270" w:type="dxa"/>
        <w:jc w:val="center"/>
        <w:tblLook w:val="04A0" w:firstRow="1" w:lastRow="0" w:firstColumn="1" w:lastColumn="0" w:noHBand="0" w:noVBand="1"/>
      </w:tblPr>
      <w:tblGrid>
        <w:gridCol w:w="3933"/>
        <w:gridCol w:w="5337"/>
      </w:tblGrid>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xml:space="preserve">Highline HS: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Burien Parks and Rec</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Cascade Bike Club-Major Taylor Project </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College Access Now</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College Success Foundation</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Communities in Schools </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Dream Project</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Harvard Club of Seattle- Crimson Achievement Program </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Highline College</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Rainier Scholars</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Summer Search</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Treehouse</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AB5A3E"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Sylvester</w:t>
            </w:r>
            <w:r w:rsidR="00262592" w:rsidRPr="00262592">
              <w:rPr>
                <w:rFonts w:ascii="Arial" w:eastAsia="Times New Roman" w:hAnsi="Arial" w:cs="Arial"/>
                <w:b/>
                <w:bCs/>
                <w:color w:val="000000"/>
                <w:sz w:val="20"/>
                <w:szCs w:val="20"/>
              </w:rPr>
              <w:t xml:space="preserve">: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Burien Parks and Rec</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Choose 180</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College Success Foundation</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Highline College</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Rainier Scholars</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Southwest Youth and Family Services </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Treehouse </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xml:space="preserve">Gregory Heights: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Arts Corps</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on the Run</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Shine Bright</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xml:space="preserve">Cedarhurst: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Arts Corps</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Burien Parks and Rec</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on the Run</w:t>
            </w:r>
          </w:p>
        </w:tc>
      </w:tr>
      <w:tr w:rsidR="00262592" w:rsidRPr="00262592" w:rsidTr="00EC114C">
        <w:trPr>
          <w:trHeight w:val="259"/>
          <w:jc w:val="center"/>
        </w:trPr>
        <w:tc>
          <w:tcPr>
            <w:tcW w:w="3933"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DEEAF6" w:themeFill="accent1" w:themeFillTint="33"/>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Shine Bright</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xml:space="preserve">Hazel Valley: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Arts Corps</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Burien Parks and Rec</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Inc.</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on the Run</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666FDD"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Shine Bright</w:t>
            </w:r>
          </w:p>
          <w:p w:rsidR="00666FDD" w:rsidRPr="00262592" w:rsidRDefault="00666FDD" w:rsidP="00262592">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Team Read</w:t>
            </w:r>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Techbridge</w:t>
            </w:r>
            <w:proofErr w:type="spellEnd"/>
          </w:p>
        </w:tc>
      </w:tr>
      <w:tr w:rsidR="00262592" w:rsidRPr="00262592" w:rsidTr="00EC114C">
        <w:trPr>
          <w:trHeight w:val="259"/>
          <w:jc w:val="center"/>
        </w:trPr>
        <w:tc>
          <w:tcPr>
            <w:tcW w:w="3933" w:type="dxa"/>
            <w:tcBorders>
              <w:top w:val="nil"/>
              <w:left w:val="nil"/>
              <w:bottom w:val="nil"/>
              <w:right w:val="nil"/>
            </w:tcBorders>
            <w:shd w:val="clear" w:color="auto" w:fill="BDD6EE" w:themeFill="accent1" w:themeFillTint="66"/>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BDD6EE" w:themeFill="accent1" w:themeFillTint="66"/>
            <w:noWrap/>
            <w:vAlign w:val="center"/>
            <w:hideMark/>
          </w:tcPr>
          <w:p w:rsidR="00666FDD"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Washington Youth Soccer</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xml:space="preserve">Seahurst: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ACE Academy</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Arts Corps</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Inc.</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on the Run</w:t>
            </w:r>
          </w:p>
        </w:tc>
      </w:tr>
      <w:tr w:rsidR="00262592" w:rsidRPr="00262592" w:rsidTr="00EC114C">
        <w:trPr>
          <w:trHeight w:val="259"/>
          <w:jc w:val="center"/>
        </w:trPr>
        <w:tc>
          <w:tcPr>
            <w:tcW w:w="3933"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b/>
                <w:bCs/>
                <w:color w:val="000000"/>
                <w:sz w:val="20"/>
                <w:szCs w:val="20"/>
              </w:rPr>
            </w:pPr>
            <w:r w:rsidRPr="00262592">
              <w:rPr>
                <w:rFonts w:ascii="Arial" w:eastAsia="Times New Roman" w:hAnsi="Arial" w:cs="Arial"/>
                <w:b/>
                <w:bCs/>
                <w:color w:val="000000"/>
                <w:sz w:val="20"/>
                <w:szCs w:val="20"/>
              </w:rPr>
              <w:t> </w:t>
            </w:r>
          </w:p>
        </w:tc>
        <w:tc>
          <w:tcPr>
            <w:tcW w:w="5337" w:type="dxa"/>
            <w:tcBorders>
              <w:top w:val="nil"/>
              <w:left w:val="nil"/>
              <w:bottom w:val="nil"/>
              <w:right w:val="nil"/>
            </w:tcBorders>
            <w:shd w:val="clear" w:color="auto" w:fill="9CC2E5" w:themeFill="accent1" w:themeFillTint="99"/>
            <w:noWrap/>
            <w:vAlign w:val="center"/>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WSU Food $</w:t>
            </w:r>
            <w:proofErr w:type="spellStart"/>
            <w:r w:rsidRPr="00262592">
              <w:rPr>
                <w:rFonts w:ascii="Arial" w:eastAsia="Times New Roman" w:hAnsi="Arial" w:cs="Arial"/>
                <w:color w:val="000000"/>
                <w:sz w:val="20"/>
                <w:szCs w:val="20"/>
              </w:rPr>
              <w:t>ense</w:t>
            </w:r>
            <w:proofErr w:type="spellEnd"/>
            <w:r w:rsidRPr="00262592">
              <w:rPr>
                <w:rFonts w:ascii="Arial" w:eastAsia="Times New Roman" w:hAnsi="Arial" w:cs="Arial"/>
                <w:color w:val="000000"/>
                <w:sz w:val="20"/>
                <w:szCs w:val="20"/>
              </w:rPr>
              <w:t xml:space="preserve"> Program</w:t>
            </w:r>
          </w:p>
        </w:tc>
      </w:tr>
    </w:tbl>
    <w:p w:rsidR="00262592" w:rsidRDefault="00262592" w:rsidP="00262592">
      <w:pPr>
        <w:rPr>
          <w:rFonts w:ascii="ITC Avant Garde Std Bk" w:hAnsi="ITC Avant Garde Std Bk" w:cs="Arial"/>
          <w:sz w:val="30"/>
          <w:szCs w:val="30"/>
        </w:rPr>
      </w:pPr>
    </w:p>
    <w:p w:rsidR="00403F2D" w:rsidRDefault="00403F2D" w:rsidP="00262592">
      <w:pPr>
        <w:rPr>
          <w:rFonts w:ascii="ITC Avant Garde Std Bk" w:hAnsi="ITC Avant Garde Std Bk" w:cs="Arial"/>
          <w:sz w:val="30"/>
          <w:szCs w:val="30"/>
        </w:rPr>
      </w:pPr>
    </w:p>
    <w:p w:rsidR="00262592" w:rsidRDefault="00262592" w:rsidP="00262592">
      <w:pPr>
        <w:rPr>
          <w:rFonts w:ascii="ITC Avant Garde Std Bk" w:hAnsi="ITC Avant Garde Std Bk" w:cs="Arial"/>
          <w:sz w:val="30"/>
          <w:szCs w:val="30"/>
        </w:rPr>
      </w:pPr>
      <w:r>
        <w:rPr>
          <w:rFonts w:ascii="ITC Avant Garde Std Bk" w:hAnsi="ITC Avant Garde Std Bk" w:cs="Arial"/>
          <w:sz w:val="30"/>
          <w:szCs w:val="30"/>
        </w:rPr>
        <w:t>Evergreen</w:t>
      </w:r>
      <w:r w:rsidRPr="00740463">
        <w:rPr>
          <w:rFonts w:ascii="ITC Avant Garde Std Bk" w:hAnsi="ITC Avant Garde Std Bk" w:cs="Arial"/>
          <w:sz w:val="30"/>
          <w:szCs w:val="30"/>
        </w:rPr>
        <w:t xml:space="preserve"> Service Area</w:t>
      </w:r>
    </w:p>
    <w:tbl>
      <w:tblPr>
        <w:tblW w:w="9180" w:type="dxa"/>
        <w:jc w:val="center"/>
        <w:tblLook w:val="04A0" w:firstRow="1" w:lastRow="0" w:firstColumn="1" w:lastColumn="0" w:noHBand="0" w:noVBand="1"/>
      </w:tblPr>
      <w:tblGrid>
        <w:gridCol w:w="3750"/>
        <w:gridCol w:w="5430"/>
      </w:tblGrid>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Evergreen: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Boys and Girls Club</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Cascade Bike Club-Major Taylor Project </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Choose 180</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College Success Foundation</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Dream Project</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FEEST</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AB5A3E">
              <w:rPr>
                <w:rFonts w:ascii="Arial" w:eastAsia="Times New Roman" w:hAnsi="Arial" w:cs="Arial"/>
                <w:color w:val="000000"/>
                <w:sz w:val="20"/>
                <w:szCs w:val="20"/>
              </w:rPr>
              <w:t>Highline College</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South Seattle College TRIO Program</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Summer Search</w:t>
            </w:r>
          </w:p>
          <w:p w:rsidR="00666FDD" w:rsidRPr="00262592" w:rsidRDefault="00666FDD" w:rsidP="00262592">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Team Read</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Treehouse</w:t>
            </w:r>
          </w:p>
        </w:tc>
      </w:tr>
      <w:tr w:rsidR="00262592"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Urban Impact </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xml:space="preserve">Cascade: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Boys and Girls Club</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 xml:space="preserve">Cascade Bike Club-Major Taylor Project </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College Success Foundation</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Dream Project</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Environmental Science Center (ESC)</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Gay City: Seattle's LGBTQ Center</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Highline College</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Nexus Youth and Families</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South Seattle College TRIO Program</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Default="00AB5A3E" w:rsidP="00AB5A3E">
            <w:pPr>
              <w:spacing w:after="0" w:line="240" w:lineRule="auto"/>
              <w:rPr>
                <w:rFonts w:ascii="Arial" w:eastAsia="Times New Roman" w:hAnsi="Arial" w:cs="Arial"/>
                <w:color w:val="000000"/>
                <w:sz w:val="20"/>
                <w:szCs w:val="20"/>
              </w:rPr>
            </w:pPr>
            <w:proofErr w:type="spellStart"/>
            <w:r w:rsidRPr="0020632B">
              <w:rPr>
                <w:rFonts w:ascii="Arial" w:eastAsia="Times New Roman" w:hAnsi="Arial" w:cs="Arial"/>
                <w:color w:val="000000"/>
                <w:sz w:val="20"/>
                <w:szCs w:val="20"/>
              </w:rPr>
              <w:t>Techbridge</w:t>
            </w:r>
            <w:proofErr w:type="spellEnd"/>
          </w:p>
          <w:p w:rsidR="00666FDD" w:rsidRPr="0020632B" w:rsidRDefault="00666FDD" w:rsidP="00AB5A3E">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Team Read</w:t>
            </w:r>
          </w:p>
        </w:tc>
      </w:tr>
      <w:tr w:rsidR="00AB5A3E" w:rsidRPr="0020632B" w:rsidTr="00EC114C">
        <w:trPr>
          <w:trHeight w:val="259"/>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Treehouse</w:t>
            </w:r>
          </w:p>
        </w:tc>
      </w:tr>
      <w:tr w:rsidR="00AB5A3E" w:rsidRPr="0020632B" w:rsidTr="00EC114C">
        <w:trPr>
          <w:trHeight w:val="80"/>
          <w:jc w:val="center"/>
        </w:trPr>
        <w:tc>
          <w:tcPr>
            <w:tcW w:w="375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b/>
                <w:bCs/>
                <w:color w:val="000000"/>
                <w:sz w:val="20"/>
                <w:szCs w:val="20"/>
              </w:rPr>
            </w:pPr>
            <w:r w:rsidRPr="0020632B">
              <w:rPr>
                <w:rFonts w:ascii="Arial" w:eastAsia="Times New Roman" w:hAnsi="Arial" w:cs="Arial"/>
                <w:b/>
                <w:bCs/>
                <w:color w:val="000000"/>
                <w:sz w:val="20"/>
                <w:szCs w:val="20"/>
              </w:rPr>
              <w:t> </w:t>
            </w:r>
          </w:p>
        </w:tc>
        <w:tc>
          <w:tcPr>
            <w:tcW w:w="5430" w:type="dxa"/>
            <w:tcBorders>
              <w:top w:val="nil"/>
              <w:left w:val="nil"/>
              <w:bottom w:val="nil"/>
              <w:right w:val="nil"/>
            </w:tcBorders>
            <w:shd w:val="clear" w:color="auto" w:fill="FFE599" w:themeFill="accent4" w:themeFillTint="66"/>
            <w:noWrap/>
            <w:vAlign w:val="center"/>
            <w:hideMark/>
          </w:tcPr>
          <w:p w:rsidR="00AB5A3E" w:rsidRPr="0020632B" w:rsidRDefault="00AB5A3E" w:rsidP="00AB5A3E">
            <w:pPr>
              <w:spacing w:after="0" w:line="240" w:lineRule="auto"/>
              <w:rPr>
                <w:rFonts w:ascii="Arial" w:eastAsia="Times New Roman" w:hAnsi="Arial" w:cs="Arial"/>
                <w:color w:val="000000"/>
                <w:sz w:val="20"/>
                <w:szCs w:val="20"/>
              </w:rPr>
            </w:pPr>
            <w:r w:rsidRPr="0020632B">
              <w:rPr>
                <w:rFonts w:ascii="Arial" w:eastAsia="Times New Roman" w:hAnsi="Arial" w:cs="Arial"/>
                <w:color w:val="000000"/>
                <w:sz w:val="20"/>
                <w:szCs w:val="20"/>
              </w:rPr>
              <w:t>Yes Foundation</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Beverly Park: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on the Run</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Pacific Northwest Ballet</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Reading Partners </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Techbridge</w:t>
            </w:r>
            <w:proofErr w:type="spellEnd"/>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Washington Youth Soccer</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Mount View: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Arts Corps</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eMode</w:t>
            </w:r>
            <w:proofErr w:type="spellEnd"/>
            <w:r w:rsidRPr="00262592">
              <w:rPr>
                <w:rFonts w:ascii="Arial" w:eastAsia="Times New Roman" w:hAnsi="Arial" w:cs="Arial"/>
                <w:color w:val="000000"/>
                <w:sz w:val="20"/>
                <w:szCs w:val="20"/>
              </w:rPr>
              <w:t xml:space="preserve"> Learning Foundation </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Play-Well Technologies</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Shine Bright</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White Center CDA </w:t>
            </w:r>
          </w:p>
        </w:tc>
      </w:tr>
      <w:tr w:rsidR="00403F2D" w:rsidRPr="00262592" w:rsidTr="00EC114C">
        <w:trPr>
          <w:trHeight w:val="274"/>
          <w:jc w:val="center"/>
        </w:trPr>
        <w:tc>
          <w:tcPr>
            <w:tcW w:w="3750" w:type="dxa"/>
            <w:tcBorders>
              <w:top w:val="nil"/>
              <w:left w:val="nil"/>
              <w:bottom w:val="nil"/>
              <w:right w:val="nil"/>
            </w:tcBorders>
            <w:shd w:val="clear" w:color="auto" w:fill="FFE599" w:themeFill="accent4" w:themeFillTint="66"/>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Shorewood: </w:t>
            </w:r>
          </w:p>
        </w:tc>
        <w:tc>
          <w:tcPr>
            <w:tcW w:w="5430" w:type="dxa"/>
            <w:tcBorders>
              <w:top w:val="nil"/>
              <w:left w:val="nil"/>
              <w:bottom w:val="nil"/>
              <w:right w:val="nil"/>
            </w:tcBorders>
            <w:shd w:val="clear" w:color="auto" w:fill="FFE599" w:themeFill="accent4" w:themeFillTint="66"/>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403F2D" w:rsidRPr="00262592" w:rsidTr="00EC114C">
        <w:trPr>
          <w:trHeight w:val="274"/>
          <w:jc w:val="center"/>
        </w:trPr>
        <w:tc>
          <w:tcPr>
            <w:tcW w:w="3750" w:type="dxa"/>
            <w:tcBorders>
              <w:top w:val="nil"/>
              <w:left w:val="nil"/>
              <w:bottom w:val="nil"/>
              <w:right w:val="nil"/>
            </w:tcBorders>
            <w:shd w:val="clear" w:color="auto" w:fill="FFE599" w:themeFill="accent4" w:themeFillTint="66"/>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E599" w:themeFill="accent4" w:themeFillTint="66"/>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Girls on the Run</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Southern Heights: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Arts Corps</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Burien Parks and Rec</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Shine Bright</w:t>
            </w:r>
          </w:p>
        </w:tc>
      </w:tr>
      <w:tr w:rsidR="00403F2D" w:rsidRPr="00262592" w:rsidTr="00EC114C">
        <w:trPr>
          <w:trHeight w:val="274"/>
          <w:jc w:val="center"/>
        </w:trPr>
        <w:tc>
          <w:tcPr>
            <w:tcW w:w="375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430" w:type="dxa"/>
            <w:tcBorders>
              <w:top w:val="nil"/>
              <w:left w:val="nil"/>
              <w:bottom w:val="nil"/>
              <w:right w:val="nil"/>
            </w:tcBorders>
            <w:shd w:val="clear" w:color="auto" w:fill="FFD966" w:themeFill="accent4"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WSU Food $</w:t>
            </w:r>
            <w:proofErr w:type="spellStart"/>
            <w:r w:rsidRPr="00262592">
              <w:rPr>
                <w:rFonts w:ascii="Arial" w:eastAsia="Times New Roman" w:hAnsi="Arial" w:cs="Arial"/>
                <w:color w:val="000000"/>
                <w:sz w:val="20"/>
                <w:szCs w:val="20"/>
              </w:rPr>
              <w:t>ense</w:t>
            </w:r>
            <w:proofErr w:type="spellEnd"/>
            <w:r w:rsidRPr="00262592">
              <w:rPr>
                <w:rFonts w:ascii="Arial" w:eastAsia="Times New Roman" w:hAnsi="Arial" w:cs="Arial"/>
                <w:color w:val="000000"/>
                <w:sz w:val="20"/>
                <w:szCs w:val="20"/>
              </w:rPr>
              <w:t xml:space="preserve"> Program</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White Center Heights: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403F2D" w:rsidRPr="00262592" w:rsidTr="00EC114C">
        <w:trPr>
          <w:trHeight w:val="274"/>
          <w:jc w:val="center"/>
        </w:trPr>
        <w:tc>
          <w:tcPr>
            <w:tcW w:w="375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w:t>
            </w:r>
          </w:p>
        </w:tc>
        <w:tc>
          <w:tcPr>
            <w:tcW w:w="5430" w:type="dxa"/>
            <w:tcBorders>
              <w:top w:val="nil"/>
              <w:left w:val="nil"/>
              <w:bottom w:val="nil"/>
              <w:right w:val="nil"/>
            </w:tcBorders>
            <w:shd w:val="clear" w:color="auto" w:fill="FFF2CC" w:themeFill="accent4"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 xml:space="preserve">White Center CDA </w:t>
            </w:r>
          </w:p>
        </w:tc>
      </w:tr>
    </w:tbl>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403F2D" w:rsidRDefault="00403F2D" w:rsidP="0020632B">
      <w:pPr>
        <w:rPr>
          <w:rFonts w:ascii="Arial" w:hAnsi="Arial" w:cs="Arial"/>
          <w:sz w:val="20"/>
          <w:szCs w:val="20"/>
        </w:rPr>
      </w:pPr>
    </w:p>
    <w:p w:rsidR="00403F2D" w:rsidRDefault="00403F2D" w:rsidP="0020632B">
      <w:pPr>
        <w:rPr>
          <w:rFonts w:ascii="Arial" w:hAnsi="Arial" w:cs="Arial"/>
          <w:sz w:val="20"/>
          <w:szCs w:val="20"/>
        </w:rPr>
      </w:pPr>
    </w:p>
    <w:p w:rsidR="00262592" w:rsidRDefault="00262592" w:rsidP="00262592">
      <w:pPr>
        <w:rPr>
          <w:rFonts w:ascii="ITC Avant Garde Std Bk" w:hAnsi="ITC Avant Garde Std Bk" w:cs="Arial"/>
          <w:sz w:val="30"/>
          <w:szCs w:val="30"/>
        </w:rPr>
      </w:pPr>
      <w:r>
        <w:rPr>
          <w:rFonts w:ascii="ITC Avant Garde Std Bk" w:hAnsi="ITC Avant Garde Std Bk" w:cs="Arial"/>
          <w:sz w:val="30"/>
          <w:szCs w:val="30"/>
        </w:rPr>
        <w:t>Alternative Programs</w:t>
      </w:r>
    </w:p>
    <w:tbl>
      <w:tblPr>
        <w:tblW w:w="9180" w:type="dxa"/>
        <w:jc w:val="center"/>
        <w:tblLook w:val="04A0" w:firstRow="1" w:lastRow="0" w:firstColumn="1" w:lastColumn="0" w:noHBand="0" w:noVBand="1"/>
      </w:tblPr>
      <w:tblGrid>
        <w:gridCol w:w="4020"/>
        <w:gridCol w:w="5160"/>
      </w:tblGrid>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New Start: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Avanza</w:t>
            </w:r>
            <w:proofErr w:type="spellEnd"/>
            <w:r w:rsidRPr="00262592">
              <w:rPr>
                <w:rFonts w:ascii="Arial" w:eastAsia="Times New Roman" w:hAnsi="Arial" w:cs="Arial"/>
                <w:color w:val="000000"/>
                <w:sz w:val="20"/>
                <w:szCs w:val="20"/>
              </w:rPr>
              <w:t>-King County Superior Court</w:t>
            </w:r>
          </w:p>
        </w:tc>
      </w:tr>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PointOneNorth</w:t>
            </w:r>
            <w:proofErr w:type="spellEnd"/>
            <w:r w:rsidRPr="00262592">
              <w:rPr>
                <w:rFonts w:ascii="Arial" w:eastAsia="Times New Roman" w:hAnsi="Arial" w:cs="Arial"/>
                <w:color w:val="000000"/>
                <w:sz w:val="20"/>
                <w:szCs w:val="20"/>
              </w:rPr>
              <w:t xml:space="preserve"> Consulting</w:t>
            </w:r>
          </w:p>
        </w:tc>
      </w:tr>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Reconnect to Opportunity</w:t>
            </w:r>
          </w:p>
        </w:tc>
      </w:tr>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Trackademics</w:t>
            </w:r>
            <w:proofErr w:type="spellEnd"/>
          </w:p>
        </w:tc>
      </w:tr>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proofErr w:type="spellStart"/>
            <w:r w:rsidRPr="00262592">
              <w:rPr>
                <w:rFonts w:ascii="Arial" w:eastAsia="Times New Roman" w:hAnsi="Arial" w:cs="Arial"/>
                <w:color w:val="000000"/>
                <w:sz w:val="20"/>
                <w:szCs w:val="20"/>
              </w:rPr>
              <w:t>Upower</w:t>
            </w:r>
            <w:proofErr w:type="spellEnd"/>
          </w:p>
        </w:tc>
      </w:tr>
      <w:tr w:rsidR="00262592"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DEEAF6" w:themeFill="accent1" w:themeFillTint="33"/>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YMCA at New Start</w:t>
            </w:r>
          </w:p>
        </w:tc>
      </w:tr>
      <w:tr w:rsidR="00262592" w:rsidRPr="00262592" w:rsidTr="00EC114C">
        <w:trPr>
          <w:trHeight w:val="300"/>
          <w:jc w:val="center"/>
        </w:trPr>
        <w:tc>
          <w:tcPr>
            <w:tcW w:w="402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Big Picture: </w:t>
            </w:r>
          </w:p>
        </w:tc>
        <w:tc>
          <w:tcPr>
            <w:tcW w:w="516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Arts Corps</w:t>
            </w:r>
          </w:p>
        </w:tc>
      </w:tr>
      <w:tr w:rsidR="00262592" w:rsidRPr="00262592" w:rsidTr="00EC114C">
        <w:trPr>
          <w:trHeight w:val="300"/>
          <w:jc w:val="center"/>
        </w:trPr>
        <w:tc>
          <w:tcPr>
            <w:tcW w:w="402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Environmental Science Center (ESC)</w:t>
            </w:r>
          </w:p>
        </w:tc>
      </w:tr>
      <w:tr w:rsidR="00262592" w:rsidRPr="00262592" w:rsidTr="00EC114C">
        <w:trPr>
          <w:trHeight w:val="300"/>
          <w:jc w:val="center"/>
        </w:trPr>
        <w:tc>
          <w:tcPr>
            <w:tcW w:w="402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Gay City: Seattle's LGBTQ Center</w:t>
            </w:r>
          </w:p>
        </w:tc>
      </w:tr>
      <w:tr w:rsidR="00262592" w:rsidRPr="00262592" w:rsidTr="00EC114C">
        <w:trPr>
          <w:trHeight w:val="300"/>
          <w:jc w:val="center"/>
        </w:trPr>
        <w:tc>
          <w:tcPr>
            <w:tcW w:w="402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Highline College</w:t>
            </w:r>
          </w:p>
        </w:tc>
      </w:tr>
      <w:tr w:rsidR="00262592" w:rsidRPr="00262592" w:rsidTr="00EC114C">
        <w:trPr>
          <w:trHeight w:val="300"/>
          <w:jc w:val="center"/>
        </w:trPr>
        <w:tc>
          <w:tcPr>
            <w:tcW w:w="402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w:t>
            </w:r>
          </w:p>
        </w:tc>
        <w:tc>
          <w:tcPr>
            <w:tcW w:w="5160" w:type="dxa"/>
            <w:tcBorders>
              <w:top w:val="nil"/>
              <w:left w:val="nil"/>
              <w:bottom w:val="nil"/>
              <w:right w:val="nil"/>
            </w:tcBorders>
            <w:shd w:val="clear" w:color="auto" w:fill="BDD6EE" w:themeFill="accent1" w:themeFillTint="66"/>
            <w:noWrap/>
            <w:vAlign w:val="bottom"/>
            <w:hideMark/>
          </w:tcPr>
          <w:p w:rsidR="00262592" w:rsidRPr="00262592" w:rsidRDefault="00262592" w:rsidP="00262592">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r w:rsidR="00403F2D" w:rsidRPr="00262592" w:rsidTr="00EC114C">
        <w:trPr>
          <w:trHeight w:val="300"/>
          <w:jc w:val="center"/>
        </w:trPr>
        <w:tc>
          <w:tcPr>
            <w:tcW w:w="4020" w:type="dxa"/>
            <w:tcBorders>
              <w:top w:val="nil"/>
              <w:left w:val="nil"/>
              <w:bottom w:val="nil"/>
              <w:right w:val="nil"/>
            </w:tcBorders>
            <w:shd w:val="clear" w:color="auto" w:fill="9CC2E5" w:themeFill="accent1" w:themeFillTint="99"/>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proofErr w:type="spellStart"/>
            <w:r w:rsidRPr="00262592">
              <w:rPr>
                <w:rFonts w:ascii="Arial" w:eastAsia="Times New Roman" w:hAnsi="Arial" w:cs="Arial"/>
                <w:b/>
                <w:color w:val="000000"/>
                <w:sz w:val="20"/>
                <w:szCs w:val="20"/>
              </w:rPr>
              <w:t>Raisbeck</w:t>
            </w:r>
            <w:proofErr w:type="spellEnd"/>
            <w:r w:rsidRPr="00262592">
              <w:rPr>
                <w:rFonts w:ascii="Arial" w:eastAsia="Times New Roman" w:hAnsi="Arial" w:cs="Arial"/>
                <w:b/>
                <w:color w:val="000000"/>
                <w:sz w:val="20"/>
                <w:szCs w:val="20"/>
              </w:rPr>
              <w:t xml:space="preserve"> Aviation: </w:t>
            </w:r>
          </w:p>
        </w:tc>
        <w:tc>
          <w:tcPr>
            <w:tcW w:w="5160" w:type="dxa"/>
            <w:tcBorders>
              <w:top w:val="nil"/>
              <w:left w:val="nil"/>
              <w:bottom w:val="nil"/>
              <w:right w:val="nil"/>
            </w:tcBorders>
            <w:shd w:val="clear" w:color="auto" w:fill="9CC2E5" w:themeFill="accent1" w:themeFillTint="99"/>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r w:rsidR="00403F2D" w:rsidRPr="00262592" w:rsidTr="00EC114C">
        <w:trPr>
          <w:trHeight w:val="300"/>
          <w:jc w:val="center"/>
        </w:trPr>
        <w:tc>
          <w:tcPr>
            <w:tcW w:w="4020" w:type="dxa"/>
            <w:tcBorders>
              <w:top w:val="nil"/>
              <w:left w:val="nil"/>
              <w:bottom w:val="nil"/>
              <w:right w:val="nil"/>
            </w:tcBorders>
            <w:shd w:val="clear" w:color="auto" w:fill="DEEAF6" w:themeFill="accent1" w:themeFillTint="33"/>
            <w:noWrap/>
            <w:vAlign w:val="bottom"/>
            <w:hideMark/>
          </w:tcPr>
          <w:p w:rsidR="00403F2D" w:rsidRPr="00262592" w:rsidRDefault="00403F2D" w:rsidP="00403F2D">
            <w:pPr>
              <w:spacing w:after="0" w:line="240" w:lineRule="auto"/>
              <w:rPr>
                <w:rFonts w:ascii="Arial" w:eastAsia="Times New Roman" w:hAnsi="Arial" w:cs="Arial"/>
                <w:b/>
                <w:color w:val="000000"/>
                <w:sz w:val="20"/>
                <w:szCs w:val="20"/>
              </w:rPr>
            </w:pPr>
            <w:r w:rsidRPr="00262592">
              <w:rPr>
                <w:rFonts w:ascii="Arial" w:eastAsia="Times New Roman" w:hAnsi="Arial" w:cs="Arial"/>
                <w:b/>
                <w:color w:val="000000"/>
                <w:sz w:val="20"/>
                <w:szCs w:val="20"/>
              </w:rPr>
              <w:t xml:space="preserve">PSSC: </w:t>
            </w:r>
          </w:p>
        </w:tc>
        <w:tc>
          <w:tcPr>
            <w:tcW w:w="5160" w:type="dxa"/>
            <w:tcBorders>
              <w:top w:val="nil"/>
              <w:left w:val="nil"/>
              <w:bottom w:val="nil"/>
              <w:right w:val="nil"/>
            </w:tcBorders>
            <w:shd w:val="clear" w:color="auto" w:fill="DEEAF6" w:themeFill="accent1" w:themeFillTint="33"/>
            <w:noWrap/>
            <w:vAlign w:val="bottom"/>
            <w:hideMark/>
          </w:tcPr>
          <w:p w:rsidR="00403F2D" w:rsidRPr="00262592" w:rsidRDefault="00403F2D" w:rsidP="00403F2D">
            <w:pPr>
              <w:spacing w:after="0" w:line="240" w:lineRule="auto"/>
              <w:rPr>
                <w:rFonts w:ascii="Arial" w:eastAsia="Times New Roman" w:hAnsi="Arial" w:cs="Arial"/>
                <w:color w:val="000000"/>
                <w:sz w:val="20"/>
                <w:szCs w:val="20"/>
              </w:rPr>
            </w:pPr>
            <w:r w:rsidRPr="00262592">
              <w:rPr>
                <w:rFonts w:ascii="Arial" w:eastAsia="Times New Roman" w:hAnsi="Arial" w:cs="Arial"/>
                <w:color w:val="000000"/>
                <w:sz w:val="20"/>
                <w:szCs w:val="20"/>
              </w:rPr>
              <w:t>Nexus Youth and Families</w:t>
            </w:r>
          </w:p>
        </w:tc>
      </w:tr>
    </w:tbl>
    <w:p w:rsidR="00262592" w:rsidRDefault="00262592" w:rsidP="00262592">
      <w:pPr>
        <w:rPr>
          <w:rFonts w:ascii="ITC Avant Garde Std Bk" w:hAnsi="ITC Avant Garde Std Bk" w:cs="Arial"/>
          <w:sz w:val="30"/>
          <w:szCs w:val="3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262592" w:rsidRDefault="00262592" w:rsidP="0020632B">
      <w:pPr>
        <w:rPr>
          <w:rFonts w:ascii="Arial" w:hAnsi="Arial" w:cs="Arial"/>
          <w:sz w:val="20"/>
          <w:szCs w:val="20"/>
        </w:rPr>
      </w:pPr>
    </w:p>
    <w:p w:rsidR="00403F2D" w:rsidRDefault="00403F2D" w:rsidP="0020632B">
      <w:pPr>
        <w:rPr>
          <w:rFonts w:ascii="Arial" w:hAnsi="Arial" w:cs="Arial"/>
          <w:sz w:val="20"/>
          <w:szCs w:val="20"/>
        </w:rPr>
      </w:pPr>
    </w:p>
    <w:p w:rsidR="00403F2D" w:rsidRDefault="00403F2D" w:rsidP="0020632B">
      <w:pPr>
        <w:rPr>
          <w:rFonts w:ascii="Arial" w:hAnsi="Arial" w:cs="Arial"/>
          <w:sz w:val="20"/>
          <w:szCs w:val="20"/>
        </w:rPr>
      </w:pPr>
    </w:p>
    <w:p w:rsidR="00403F2D" w:rsidRDefault="00403F2D" w:rsidP="0020632B">
      <w:pPr>
        <w:rPr>
          <w:rFonts w:ascii="Arial" w:hAnsi="Arial" w:cs="Arial"/>
          <w:sz w:val="20"/>
          <w:szCs w:val="20"/>
        </w:rPr>
      </w:pPr>
    </w:p>
    <w:p w:rsidR="00C3298D" w:rsidRDefault="00C3298D" w:rsidP="00262592">
      <w:pPr>
        <w:rPr>
          <w:rFonts w:ascii="Arial" w:hAnsi="Arial" w:cs="Arial"/>
          <w:sz w:val="20"/>
          <w:szCs w:val="20"/>
        </w:rPr>
      </w:pPr>
    </w:p>
    <w:p w:rsidR="00262592" w:rsidRPr="00C3298D" w:rsidRDefault="00262592" w:rsidP="00262592">
      <w:pPr>
        <w:rPr>
          <w:rFonts w:ascii="ITC Avant Garde Std Md" w:hAnsi="ITC Avant Garde Std Md" w:cs="Arial"/>
          <w:b/>
          <w:sz w:val="40"/>
          <w:szCs w:val="40"/>
        </w:rPr>
      </w:pPr>
      <w:r w:rsidRPr="00C3298D">
        <w:rPr>
          <w:rFonts w:ascii="ITC Avant Garde Std Md" w:hAnsi="ITC Avant Garde Std Md" w:cs="Arial"/>
          <w:b/>
          <w:sz w:val="40"/>
          <w:szCs w:val="40"/>
        </w:rPr>
        <w:lastRenderedPageBreak/>
        <w:t>Program Highlights</w:t>
      </w:r>
    </w:p>
    <w:tbl>
      <w:tblPr>
        <w:tblStyle w:val="TableGrid"/>
        <w:tblW w:w="0" w:type="auto"/>
        <w:tblLook w:val="04A0" w:firstRow="1" w:lastRow="0" w:firstColumn="1" w:lastColumn="0" w:noHBand="0" w:noVBand="1"/>
      </w:tblPr>
      <w:tblGrid>
        <w:gridCol w:w="3003"/>
        <w:gridCol w:w="7787"/>
      </w:tblGrid>
      <w:tr w:rsidR="006A7FFE" w:rsidTr="005414A5">
        <w:tc>
          <w:tcPr>
            <w:tcW w:w="3006" w:type="dxa"/>
          </w:tcPr>
          <w:p w:rsidR="00262592" w:rsidRDefault="00EA5FA9" w:rsidP="00262592">
            <w:pPr>
              <w:rPr>
                <w:rFonts w:ascii="ITC Avant Garde Std Md" w:hAnsi="ITC Avant Garde Std Md" w:cs="Arial"/>
                <w:sz w:val="40"/>
                <w:szCs w:val="40"/>
              </w:rPr>
            </w:pPr>
            <w:r>
              <w:rPr>
                <w:rFonts w:ascii="ITC Avant Garde Std Bk" w:hAnsi="ITC Avant Garde Std Bk" w:cs="Arial"/>
                <w:b/>
                <w:sz w:val="30"/>
                <w:szCs w:val="30"/>
              </w:rPr>
              <w:t>Choose 180</w:t>
            </w:r>
            <w:r>
              <w:rPr>
                <w:rFonts w:ascii="ITC Avant Garde Std Bk" w:hAnsi="ITC Avant Garde Std Bk" w:cs="Arial"/>
                <w:b/>
                <w:noProof/>
                <w:sz w:val="30"/>
                <w:szCs w:val="30"/>
              </w:rPr>
              <w:drawing>
                <wp:inline distT="0" distB="0" distL="0" distR="0" wp14:anchorId="53DFA66F">
                  <wp:extent cx="1464601" cy="142875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477111" cy="1440954"/>
                          </a:xfrm>
                          <a:prstGeom prst="rect">
                            <a:avLst/>
                          </a:prstGeom>
                          <a:noFill/>
                        </pic:spPr>
                      </pic:pic>
                    </a:graphicData>
                  </a:graphic>
                </wp:inline>
              </w:drawing>
            </w:r>
          </w:p>
        </w:tc>
        <w:tc>
          <w:tcPr>
            <w:tcW w:w="7784" w:type="dxa"/>
          </w:tcPr>
          <w:tbl>
            <w:tblPr>
              <w:tblW w:w="8116" w:type="dxa"/>
              <w:tblLook w:val="04A0" w:firstRow="1" w:lastRow="0" w:firstColumn="1" w:lastColumn="0" w:noHBand="0" w:noVBand="1"/>
            </w:tblPr>
            <w:tblGrid>
              <w:gridCol w:w="2064"/>
              <w:gridCol w:w="5507"/>
            </w:tblGrid>
            <w:tr w:rsidR="00D848A0" w:rsidRPr="00D848A0" w:rsidTr="004F42FF">
              <w:trPr>
                <w:trHeight w:val="3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Students Served: </w:t>
                  </w:r>
                </w:p>
              </w:tc>
              <w:tc>
                <w:tcPr>
                  <w:tcW w:w="5911" w:type="dxa"/>
                  <w:tcBorders>
                    <w:top w:val="nil"/>
                    <w:left w:val="nil"/>
                    <w:bottom w:val="nil"/>
                    <w:right w:val="nil"/>
                  </w:tcBorders>
                  <w:shd w:val="clear" w:color="auto" w:fill="auto"/>
                  <w:noWrap/>
                  <w:hideMark/>
                </w:tcPr>
                <w:p w:rsidR="00D848A0" w:rsidRPr="00D848A0" w:rsidRDefault="00D848A0" w:rsidP="002C38E2">
                  <w:pPr>
                    <w:spacing w:after="0" w:line="240" w:lineRule="auto"/>
                    <w:rPr>
                      <w:rFonts w:ascii="Calibri" w:eastAsia="Times New Roman" w:hAnsi="Calibri" w:cs="Calibri"/>
                      <w:color w:val="000000"/>
                    </w:rPr>
                  </w:pPr>
                  <w:r w:rsidRPr="00D848A0">
                    <w:rPr>
                      <w:rFonts w:ascii="Calibri" w:eastAsia="Times New Roman" w:hAnsi="Calibri" w:cs="Calibri"/>
                      <w:color w:val="000000"/>
                    </w:rPr>
                    <w:t>65</w:t>
                  </w:r>
                </w:p>
              </w:tc>
            </w:tr>
            <w:tr w:rsidR="00D848A0" w:rsidRPr="00D848A0" w:rsidTr="004F42FF">
              <w:trPr>
                <w:trHeight w:val="3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Schools Served: </w:t>
                  </w:r>
                </w:p>
              </w:tc>
              <w:tc>
                <w:tcPr>
                  <w:tcW w:w="5911" w:type="dxa"/>
                  <w:tcBorders>
                    <w:top w:val="nil"/>
                    <w:left w:val="nil"/>
                    <w:bottom w:val="nil"/>
                    <w:right w:val="nil"/>
                  </w:tcBorders>
                  <w:shd w:val="clear" w:color="auto" w:fill="auto"/>
                  <w:noWrap/>
                  <w:hideMark/>
                </w:tcPr>
                <w:p w:rsidR="00D848A0" w:rsidRPr="00D848A0" w:rsidRDefault="00D848A0" w:rsidP="002C38E2">
                  <w:pPr>
                    <w:spacing w:after="0" w:line="240" w:lineRule="auto"/>
                    <w:rPr>
                      <w:rFonts w:ascii="Calibri" w:eastAsia="Times New Roman" w:hAnsi="Calibri" w:cs="Calibri"/>
                      <w:color w:val="000000"/>
                    </w:rPr>
                  </w:pPr>
                  <w:r w:rsidRPr="00D848A0">
                    <w:rPr>
                      <w:rFonts w:ascii="Calibri" w:eastAsia="Times New Roman" w:hAnsi="Calibri" w:cs="Calibri"/>
                      <w:color w:val="000000"/>
                    </w:rPr>
                    <w:t>4</w:t>
                  </w:r>
                </w:p>
              </w:tc>
            </w:tr>
            <w:tr w:rsidR="00D848A0" w:rsidRPr="00D848A0" w:rsidTr="004F42FF">
              <w:trPr>
                <w:trHeight w:val="18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Highlight of your work this year: </w:t>
                  </w:r>
                </w:p>
              </w:tc>
              <w:tc>
                <w:tcPr>
                  <w:tcW w:w="5911" w:type="dxa"/>
                  <w:tcBorders>
                    <w:top w:val="nil"/>
                    <w:left w:val="nil"/>
                    <w:bottom w:val="nil"/>
                    <w:right w:val="nil"/>
                  </w:tcBorders>
                  <w:shd w:val="clear" w:color="auto" w:fill="auto"/>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One of the highlights this year has b</w:t>
                  </w:r>
                  <w:r w:rsidR="004F42FF">
                    <w:rPr>
                      <w:rFonts w:ascii="Calibri" w:eastAsia="Times New Roman" w:hAnsi="Calibri" w:cs="Calibri"/>
                      <w:color w:val="000000"/>
                    </w:rPr>
                    <w:t>een working with Highline High S</w:t>
                  </w:r>
                  <w:r w:rsidRPr="00D848A0">
                    <w:rPr>
                      <w:rFonts w:ascii="Calibri" w:eastAsia="Times New Roman" w:hAnsi="Calibri" w:cs="Calibri"/>
                      <w:color w:val="000000"/>
                    </w:rPr>
                    <w:t>chool to support two young people who were at risk of suspension as a result of their involvement in perpetrating hate speech on campus. Through their engagement</w:t>
                  </w:r>
                  <w:r w:rsidR="004F42FF">
                    <w:rPr>
                      <w:rFonts w:ascii="Calibri" w:eastAsia="Times New Roman" w:hAnsi="Calibri" w:cs="Calibri"/>
                      <w:color w:val="000000"/>
                    </w:rPr>
                    <w:t>,</w:t>
                  </w:r>
                  <w:r w:rsidRPr="00D848A0">
                    <w:rPr>
                      <w:rFonts w:ascii="Calibri" w:eastAsia="Times New Roman" w:hAnsi="Calibri" w:cs="Calibri"/>
                      <w:color w:val="000000"/>
                    </w:rPr>
                    <w:t xml:space="preserve"> the students participated in transformative conversations around race, privilege and social justice.</w:t>
                  </w:r>
                </w:p>
              </w:tc>
            </w:tr>
            <w:tr w:rsidR="00D848A0" w:rsidRPr="00D848A0" w:rsidTr="004F42FF">
              <w:trPr>
                <w:trHeight w:val="21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Strength of your partnership with Highline: </w:t>
                  </w:r>
                </w:p>
              </w:tc>
              <w:tc>
                <w:tcPr>
                  <w:tcW w:w="5911" w:type="dxa"/>
                  <w:tcBorders>
                    <w:top w:val="nil"/>
                    <w:left w:val="nil"/>
                    <w:bottom w:val="nil"/>
                    <w:right w:val="nil"/>
                  </w:tcBorders>
                  <w:shd w:val="clear" w:color="auto" w:fill="auto"/>
                  <w:hideMark/>
                </w:tcPr>
                <w:p w:rsidR="00D848A0" w:rsidRPr="00D848A0" w:rsidRDefault="00D848A0" w:rsidP="004F42FF">
                  <w:pPr>
                    <w:spacing w:after="0" w:line="240" w:lineRule="auto"/>
                    <w:rPr>
                      <w:rFonts w:ascii="Calibri" w:eastAsia="Times New Roman" w:hAnsi="Calibri" w:cs="Calibri"/>
                      <w:color w:val="000000"/>
                    </w:rPr>
                  </w:pPr>
                  <w:r w:rsidRPr="00D848A0">
                    <w:rPr>
                      <w:rFonts w:ascii="Calibri" w:eastAsia="Times New Roman" w:hAnsi="Calibri" w:cs="Calibri"/>
                      <w:color w:val="000000"/>
                    </w:rPr>
                    <w:t>Through our work we have been able to build strong relationships with both the students and the staff which has been a terrific asset in helping bridge connections between them. The students have benefited from the space we create is structured to amplify their voice which helps them set goals while building a self-lead strategy to reach them.</w:t>
                  </w:r>
                </w:p>
              </w:tc>
            </w:tr>
          </w:tbl>
          <w:p w:rsidR="00262592" w:rsidRDefault="00262592" w:rsidP="00EA5FA9">
            <w:pPr>
              <w:rPr>
                <w:rFonts w:ascii="ITC Avant Garde Std Md" w:hAnsi="ITC Avant Garde Std Md" w:cs="Arial"/>
                <w:sz w:val="40"/>
                <w:szCs w:val="40"/>
              </w:rPr>
            </w:pPr>
          </w:p>
        </w:tc>
      </w:tr>
      <w:tr w:rsidR="006A7FFE" w:rsidTr="005414A5">
        <w:tc>
          <w:tcPr>
            <w:tcW w:w="3006" w:type="dxa"/>
          </w:tcPr>
          <w:p w:rsidR="005414A5" w:rsidRPr="00403F2D" w:rsidRDefault="00EA5FA9" w:rsidP="0021243E">
            <w:pPr>
              <w:rPr>
                <w:rFonts w:ascii="ITC Avant Garde Std Md" w:hAnsi="ITC Avant Garde Std Md" w:cs="Arial"/>
                <w:noProof/>
                <w:sz w:val="30"/>
                <w:szCs w:val="30"/>
              </w:rPr>
            </w:pPr>
            <w:r w:rsidRPr="00403F2D">
              <w:rPr>
                <w:rFonts w:ascii="ITC Avant Garde Std Bk" w:hAnsi="ITC Avant Garde Std Bk" w:cs="Arial"/>
                <w:b/>
                <w:sz w:val="30"/>
                <w:szCs w:val="30"/>
              </w:rPr>
              <w:t xml:space="preserve">Feest </w:t>
            </w:r>
          </w:p>
          <w:p w:rsidR="00EA5FA9" w:rsidRDefault="009E12CD" w:rsidP="0021243E">
            <w:pPr>
              <w:rPr>
                <w:rFonts w:ascii="ITC Avant Garde Std Md" w:hAnsi="ITC Avant Garde Std Md" w:cs="Arial"/>
                <w:noProof/>
                <w:sz w:val="40"/>
                <w:szCs w:val="40"/>
              </w:rPr>
            </w:pPr>
            <w:r>
              <w:rPr>
                <w:rFonts w:ascii="ITC Avant Garde Std Md" w:hAnsi="ITC Avant Garde Std Md" w:cs="Arial"/>
                <w:noProof/>
                <w:sz w:val="40"/>
                <w:szCs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114.75pt">
                  <v:imagedata r:id="rId12" o:title="20181114_150417"/>
                </v:shape>
              </w:pict>
            </w:r>
          </w:p>
        </w:tc>
        <w:tc>
          <w:tcPr>
            <w:tcW w:w="7784" w:type="dxa"/>
          </w:tcPr>
          <w:tbl>
            <w:tblPr>
              <w:tblW w:w="8116" w:type="dxa"/>
              <w:tblLook w:val="04A0" w:firstRow="1" w:lastRow="0" w:firstColumn="1" w:lastColumn="0" w:noHBand="0" w:noVBand="1"/>
            </w:tblPr>
            <w:tblGrid>
              <w:gridCol w:w="2064"/>
              <w:gridCol w:w="5507"/>
            </w:tblGrid>
            <w:tr w:rsidR="00D848A0" w:rsidRPr="00D848A0" w:rsidTr="004F42FF">
              <w:trPr>
                <w:trHeight w:val="3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Students Served: </w:t>
                  </w:r>
                </w:p>
              </w:tc>
              <w:tc>
                <w:tcPr>
                  <w:tcW w:w="5911" w:type="dxa"/>
                  <w:tcBorders>
                    <w:top w:val="nil"/>
                    <w:left w:val="nil"/>
                    <w:bottom w:val="nil"/>
                    <w:right w:val="nil"/>
                  </w:tcBorders>
                  <w:shd w:val="clear" w:color="auto" w:fill="auto"/>
                  <w:noWrap/>
                  <w:hideMark/>
                </w:tcPr>
                <w:p w:rsidR="00D848A0" w:rsidRPr="00D848A0" w:rsidRDefault="00D848A0" w:rsidP="002C38E2">
                  <w:pPr>
                    <w:spacing w:after="0" w:line="240" w:lineRule="auto"/>
                    <w:rPr>
                      <w:rFonts w:ascii="Calibri" w:eastAsia="Times New Roman" w:hAnsi="Calibri" w:cs="Calibri"/>
                      <w:color w:val="000000"/>
                    </w:rPr>
                  </w:pPr>
                  <w:r w:rsidRPr="00D848A0">
                    <w:rPr>
                      <w:rFonts w:ascii="Calibri" w:eastAsia="Times New Roman" w:hAnsi="Calibri" w:cs="Calibri"/>
                      <w:color w:val="000000"/>
                    </w:rPr>
                    <w:t>194</w:t>
                  </w:r>
                </w:p>
              </w:tc>
            </w:tr>
            <w:tr w:rsidR="00D848A0" w:rsidRPr="00D848A0" w:rsidTr="004F42FF">
              <w:trPr>
                <w:trHeight w:val="3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Schools Served: </w:t>
                  </w:r>
                </w:p>
              </w:tc>
              <w:tc>
                <w:tcPr>
                  <w:tcW w:w="5911" w:type="dxa"/>
                  <w:tcBorders>
                    <w:top w:val="nil"/>
                    <w:left w:val="nil"/>
                    <w:bottom w:val="nil"/>
                    <w:right w:val="nil"/>
                  </w:tcBorders>
                  <w:shd w:val="clear" w:color="auto" w:fill="auto"/>
                  <w:noWrap/>
                  <w:hideMark/>
                </w:tcPr>
                <w:p w:rsidR="00D848A0" w:rsidRPr="00D848A0" w:rsidRDefault="00D848A0" w:rsidP="002C38E2">
                  <w:pPr>
                    <w:spacing w:after="0" w:line="240" w:lineRule="auto"/>
                    <w:rPr>
                      <w:rFonts w:ascii="Calibri" w:eastAsia="Times New Roman" w:hAnsi="Calibri" w:cs="Calibri"/>
                      <w:color w:val="000000"/>
                    </w:rPr>
                  </w:pPr>
                  <w:r w:rsidRPr="00D848A0">
                    <w:rPr>
                      <w:rFonts w:ascii="Calibri" w:eastAsia="Times New Roman" w:hAnsi="Calibri" w:cs="Calibri"/>
                      <w:color w:val="000000"/>
                    </w:rPr>
                    <w:t>2</w:t>
                  </w:r>
                </w:p>
              </w:tc>
            </w:tr>
            <w:tr w:rsidR="00D848A0" w:rsidRPr="00D848A0" w:rsidTr="004F42FF">
              <w:trPr>
                <w:trHeight w:val="18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Highlight of your work this year: </w:t>
                  </w:r>
                </w:p>
              </w:tc>
              <w:tc>
                <w:tcPr>
                  <w:tcW w:w="5911" w:type="dxa"/>
                  <w:tcBorders>
                    <w:top w:val="nil"/>
                    <w:left w:val="nil"/>
                    <w:bottom w:val="nil"/>
                    <w:right w:val="nil"/>
                  </w:tcBorders>
                  <w:shd w:val="clear" w:color="auto" w:fill="auto"/>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We heard from hundreds of students about their experiences with school food and improvements they'd like to see implemented. We collaborated with Nutrition Services to add six youth-created recipes to the district lunch menu and implement new culturally relevant items on the menu every week.</w:t>
                  </w:r>
                </w:p>
              </w:tc>
            </w:tr>
            <w:tr w:rsidR="00D848A0" w:rsidRPr="00D848A0" w:rsidTr="004F42FF">
              <w:trPr>
                <w:trHeight w:val="2085"/>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Strength of your partnership with Highline: </w:t>
                  </w:r>
                </w:p>
              </w:tc>
              <w:tc>
                <w:tcPr>
                  <w:tcW w:w="5911" w:type="dxa"/>
                  <w:tcBorders>
                    <w:top w:val="nil"/>
                    <w:left w:val="nil"/>
                    <w:bottom w:val="nil"/>
                    <w:right w:val="nil"/>
                  </w:tcBorders>
                  <w:shd w:val="clear" w:color="auto" w:fill="auto"/>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This year, we’ve deepened our partnerships with teachers, students and administrators in the </w:t>
                  </w:r>
                  <w:proofErr w:type="spellStart"/>
                  <w:r w:rsidRPr="00D848A0">
                    <w:rPr>
                      <w:rFonts w:ascii="Calibri" w:eastAsia="Times New Roman" w:hAnsi="Calibri" w:cs="Calibri"/>
                      <w:color w:val="000000"/>
                    </w:rPr>
                    <w:t>Tyee</w:t>
                  </w:r>
                  <w:proofErr w:type="spellEnd"/>
                  <w:r w:rsidRPr="00D848A0">
                    <w:rPr>
                      <w:rFonts w:ascii="Calibri" w:eastAsia="Times New Roman" w:hAnsi="Calibri" w:cs="Calibri"/>
                      <w:color w:val="000000"/>
                    </w:rPr>
                    <w:t xml:space="preserve"> and Evergreen communities, and have expanded the breadth of our connection to include a broad range of partners and collaborators.  </w:t>
                  </w:r>
                </w:p>
              </w:tc>
            </w:tr>
          </w:tbl>
          <w:p w:rsidR="005414A5" w:rsidRDefault="005414A5" w:rsidP="0021243E">
            <w:pPr>
              <w:rPr>
                <w:rFonts w:ascii="ITC Avant Garde Std Md" w:hAnsi="ITC Avant Garde Std Md" w:cs="Arial"/>
                <w:sz w:val="40"/>
                <w:szCs w:val="40"/>
              </w:rPr>
            </w:pPr>
          </w:p>
        </w:tc>
      </w:tr>
      <w:tr w:rsidR="006A7FFE" w:rsidTr="005414A5">
        <w:tc>
          <w:tcPr>
            <w:tcW w:w="3006" w:type="dxa"/>
          </w:tcPr>
          <w:p w:rsidR="005414A5" w:rsidRDefault="005414A5" w:rsidP="0021243E">
            <w:pPr>
              <w:rPr>
                <w:rFonts w:ascii="ITC Avant Garde Std Md" w:hAnsi="ITC Avant Garde Std Md" w:cs="Arial"/>
                <w:sz w:val="40"/>
                <w:szCs w:val="40"/>
              </w:rPr>
            </w:pPr>
            <w:proofErr w:type="spellStart"/>
            <w:r w:rsidRPr="005414A5">
              <w:rPr>
                <w:rFonts w:ascii="ITC Avant Garde Std Bk" w:hAnsi="ITC Avant Garde Std Bk" w:cs="Arial"/>
                <w:b/>
                <w:sz w:val="30"/>
                <w:szCs w:val="30"/>
              </w:rPr>
              <w:t>Navos</w:t>
            </w:r>
            <w:proofErr w:type="spellEnd"/>
            <w:r w:rsidR="009E12CD">
              <w:rPr>
                <w:rFonts w:ascii="ITC Avant Garde Std Md" w:hAnsi="ITC Avant Garde Std Md" w:cs="Arial"/>
                <w:noProof/>
                <w:sz w:val="40"/>
                <w:szCs w:val="40"/>
              </w:rPr>
              <w:pict>
                <v:shape id="_x0000_i1026" type="#_x0000_t75" style="width:122.25pt;height:64.5pt">
                  <v:imagedata r:id="rId13" o:title="MHWC CYF Team"/>
                </v:shape>
              </w:pict>
            </w:r>
          </w:p>
        </w:tc>
        <w:tc>
          <w:tcPr>
            <w:tcW w:w="7784" w:type="dxa"/>
          </w:tcPr>
          <w:tbl>
            <w:tblPr>
              <w:tblW w:w="8116" w:type="dxa"/>
              <w:tblLook w:val="04A0" w:firstRow="1" w:lastRow="0" w:firstColumn="1" w:lastColumn="0" w:noHBand="0" w:noVBand="1"/>
            </w:tblPr>
            <w:tblGrid>
              <w:gridCol w:w="2064"/>
              <w:gridCol w:w="5507"/>
            </w:tblGrid>
            <w:tr w:rsidR="00D848A0" w:rsidRPr="00D848A0" w:rsidTr="004F42FF">
              <w:trPr>
                <w:trHeight w:val="3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Students Served: </w:t>
                  </w:r>
                </w:p>
              </w:tc>
              <w:tc>
                <w:tcPr>
                  <w:tcW w:w="5911" w:type="dxa"/>
                  <w:tcBorders>
                    <w:top w:val="nil"/>
                    <w:left w:val="nil"/>
                    <w:bottom w:val="nil"/>
                    <w:right w:val="nil"/>
                  </w:tcBorders>
                  <w:shd w:val="clear" w:color="auto" w:fill="auto"/>
                  <w:noWrap/>
                  <w:hideMark/>
                </w:tcPr>
                <w:p w:rsidR="00D848A0" w:rsidRPr="00D848A0" w:rsidRDefault="00D848A0" w:rsidP="002C38E2">
                  <w:pPr>
                    <w:spacing w:after="0" w:line="240" w:lineRule="auto"/>
                    <w:rPr>
                      <w:rFonts w:ascii="Calibri" w:eastAsia="Times New Roman" w:hAnsi="Calibri" w:cs="Calibri"/>
                      <w:color w:val="000000"/>
                    </w:rPr>
                  </w:pPr>
                  <w:r w:rsidRPr="00D848A0">
                    <w:rPr>
                      <w:rFonts w:ascii="Calibri" w:eastAsia="Times New Roman" w:hAnsi="Calibri" w:cs="Calibri"/>
                      <w:color w:val="000000"/>
                    </w:rPr>
                    <w:t>500</w:t>
                  </w:r>
                </w:p>
              </w:tc>
            </w:tr>
            <w:tr w:rsidR="00D848A0" w:rsidRPr="00D848A0" w:rsidTr="004F42FF">
              <w:trPr>
                <w:trHeight w:val="3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Schools Served: </w:t>
                  </w:r>
                </w:p>
              </w:tc>
              <w:tc>
                <w:tcPr>
                  <w:tcW w:w="5911" w:type="dxa"/>
                  <w:tcBorders>
                    <w:top w:val="nil"/>
                    <w:left w:val="nil"/>
                    <w:bottom w:val="nil"/>
                    <w:right w:val="nil"/>
                  </w:tcBorders>
                  <w:shd w:val="clear" w:color="auto" w:fill="auto"/>
                  <w:noWrap/>
                  <w:hideMark/>
                </w:tcPr>
                <w:p w:rsidR="00D848A0" w:rsidRPr="00D848A0" w:rsidRDefault="00D848A0" w:rsidP="002C38E2">
                  <w:pPr>
                    <w:spacing w:after="0" w:line="240" w:lineRule="auto"/>
                    <w:rPr>
                      <w:rFonts w:ascii="Calibri" w:eastAsia="Times New Roman" w:hAnsi="Calibri" w:cs="Calibri"/>
                      <w:color w:val="000000"/>
                    </w:rPr>
                  </w:pPr>
                  <w:r w:rsidRPr="00D848A0">
                    <w:rPr>
                      <w:rFonts w:ascii="Calibri" w:eastAsia="Times New Roman" w:hAnsi="Calibri" w:cs="Calibri"/>
                      <w:color w:val="000000"/>
                    </w:rPr>
                    <w:t>16</w:t>
                  </w:r>
                </w:p>
              </w:tc>
            </w:tr>
            <w:tr w:rsidR="00D848A0" w:rsidRPr="00D848A0" w:rsidTr="004F42FF">
              <w:trPr>
                <w:trHeight w:val="6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Highlight of your work this year: </w:t>
                  </w:r>
                </w:p>
              </w:tc>
              <w:tc>
                <w:tcPr>
                  <w:tcW w:w="5911" w:type="dxa"/>
                  <w:tcBorders>
                    <w:top w:val="nil"/>
                    <w:left w:val="nil"/>
                    <w:bottom w:val="nil"/>
                    <w:right w:val="nil"/>
                  </w:tcBorders>
                  <w:shd w:val="clear" w:color="auto" w:fill="auto"/>
                  <w:hideMark/>
                </w:tcPr>
                <w:p w:rsidR="00D848A0" w:rsidRDefault="00D848A0" w:rsidP="00AF0381">
                  <w:pPr>
                    <w:spacing w:after="0" w:line="240" w:lineRule="auto"/>
                  </w:pPr>
                  <w:r>
                    <w:rPr>
                      <w:rFonts w:ascii="Calibri" w:eastAsia="Times New Roman" w:hAnsi="Calibri" w:cs="Calibri"/>
                      <w:color w:val="000000"/>
                    </w:rPr>
                    <w:t xml:space="preserve">The facilitation </w:t>
                  </w:r>
                  <w:r w:rsidRPr="00D848A0">
                    <w:rPr>
                      <w:rFonts w:ascii="Calibri" w:eastAsia="Times New Roman" w:hAnsi="Calibri" w:cs="Calibri"/>
                      <w:color w:val="000000"/>
                    </w:rPr>
                    <w:t>of the Latina Girls group at Mount</w:t>
                  </w:r>
                  <w:r>
                    <w:rPr>
                      <w:rFonts w:ascii="Calibri" w:eastAsia="Times New Roman" w:hAnsi="Calibri" w:cs="Calibri"/>
                      <w:color w:val="000000"/>
                    </w:rPr>
                    <w:t xml:space="preserve"> V</w:t>
                  </w:r>
                  <w:r w:rsidRPr="00D848A0">
                    <w:rPr>
                      <w:rFonts w:ascii="Calibri" w:eastAsia="Times New Roman" w:hAnsi="Calibri" w:cs="Calibri"/>
                      <w:color w:val="000000"/>
                    </w:rPr>
                    <w:t>iew Elementary</w:t>
                  </w:r>
                  <w:r w:rsidR="00AF0381">
                    <w:rPr>
                      <w:rFonts w:ascii="Calibri" w:eastAsia="Times New Roman" w:hAnsi="Calibri" w:cs="Calibri"/>
                      <w:color w:val="000000"/>
                    </w:rPr>
                    <w:t xml:space="preserve"> h</w:t>
                  </w:r>
                  <w:r w:rsidR="006A7FFE">
                    <w:rPr>
                      <w:rFonts w:ascii="Calibri" w:eastAsia="Times New Roman" w:hAnsi="Calibri" w:cs="Calibri"/>
                      <w:color w:val="000000"/>
                    </w:rPr>
                    <w:t>as been a highlight.</w:t>
                  </w:r>
                  <w:r w:rsidR="00AF0381">
                    <w:rPr>
                      <w:rFonts w:ascii="Calibri" w:eastAsia="Times New Roman" w:hAnsi="Calibri" w:cs="Calibri"/>
                      <w:color w:val="000000"/>
                    </w:rPr>
                    <w:t xml:space="preserve"> </w:t>
                  </w:r>
                  <w:r w:rsidR="00AF0381">
                    <w:t>We all appreciate the open lines of communication with school staff to ensure students connect with mental health support. Schools value our services to students and work hard to make sure our staff had adequate confidential space to meet with students.</w:t>
                  </w:r>
                </w:p>
                <w:p w:rsidR="009E12CD" w:rsidRPr="00D848A0" w:rsidRDefault="009E12CD" w:rsidP="00AF0381">
                  <w:pPr>
                    <w:spacing w:after="0" w:line="240" w:lineRule="auto"/>
                    <w:rPr>
                      <w:rFonts w:ascii="Calibri" w:eastAsia="Times New Roman" w:hAnsi="Calibri" w:cs="Calibri"/>
                      <w:color w:val="000000"/>
                    </w:rPr>
                  </w:pPr>
                </w:p>
              </w:tc>
            </w:tr>
            <w:tr w:rsidR="00D848A0" w:rsidRPr="00D848A0" w:rsidTr="004F42FF">
              <w:trPr>
                <w:trHeight w:val="900"/>
              </w:trPr>
              <w:tc>
                <w:tcPr>
                  <w:tcW w:w="2205" w:type="dxa"/>
                  <w:tcBorders>
                    <w:top w:val="nil"/>
                    <w:left w:val="nil"/>
                    <w:bottom w:val="nil"/>
                    <w:right w:val="nil"/>
                  </w:tcBorders>
                  <w:shd w:val="clear" w:color="auto" w:fill="auto"/>
                  <w:noWrap/>
                  <w:hideMark/>
                </w:tcPr>
                <w:p w:rsidR="00D848A0" w:rsidRPr="00D848A0" w:rsidRDefault="00D848A0" w:rsidP="00D848A0">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Strength of your partnership with Highline: </w:t>
                  </w:r>
                </w:p>
              </w:tc>
              <w:tc>
                <w:tcPr>
                  <w:tcW w:w="5911" w:type="dxa"/>
                  <w:tcBorders>
                    <w:top w:val="nil"/>
                    <w:left w:val="nil"/>
                    <w:bottom w:val="nil"/>
                    <w:right w:val="nil"/>
                  </w:tcBorders>
                  <w:shd w:val="clear" w:color="auto" w:fill="auto"/>
                  <w:hideMark/>
                </w:tcPr>
                <w:p w:rsidR="00D848A0" w:rsidRPr="00D848A0" w:rsidRDefault="00D848A0" w:rsidP="00AF0381">
                  <w:pPr>
                    <w:spacing w:after="0" w:line="240" w:lineRule="auto"/>
                    <w:rPr>
                      <w:rFonts w:ascii="Calibri" w:eastAsia="Times New Roman" w:hAnsi="Calibri" w:cs="Calibri"/>
                      <w:color w:val="000000"/>
                    </w:rPr>
                  </w:pPr>
                  <w:r w:rsidRPr="00D848A0">
                    <w:rPr>
                      <w:rFonts w:ascii="Calibri" w:eastAsia="Times New Roman" w:hAnsi="Calibri" w:cs="Calibri"/>
                      <w:color w:val="000000"/>
                    </w:rPr>
                    <w:t xml:space="preserve">The quarterly meetings </w:t>
                  </w:r>
                  <w:r w:rsidR="00AF0381">
                    <w:rPr>
                      <w:rFonts w:ascii="Calibri" w:eastAsia="Times New Roman" w:hAnsi="Calibri" w:cs="Calibri"/>
                      <w:color w:val="000000"/>
                    </w:rPr>
                    <w:t>we have</w:t>
                  </w:r>
                  <w:r w:rsidRPr="00D848A0">
                    <w:rPr>
                      <w:rFonts w:ascii="Calibri" w:eastAsia="Times New Roman" w:hAnsi="Calibri" w:cs="Calibri"/>
                      <w:color w:val="000000"/>
                    </w:rPr>
                    <w:t xml:space="preserve"> with the Highline district team</w:t>
                  </w:r>
                  <w:r w:rsidR="00AF0381">
                    <w:rPr>
                      <w:rFonts w:ascii="Calibri" w:eastAsia="Times New Roman" w:hAnsi="Calibri" w:cs="Calibri"/>
                      <w:color w:val="000000"/>
                    </w:rPr>
                    <w:t xml:space="preserve"> are a strength. We </w:t>
                  </w:r>
                  <w:r w:rsidRPr="00D848A0">
                    <w:rPr>
                      <w:rFonts w:ascii="Calibri" w:eastAsia="Times New Roman" w:hAnsi="Calibri" w:cs="Calibri"/>
                      <w:color w:val="000000"/>
                    </w:rPr>
                    <w:t xml:space="preserve">appreciate and value the collaborative spirit of these meetings. </w:t>
                  </w:r>
                </w:p>
              </w:tc>
            </w:tr>
          </w:tbl>
          <w:p w:rsidR="005414A5" w:rsidRDefault="005414A5" w:rsidP="0021243E">
            <w:pPr>
              <w:rPr>
                <w:rFonts w:ascii="ITC Avant Garde Std Md" w:hAnsi="ITC Avant Garde Std Md" w:cs="Arial"/>
                <w:sz w:val="40"/>
                <w:szCs w:val="40"/>
              </w:rPr>
            </w:pPr>
          </w:p>
        </w:tc>
      </w:tr>
      <w:tr w:rsidR="006A7FFE" w:rsidTr="00FD0B3E">
        <w:trPr>
          <w:trHeight w:val="4850"/>
        </w:trPr>
        <w:tc>
          <w:tcPr>
            <w:tcW w:w="3006" w:type="dxa"/>
          </w:tcPr>
          <w:p w:rsidR="005414A5" w:rsidRDefault="00DB2DED" w:rsidP="0021243E">
            <w:pPr>
              <w:rPr>
                <w:rFonts w:ascii="ITC Avant Garde Std Md" w:hAnsi="ITC Avant Garde Std Md" w:cs="Arial"/>
                <w:noProof/>
                <w:sz w:val="40"/>
                <w:szCs w:val="40"/>
              </w:rPr>
            </w:pPr>
            <w:r>
              <w:rPr>
                <w:noProof/>
              </w:rPr>
              <w:lastRenderedPageBreak/>
              <w:drawing>
                <wp:anchor distT="0" distB="0" distL="0" distR="0" simplePos="0" relativeHeight="251660288" behindDoc="0" locked="0" layoutInCell="1" allowOverlap="1" wp14:anchorId="5450655C" wp14:editId="2B4D6A11">
                  <wp:simplePos x="0" y="0"/>
                  <wp:positionH relativeFrom="page">
                    <wp:posOffset>88900</wp:posOffset>
                  </wp:positionH>
                  <wp:positionV relativeFrom="paragraph">
                    <wp:posOffset>339725</wp:posOffset>
                  </wp:positionV>
                  <wp:extent cx="1400175" cy="1866900"/>
                  <wp:effectExtent l="0" t="0" r="9525" b="0"/>
                  <wp:wrapTopAndBottom/>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 cstate="print"/>
                          <a:stretch>
                            <a:fillRect/>
                          </a:stretch>
                        </pic:blipFill>
                        <pic:spPr>
                          <a:xfrm>
                            <a:off x="0" y="0"/>
                            <a:ext cx="1400175" cy="1866900"/>
                          </a:xfrm>
                          <a:prstGeom prst="rect">
                            <a:avLst/>
                          </a:prstGeom>
                        </pic:spPr>
                      </pic:pic>
                    </a:graphicData>
                  </a:graphic>
                  <wp14:sizeRelH relativeFrom="margin">
                    <wp14:pctWidth>0</wp14:pctWidth>
                  </wp14:sizeRelH>
                  <wp14:sizeRelV relativeFrom="margin">
                    <wp14:pctHeight>0</wp14:pctHeight>
                  </wp14:sizeRelV>
                </wp:anchor>
              </w:drawing>
            </w:r>
            <w:r w:rsidR="00AF0381">
              <w:rPr>
                <w:rFonts w:ascii="ITC Avant Garde Std Bk" w:hAnsi="ITC Avant Garde Std Bk" w:cs="Arial"/>
                <w:b/>
                <w:sz w:val="30"/>
                <w:szCs w:val="30"/>
              </w:rPr>
              <w:t xml:space="preserve">Arts Corps </w:t>
            </w:r>
          </w:p>
          <w:p w:rsidR="00DB2DED" w:rsidRDefault="00DB2DED" w:rsidP="0021243E">
            <w:pPr>
              <w:rPr>
                <w:rFonts w:ascii="ITC Avant Garde Std Md" w:hAnsi="ITC Avant Garde Std Md" w:cs="Arial"/>
                <w:sz w:val="40"/>
                <w:szCs w:val="40"/>
              </w:rPr>
            </w:pPr>
          </w:p>
        </w:tc>
        <w:tc>
          <w:tcPr>
            <w:tcW w:w="7784" w:type="dxa"/>
          </w:tcPr>
          <w:tbl>
            <w:tblPr>
              <w:tblW w:w="8116" w:type="dxa"/>
              <w:tblLook w:val="04A0" w:firstRow="1" w:lastRow="0" w:firstColumn="1" w:lastColumn="0" w:noHBand="0" w:noVBand="1"/>
            </w:tblPr>
            <w:tblGrid>
              <w:gridCol w:w="2064"/>
              <w:gridCol w:w="5507"/>
            </w:tblGrid>
            <w:tr w:rsidR="006A7FFE" w:rsidRPr="00AF0381" w:rsidTr="004F42FF">
              <w:trPr>
                <w:trHeight w:val="300"/>
              </w:trPr>
              <w:tc>
                <w:tcPr>
                  <w:tcW w:w="2205" w:type="dxa"/>
                  <w:tcBorders>
                    <w:top w:val="nil"/>
                    <w:left w:val="nil"/>
                    <w:bottom w:val="nil"/>
                    <w:right w:val="nil"/>
                  </w:tcBorders>
                  <w:shd w:val="clear" w:color="auto" w:fill="auto"/>
                  <w:noWrap/>
                  <w:hideMark/>
                </w:tcPr>
                <w:p w:rsidR="00AF0381" w:rsidRPr="00AF0381" w:rsidRDefault="00AF0381" w:rsidP="00AF0381">
                  <w:pPr>
                    <w:spacing w:after="0" w:line="240" w:lineRule="auto"/>
                    <w:rPr>
                      <w:rFonts w:ascii="Calibri" w:eastAsia="Times New Roman" w:hAnsi="Calibri" w:cs="Calibri"/>
                      <w:color w:val="000000"/>
                    </w:rPr>
                  </w:pPr>
                  <w:r w:rsidRPr="00AF0381">
                    <w:rPr>
                      <w:rFonts w:ascii="Calibri" w:eastAsia="Times New Roman" w:hAnsi="Calibri" w:cs="Calibri"/>
                      <w:color w:val="000000"/>
                    </w:rPr>
                    <w:t xml:space="preserve">Students Served: </w:t>
                  </w:r>
                </w:p>
              </w:tc>
              <w:tc>
                <w:tcPr>
                  <w:tcW w:w="5911" w:type="dxa"/>
                  <w:tcBorders>
                    <w:top w:val="nil"/>
                    <w:left w:val="nil"/>
                    <w:bottom w:val="nil"/>
                    <w:right w:val="nil"/>
                  </w:tcBorders>
                  <w:shd w:val="clear" w:color="auto" w:fill="auto"/>
                  <w:noWrap/>
                  <w:hideMark/>
                </w:tcPr>
                <w:p w:rsidR="00AF0381" w:rsidRPr="00AF0381" w:rsidRDefault="00AF0381" w:rsidP="002C38E2">
                  <w:pPr>
                    <w:spacing w:after="0" w:line="240" w:lineRule="auto"/>
                    <w:rPr>
                      <w:rFonts w:ascii="Calibri" w:eastAsia="Times New Roman" w:hAnsi="Calibri" w:cs="Calibri"/>
                      <w:color w:val="000000"/>
                    </w:rPr>
                  </w:pPr>
                  <w:r w:rsidRPr="00AF0381">
                    <w:rPr>
                      <w:rFonts w:ascii="Calibri" w:eastAsia="Times New Roman" w:hAnsi="Calibri" w:cs="Calibri"/>
                      <w:color w:val="000000"/>
                    </w:rPr>
                    <w:t>1676</w:t>
                  </w:r>
                </w:p>
              </w:tc>
            </w:tr>
            <w:tr w:rsidR="006A7FFE" w:rsidRPr="00AF0381" w:rsidTr="004F42FF">
              <w:trPr>
                <w:trHeight w:val="300"/>
              </w:trPr>
              <w:tc>
                <w:tcPr>
                  <w:tcW w:w="2205" w:type="dxa"/>
                  <w:tcBorders>
                    <w:top w:val="nil"/>
                    <w:left w:val="nil"/>
                    <w:bottom w:val="nil"/>
                    <w:right w:val="nil"/>
                  </w:tcBorders>
                  <w:shd w:val="clear" w:color="auto" w:fill="auto"/>
                  <w:noWrap/>
                  <w:hideMark/>
                </w:tcPr>
                <w:p w:rsidR="00AF0381" w:rsidRPr="00AF0381" w:rsidRDefault="00AF0381" w:rsidP="00AF0381">
                  <w:pPr>
                    <w:spacing w:after="0" w:line="240" w:lineRule="auto"/>
                    <w:rPr>
                      <w:rFonts w:ascii="Calibri" w:eastAsia="Times New Roman" w:hAnsi="Calibri" w:cs="Calibri"/>
                      <w:color w:val="000000"/>
                    </w:rPr>
                  </w:pPr>
                  <w:r w:rsidRPr="00AF0381">
                    <w:rPr>
                      <w:rFonts w:ascii="Calibri" w:eastAsia="Times New Roman" w:hAnsi="Calibri" w:cs="Calibri"/>
                      <w:color w:val="000000"/>
                    </w:rPr>
                    <w:t xml:space="preserve">Schools Served: </w:t>
                  </w:r>
                </w:p>
              </w:tc>
              <w:tc>
                <w:tcPr>
                  <w:tcW w:w="5911" w:type="dxa"/>
                  <w:tcBorders>
                    <w:top w:val="nil"/>
                    <w:left w:val="nil"/>
                    <w:bottom w:val="nil"/>
                    <w:right w:val="nil"/>
                  </w:tcBorders>
                  <w:shd w:val="clear" w:color="auto" w:fill="auto"/>
                  <w:noWrap/>
                  <w:hideMark/>
                </w:tcPr>
                <w:p w:rsidR="00AF0381" w:rsidRPr="00AF0381" w:rsidRDefault="00AF0381" w:rsidP="002C38E2">
                  <w:pPr>
                    <w:spacing w:after="0" w:line="240" w:lineRule="auto"/>
                    <w:rPr>
                      <w:rFonts w:ascii="Calibri" w:eastAsia="Times New Roman" w:hAnsi="Calibri" w:cs="Calibri"/>
                      <w:color w:val="000000"/>
                    </w:rPr>
                  </w:pPr>
                  <w:r w:rsidRPr="00AF0381">
                    <w:rPr>
                      <w:rFonts w:ascii="Calibri" w:eastAsia="Times New Roman" w:hAnsi="Calibri" w:cs="Calibri"/>
                      <w:color w:val="000000"/>
                    </w:rPr>
                    <w:t>9</w:t>
                  </w:r>
                </w:p>
              </w:tc>
            </w:tr>
            <w:tr w:rsidR="006A7FFE" w:rsidRPr="00AF0381" w:rsidTr="00FD0B3E">
              <w:trPr>
                <w:trHeight w:val="2178"/>
              </w:trPr>
              <w:tc>
                <w:tcPr>
                  <w:tcW w:w="2205" w:type="dxa"/>
                  <w:tcBorders>
                    <w:top w:val="nil"/>
                    <w:left w:val="nil"/>
                    <w:bottom w:val="nil"/>
                    <w:right w:val="nil"/>
                  </w:tcBorders>
                  <w:shd w:val="clear" w:color="auto" w:fill="auto"/>
                  <w:noWrap/>
                  <w:hideMark/>
                </w:tcPr>
                <w:p w:rsidR="00AF0381" w:rsidRPr="00AF0381" w:rsidRDefault="00AF0381" w:rsidP="00AF0381">
                  <w:pPr>
                    <w:spacing w:after="0" w:line="240" w:lineRule="auto"/>
                    <w:rPr>
                      <w:rFonts w:ascii="Calibri" w:eastAsia="Times New Roman" w:hAnsi="Calibri" w:cs="Calibri"/>
                      <w:color w:val="000000"/>
                    </w:rPr>
                  </w:pPr>
                  <w:r w:rsidRPr="00AF0381">
                    <w:rPr>
                      <w:rFonts w:ascii="Calibri" w:eastAsia="Times New Roman" w:hAnsi="Calibri" w:cs="Calibri"/>
                      <w:color w:val="000000"/>
                    </w:rPr>
                    <w:t xml:space="preserve">Highlight of your work this year: </w:t>
                  </w:r>
                </w:p>
              </w:tc>
              <w:tc>
                <w:tcPr>
                  <w:tcW w:w="5911" w:type="dxa"/>
                  <w:tcBorders>
                    <w:top w:val="nil"/>
                    <w:left w:val="nil"/>
                    <w:bottom w:val="nil"/>
                    <w:right w:val="nil"/>
                  </w:tcBorders>
                  <w:shd w:val="clear" w:color="auto" w:fill="auto"/>
                  <w:hideMark/>
                </w:tcPr>
                <w:p w:rsidR="00AF0381" w:rsidRDefault="00AF0381" w:rsidP="006A7FFE">
                  <w:pPr>
                    <w:spacing w:after="0" w:line="240" w:lineRule="auto"/>
                    <w:rPr>
                      <w:rFonts w:ascii="Calibri" w:eastAsia="Times New Roman" w:hAnsi="Calibri" w:cs="Calibri"/>
                      <w:color w:val="000000"/>
                    </w:rPr>
                  </w:pPr>
                  <w:r>
                    <w:rPr>
                      <w:rFonts w:ascii="Calibri" w:eastAsia="Times New Roman" w:hAnsi="Calibri" w:cs="Calibri"/>
                      <w:color w:val="000000"/>
                    </w:rPr>
                    <w:t xml:space="preserve">Our </w:t>
                  </w:r>
                  <w:r w:rsidRPr="00AF0381">
                    <w:rPr>
                      <w:rFonts w:ascii="Calibri" w:eastAsia="Times New Roman" w:hAnsi="Calibri" w:cs="Calibri"/>
                      <w:color w:val="000000"/>
                    </w:rPr>
                    <w:t xml:space="preserve">Creative </w:t>
                  </w:r>
                  <w:r>
                    <w:rPr>
                      <w:rFonts w:ascii="Calibri" w:eastAsia="Times New Roman" w:hAnsi="Calibri" w:cs="Calibri"/>
                      <w:color w:val="000000"/>
                    </w:rPr>
                    <w:t xml:space="preserve">Schools Learning and Belonging </w:t>
                  </w:r>
                  <w:r w:rsidRPr="00AF0381">
                    <w:rPr>
                      <w:rFonts w:ascii="Calibri" w:eastAsia="Times New Roman" w:hAnsi="Calibri" w:cs="Calibri"/>
                      <w:color w:val="000000"/>
                    </w:rPr>
                    <w:t>program has had the wonderful opportunity of serving Hazel Valley and Mount View Elementary for the entirety of the school year. These particular partnerships involved having an in-school teaching artist and havin</w:t>
                  </w:r>
                  <w:r>
                    <w:rPr>
                      <w:rFonts w:ascii="Calibri" w:eastAsia="Times New Roman" w:hAnsi="Calibri" w:cs="Calibri"/>
                      <w:color w:val="000000"/>
                    </w:rPr>
                    <w:t xml:space="preserve">g after school teaching artists. </w:t>
                  </w:r>
                  <w:r w:rsidRPr="00AF0381">
                    <w:rPr>
                      <w:rFonts w:ascii="Calibri" w:eastAsia="Times New Roman" w:hAnsi="Calibri" w:cs="Calibri"/>
                      <w:color w:val="000000"/>
                    </w:rPr>
                    <w:t>Our teaching artists have supported events and workshops at these schools which allowed for families to be exposed to the creative experiences of their children.</w:t>
                  </w:r>
                </w:p>
                <w:p w:rsidR="009E12CD" w:rsidRPr="00AF0381" w:rsidRDefault="009E12CD" w:rsidP="006A7FFE">
                  <w:pPr>
                    <w:spacing w:after="0" w:line="240" w:lineRule="auto"/>
                    <w:rPr>
                      <w:rFonts w:ascii="Calibri" w:eastAsia="Times New Roman" w:hAnsi="Calibri" w:cs="Calibri"/>
                      <w:color w:val="000000"/>
                    </w:rPr>
                  </w:pPr>
                </w:p>
              </w:tc>
            </w:tr>
            <w:tr w:rsidR="006A7FFE" w:rsidRPr="00AF0381" w:rsidTr="00FD0B3E">
              <w:trPr>
                <w:trHeight w:val="1440"/>
              </w:trPr>
              <w:tc>
                <w:tcPr>
                  <w:tcW w:w="2205" w:type="dxa"/>
                  <w:tcBorders>
                    <w:top w:val="nil"/>
                    <w:left w:val="nil"/>
                    <w:bottom w:val="nil"/>
                    <w:right w:val="nil"/>
                  </w:tcBorders>
                  <w:shd w:val="clear" w:color="auto" w:fill="auto"/>
                  <w:noWrap/>
                  <w:hideMark/>
                </w:tcPr>
                <w:p w:rsidR="00AF0381" w:rsidRPr="00AF0381" w:rsidRDefault="00AF0381" w:rsidP="00AF0381">
                  <w:pPr>
                    <w:spacing w:after="0" w:line="240" w:lineRule="auto"/>
                    <w:rPr>
                      <w:rFonts w:ascii="Calibri" w:eastAsia="Times New Roman" w:hAnsi="Calibri" w:cs="Calibri"/>
                      <w:color w:val="000000"/>
                    </w:rPr>
                  </w:pPr>
                  <w:r w:rsidRPr="00AF0381">
                    <w:rPr>
                      <w:rFonts w:ascii="Calibri" w:eastAsia="Times New Roman" w:hAnsi="Calibri" w:cs="Calibri"/>
                      <w:color w:val="000000"/>
                    </w:rPr>
                    <w:t xml:space="preserve">Strength of your partnership with Highline: </w:t>
                  </w:r>
                </w:p>
              </w:tc>
              <w:tc>
                <w:tcPr>
                  <w:tcW w:w="5911" w:type="dxa"/>
                  <w:tcBorders>
                    <w:top w:val="nil"/>
                    <w:left w:val="nil"/>
                    <w:bottom w:val="nil"/>
                    <w:right w:val="nil"/>
                  </w:tcBorders>
                  <w:shd w:val="clear" w:color="auto" w:fill="auto"/>
                  <w:hideMark/>
                </w:tcPr>
                <w:p w:rsidR="00AF0381" w:rsidRPr="00AF0381" w:rsidRDefault="00AF0381" w:rsidP="00FD0B3E">
                  <w:pPr>
                    <w:spacing w:after="0" w:line="240" w:lineRule="auto"/>
                    <w:rPr>
                      <w:rFonts w:ascii="Calibri" w:eastAsia="Times New Roman" w:hAnsi="Calibri" w:cs="Calibri"/>
                      <w:color w:val="000000"/>
                    </w:rPr>
                  </w:pPr>
                  <w:r w:rsidRPr="00AF0381">
                    <w:rPr>
                      <w:rFonts w:ascii="Calibri" w:eastAsia="Times New Roman" w:hAnsi="Calibri" w:cs="Calibri"/>
                      <w:color w:val="000000"/>
                    </w:rPr>
                    <w:t xml:space="preserve">Nikki Fogerty and Stefan Nelson from Highline </w:t>
                  </w:r>
                  <w:r w:rsidR="00FD0B3E">
                    <w:rPr>
                      <w:rFonts w:ascii="Calibri" w:eastAsia="Times New Roman" w:hAnsi="Calibri" w:cs="Calibri"/>
                      <w:color w:val="000000"/>
                    </w:rPr>
                    <w:t>P</w:t>
                  </w:r>
                  <w:r w:rsidRPr="00AF0381">
                    <w:rPr>
                      <w:rFonts w:ascii="Calibri" w:eastAsia="Times New Roman" w:hAnsi="Calibri" w:cs="Calibri"/>
                      <w:color w:val="000000"/>
                    </w:rPr>
                    <w:t xml:space="preserve">ublic </w:t>
                  </w:r>
                  <w:r w:rsidR="00FD0B3E">
                    <w:rPr>
                      <w:rFonts w:ascii="Calibri" w:eastAsia="Times New Roman" w:hAnsi="Calibri" w:cs="Calibri"/>
                      <w:color w:val="000000"/>
                    </w:rPr>
                    <w:t>S</w:t>
                  </w:r>
                  <w:r w:rsidRPr="00AF0381">
                    <w:rPr>
                      <w:rFonts w:ascii="Calibri" w:eastAsia="Times New Roman" w:hAnsi="Calibri" w:cs="Calibri"/>
                      <w:color w:val="000000"/>
                    </w:rPr>
                    <w:t>chools have been great advocates to our programming by providing us support with logistical informatio</w:t>
                  </w:r>
                  <w:r w:rsidR="00FD0B3E">
                    <w:rPr>
                      <w:rFonts w:ascii="Calibri" w:eastAsia="Times New Roman" w:hAnsi="Calibri" w:cs="Calibri"/>
                      <w:color w:val="000000"/>
                    </w:rPr>
                    <w:t>n such as classroom enrollments</w:t>
                  </w:r>
                  <w:r w:rsidRPr="00AF0381">
                    <w:rPr>
                      <w:rFonts w:ascii="Calibri" w:eastAsia="Times New Roman" w:hAnsi="Calibri" w:cs="Calibri"/>
                      <w:color w:val="000000"/>
                    </w:rPr>
                    <w:t xml:space="preserve"> and information to professional developments.</w:t>
                  </w:r>
                </w:p>
              </w:tc>
            </w:tr>
          </w:tbl>
          <w:p w:rsidR="005414A5" w:rsidRDefault="005414A5" w:rsidP="0021243E">
            <w:pPr>
              <w:rPr>
                <w:rFonts w:ascii="ITC Avant Garde Std Md" w:hAnsi="ITC Avant Garde Std Md" w:cs="Arial"/>
                <w:sz w:val="40"/>
                <w:szCs w:val="40"/>
              </w:rPr>
            </w:pPr>
          </w:p>
        </w:tc>
      </w:tr>
      <w:tr w:rsidR="006A7FFE" w:rsidTr="00FD0B3E">
        <w:trPr>
          <w:trHeight w:val="4040"/>
        </w:trPr>
        <w:tc>
          <w:tcPr>
            <w:tcW w:w="3006" w:type="dxa"/>
          </w:tcPr>
          <w:p w:rsidR="005414A5" w:rsidRDefault="006A7FFE" w:rsidP="0021243E">
            <w:pPr>
              <w:rPr>
                <w:rFonts w:ascii="ITC Avant Garde Std Bk" w:hAnsi="ITC Avant Garde Std Bk" w:cs="Arial"/>
                <w:b/>
                <w:sz w:val="30"/>
                <w:szCs w:val="30"/>
              </w:rPr>
            </w:pPr>
            <w:proofErr w:type="spellStart"/>
            <w:r>
              <w:rPr>
                <w:rFonts w:ascii="ITC Avant Garde Std Bk" w:hAnsi="ITC Avant Garde Std Bk" w:cs="Arial"/>
                <w:b/>
                <w:sz w:val="30"/>
                <w:szCs w:val="30"/>
              </w:rPr>
              <w:t>Techbridge</w:t>
            </w:r>
            <w:proofErr w:type="spellEnd"/>
            <w:r>
              <w:rPr>
                <w:rFonts w:ascii="ITC Avant Garde Std Bk" w:hAnsi="ITC Avant Garde Std Bk" w:cs="Arial"/>
                <w:b/>
                <w:sz w:val="30"/>
                <w:szCs w:val="30"/>
              </w:rPr>
              <w:t xml:space="preserve"> </w:t>
            </w:r>
          </w:p>
          <w:p w:rsidR="006A7FFE" w:rsidRDefault="006A7FFE" w:rsidP="0021243E">
            <w:pPr>
              <w:rPr>
                <w:rFonts w:ascii="ITC Avant Garde Std Md" w:hAnsi="ITC Avant Garde Std Md" w:cs="Arial"/>
                <w:sz w:val="40"/>
                <w:szCs w:val="40"/>
              </w:rPr>
            </w:pPr>
            <w:r>
              <w:rPr>
                <w:noProof/>
              </w:rPr>
              <w:drawing>
                <wp:inline distT="0" distB="0" distL="0" distR="0">
                  <wp:extent cx="1903941" cy="1427956"/>
                  <wp:effectExtent l="0" t="0" r="1270" b="1270"/>
                  <wp:docPr id="13" name="Picture 13" descr="IMG_1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IMG_1615.JP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962296" cy="1471723"/>
                          </a:xfrm>
                          <a:prstGeom prst="rect">
                            <a:avLst/>
                          </a:prstGeom>
                          <a:noFill/>
                          <a:ln>
                            <a:noFill/>
                          </a:ln>
                        </pic:spPr>
                      </pic:pic>
                    </a:graphicData>
                  </a:graphic>
                </wp:inline>
              </w:drawing>
            </w:r>
          </w:p>
        </w:tc>
        <w:tc>
          <w:tcPr>
            <w:tcW w:w="7784" w:type="dxa"/>
          </w:tcPr>
          <w:tbl>
            <w:tblPr>
              <w:tblW w:w="8116" w:type="dxa"/>
              <w:tblLook w:val="04A0" w:firstRow="1" w:lastRow="0" w:firstColumn="1" w:lastColumn="0" w:noHBand="0" w:noVBand="1"/>
            </w:tblPr>
            <w:tblGrid>
              <w:gridCol w:w="2064"/>
              <w:gridCol w:w="5507"/>
            </w:tblGrid>
            <w:tr w:rsidR="006A7FFE" w:rsidRPr="006A7FFE" w:rsidTr="004F42FF">
              <w:trPr>
                <w:trHeight w:val="300"/>
              </w:trPr>
              <w:tc>
                <w:tcPr>
                  <w:tcW w:w="2205" w:type="dxa"/>
                  <w:tcBorders>
                    <w:top w:val="nil"/>
                    <w:left w:val="nil"/>
                    <w:bottom w:val="nil"/>
                    <w:right w:val="nil"/>
                  </w:tcBorders>
                  <w:shd w:val="clear" w:color="auto" w:fill="auto"/>
                  <w:noWrap/>
                  <w:hideMark/>
                </w:tcPr>
                <w:p w:rsidR="006A7FFE" w:rsidRPr="006A7FFE" w:rsidRDefault="006A7FFE" w:rsidP="006A7FFE">
                  <w:pPr>
                    <w:spacing w:after="0" w:line="240" w:lineRule="auto"/>
                    <w:rPr>
                      <w:rFonts w:ascii="Calibri" w:eastAsia="Times New Roman" w:hAnsi="Calibri" w:cs="Calibri"/>
                      <w:color w:val="000000"/>
                    </w:rPr>
                  </w:pPr>
                  <w:r w:rsidRPr="006A7FFE">
                    <w:rPr>
                      <w:rFonts w:ascii="Calibri" w:eastAsia="Times New Roman" w:hAnsi="Calibri" w:cs="Calibri"/>
                      <w:color w:val="000000"/>
                    </w:rPr>
                    <w:t xml:space="preserve">Students Served: </w:t>
                  </w:r>
                </w:p>
              </w:tc>
              <w:tc>
                <w:tcPr>
                  <w:tcW w:w="5911" w:type="dxa"/>
                  <w:tcBorders>
                    <w:top w:val="nil"/>
                    <w:left w:val="nil"/>
                    <w:bottom w:val="nil"/>
                    <w:right w:val="nil"/>
                  </w:tcBorders>
                  <w:shd w:val="clear" w:color="auto" w:fill="auto"/>
                  <w:noWrap/>
                  <w:hideMark/>
                </w:tcPr>
                <w:p w:rsidR="006A7FFE" w:rsidRPr="006A7FFE" w:rsidRDefault="006A7FFE" w:rsidP="002C38E2">
                  <w:pPr>
                    <w:spacing w:after="0" w:line="240" w:lineRule="auto"/>
                    <w:rPr>
                      <w:rFonts w:ascii="Calibri" w:eastAsia="Times New Roman" w:hAnsi="Calibri" w:cs="Calibri"/>
                      <w:color w:val="000000"/>
                    </w:rPr>
                  </w:pPr>
                  <w:r w:rsidRPr="006A7FFE">
                    <w:rPr>
                      <w:rFonts w:ascii="Calibri" w:eastAsia="Times New Roman" w:hAnsi="Calibri" w:cs="Calibri"/>
                      <w:color w:val="000000"/>
                    </w:rPr>
                    <w:t>296</w:t>
                  </w:r>
                </w:p>
              </w:tc>
            </w:tr>
            <w:tr w:rsidR="006A7FFE" w:rsidRPr="006A7FFE" w:rsidTr="004F42FF">
              <w:trPr>
                <w:trHeight w:val="300"/>
              </w:trPr>
              <w:tc>
                <w:tcPr>
                  <w:tcW w:w="2205" w:type="dxa"/>
                  <w:tcBorders>
                    <w:top w:val="nil"/>
                    <w:left w:val="nil"/>
                    <w:bottom w:val="nil"/>
                    <w:right w:val="nil"/>
                  </w:tcBorders>
                  <w:shd w:val="clear" w:color="auto" w:fill="auto"/>
                  <w:noWrap/>
                  <w:hideMark/>
                </w:tcPr>
                <w:p w:rsidR="006A7FFE" w:rsidRPr="006A7FFE" w:rsidRDefault="006A7FFE" w:rsidP="006A7FFE">
                  <w:pPr>
                    <w:spacing w:after="0" w:line="240" w:lineRule="auto"/>
                    <w:rPr>
                      <w:rFonts w:ascii="Calibri" w:eastAsia="Times New Roman" w:hAnsi="Calibri" w:cs="Calibri"/>
                      <w:color w:val="000000"/>
                    </w:rPr>
                  </w:pPr>
                  <w:r w:rsidRPr="006A7FFE">
                    <w:rPr>
                      <w:rFonts w:ascii="Calibri" w:eastAsia="Times New Roman" w:hAnsi="Calibri" w:cs="Calibri"/>
                      <w:color w:val="000000"/>
                    </w:rPr>
                    <w:t xml:space="preserve">Schools Served: </w:t>
                  </w:r>
                </w:p>
              </w:tc>
              <w:tc>
                <w:tcPr>
                  <w:tcW w:w="5911" w:type="dxa"/>
                  <w:tcBorders>
                    <w:top w:val="nil"/>
                    <w:left w:val="nil"/>
                    <w:bottom w:val="nil"/>
                    <w:right w:val="nil"/>
                  </w:tcBorders>
                  <w:shd w:val="clear" w:color="auto" w:fill="auto"/>
                  <w:noWrap/>
                  <w:hideMark/>
                </w:tcPr>
                <w:p w:rsidR="006A7FFE" w:rsidRPr="006A7FFE" w:rsidRDefault="006A7FFE" w:rsidP="002C38E2">
                  <w:pPr>
                    <w:spacing w:after="0" w:line="240" w:lineRule="auto"/>
                    <w:rPr>
                      <w:rFonts w:ascii="Calibri" w:eastAsia="Times New Roman" w:hAnsi="Calibri" w:cs="Calibri"/>
                      <w:color w:val="000000"/>
                    </w:rPr>
                  </w:pPr>
                  <w:r w:rsidRPr="006A7FFE">
                    <w:rPr>
                      <w:rFonts w:ascii="Calibri" w:eastAsia="Times New Roman" w:hAnsi="Calibri" w:cs="Calibri"/>
                      <w:color w:val="000000"/>
                    </w:rPr>
                    <w:t>11</w:t>
                  </w:r>
                </w:p>
              </w:tc>
            </w:tr>
            <w:tr w:rsidR="006A7FFE" w:rsidRPr="006A7FFE" w:rsidTr="004F42FF">
              <w:trPr>
                <w:trHeight w:val="1500"/>
              </w:trPr>
              <w:tc>
                <w:tcPr>
                  <w:tcW w:w="2205" w:type="dxa"/>
                  <w:tcBorders>
                    <w:top w:val="nil"/>
                    <w:left w:val="nil"/>
                    <w:bottom w:val="nil"/>
                    <w:right w:val="nil"/>
                  </w:tcBorders>
                  <w:shd w:val="clear" w:color="auto" w:fill="auto"/>
                  <w:noWrap/>
                  <w:hideMark/>
                </w:tcPr>
                <w:p w:rsidR="006A7FFE" w:rsidRPr="006A7FFE" w:rsidRDefault="006A7FFE" w:rsidP="006A7FFE">
                  <w:pPr>
                    <w:spacing w:after="0" w:line="240" w:lineRule="auto"/>
                    <w:rPr>
                      <w:rFonts w:ascii="Calibri" w:eastAsia="Times New Roman" w:hAnsi="Calibri" w:cs="Calibri"/>
                      <w:color w:val="000000"/>
                    </w:rPr>
                  </w:pPr>
                  <w:r w:rsidRPr="006A7FFE">
                    <w:rPr>
                      <w:rFonts w:ascii="Calibri" w:eastAsia="Times New Roman" w:hAnsi="Calibri" w:cs="Calibri"/>
                      <w:color w:val="000000"/>
                    </w:rPr>
                    <w:t xml:space="preserve">Highlight of your work this year: </w:t>
                  </w:r>
                </w:p>
              </w:tc>
              <w:tc>
                <w:tcPr>
                  <w:tcW w:w="5911" w:type="dxa"/>
                  <w:tcBorders>
                    <w:top w:val="nil"/>
                    <w:left w:val="nil"/>
                    <w:bottom w:val="nil"/>
                    <w:right w:val="nil"/>
                  </w:tcBorders>
                  <w:shd w:val="clear" w:color="auto" w:fill="auto"/>
                  <w:hideMark/>
                </w:tcPr>
                <w:p w:rsidR="006A7FFE" w:rsidRPr="006A7FFE" w:rsidRDefault="006A7FFE" w:rsidP="00FD0B3E">
                  <w:pPr>
                    <w:spacing w:after="0" w:line="240" w:lineRule="auto"/>
                    <w:rPr>
                      <w:rFonts w:ascii="Calibri" w:eastAsia="Times New Roman" w:hAnsi="Calibri" w:cs="Calibri"/>
                      <w:color w:val="000000"/>
                    </w:rPr>
                  </w:pPr>
                  <w:r w:rsidRPr="006A7FFE">
                    <w:rPr>
                      <w:rFonts w:ascii="Calibri" w:eastAsia="Times New Roman" w:hAnsi="Calibri" w:cs="Calibri"/>
                      <w:color w:val="000000"/>
                    </w:rPr>
                    <w:t xml:space="preserve">The girls at Cascade Middle School visited Amazon and Valve for their field trips. During the Amazon trip, </w:t>
                  </w:r>
                  <w:r w:rsidR="00FD0B3E">
                    <w:rPr>
                      <w:rFonts w:ascii="Calibri" w:eastAsia="Times New Roman" w:hAnsi="Calibri" w:cs="Calibri"/>
                      <w:color w:val="000000"/>
                    </w:rPr>
                    <w:t>they</w:t>
                  </w:r>
                  <w:r w:rsidRPr="006A7FFE">
                    <w:rPr>
                      <w:rFonts w:ascii="Calibri" w:eastAsia="Times New Roman" w:hAnsi="Calibri" w:cs="Calibri"/>
                      <w:color w:val="000000"/>
                    </w:rPr>
                    <w:t xml:space="preserve"> learned about Amazon’s many robots used at their warehouses and designed their own. They also worked with UX </w:t>
                  </w:r>
                  <w:r w:rsidR="00FD0B3E">
                    <w:rPr>
                      <w:rFonts w:ascii="Calibri" w:eastAsia="Times New Roman" w:hAnsi="Calibri" w:cs="Calibri"/>
                      <w:color w:val="000000"/>
                    </w:rPr>
                    <w:t>d</w:t>
                  </w:r>
                  <w:r w:rsidRPr="006A7FFE">
                    <w:rPr>
                      <w:rFonts w:ascii="Calibri" w:eastAsia="Times New Roman" w:hAnsi="Calibri" w:cs="Calibri"/>
                      <w:color w:val="000000"/>
                    </w:rPr>
                    <w:t>esigners to analyze the Amazon website.</w:t>
                  </w:r>
                </w:p>
              </w:tc>
            </w:tr>
            <w:tr w:rsidR="006A7FFE" w:rsidRPr="006A7FFE" w:rsidTr="004F42FF">
              <w:trPr>
                <w:trHeight w:val="1200"/>
              </w:trPr>
              <w:tc>
                <w:tcPr>
                  <w:tcW w:w="2205" w:type="dxa"/>
                  <w:tcBorders>
                    <w:top w:val="nil"/>
                    <w:left w:val="nil"/>
                    <w:bottom w:val="nil"/>
                    <w:right w:val="nil"/>
                  </w:tcBorders>
                  <w:shd w:val="clear" w:color="auto" w:fill="auto"/>
                  <w:noWrap/>
                  <w:hideMark/>
                </w:tcPr>
                <w:p w:rsidR="006A7FFE" w:rsidRPr="006A7FFE" w:rsidRDefault="006A7FFE" w:rsidP="006A7FFE">
                  <w:pPr>
                    <w:spacing w:after="0" w:line="240" w:lineRule="auto"/>
                    <w:rPr>
                      <w:rFonts w:ascii="Calibri" w:eastAsia="Times New Roman" w:hAnsi="Calibri" w:cs="Calibri"/>
                      <w:color w:val="000000"/>
                    </w:rPr>
                  </w:pPr>
                  <w:r w:rsidRPr="006A7FFE">
                    <w:rPr>
                      <w:rFonts w:ascii="Calibri" w:eastAsia="Times New Roman" w:hAnsi="Calibri" w:cs="Calibri"/>
                      <w:color w:val="000000"/>
                    </w:rPr>
                    <w:t xml:space="preserve">Strength of your partnership with Highline: </w:t>
                  </w:r>
                </w:p>
              </w:tc>
              <w:tc>
                <w:tcPr>
                  <w:tcW w:w="5911" w:type="dxa"/>
                  <w:tcBorders>
                    <w:top w:val="nil"/>
                    <w:left w:val="nil"/>
                    <w:bottom w:val="nil"/>
                    <w:right w:val="nil"/>
                  </w:tcBorders>
                  <w:shd w:val="clear" w:color="auto" w:fill="auto"/>
                  <w:hideMark/>
                </w:tcPr>
                <w:p w:rsidR="006A7FFE" w:rsidRPr="006A7FFE" w:rsidRDefault="006A7FFE" w:rsidP="006A7FFE">
                  <w:pPr>
                    <w:spacing w:after="0" w:line="240" w:lineRule="auto"/>
                    <w:rPr>
                      <w:rFonts w:ascii="Calibri" w:eastAsia="Times New Roman" w:hAnsi="Calibri" w:cs="Calibri"/>
                      <w:color w:val="000000"/>
                    </w:rPr>
                  </w:pPr>
                  <w:r w:rsidRPr="006A7FFE">
                    <w:rPr>
                      <w:rFonts w:ascii="Calibri" w:eastAsia="Times New Roman" w:hAnsi="Calibri" w:cs="Calibri"/>
                      <w:color w:val="000000"/>
                    </w:rPr>
                    <w:t xml:space="preserve">Integration with district-level planning. Because the </w:t>
                  </w:r>
                  <w:proofErr w:type="spellStart"/>
                  <w:r w:rsidRPr="006A7FFE">
                    <w:rPr>
                      <w:rFonts w:ascii="Calibri" w:eastAsia="Times New Roman" w:hAnsi="Calibri" w:cs="Calibri"/>
                      <w:color w:val="000000"/>
                    </w:rPr>
                    <w:t>Techbridge</w:t>
                  </w:r>
                  <w:proofErr w:type="spellEnd"/>
                  <w:r w:rsidRPr="006A7FFE">
                    <w:rPr>
                      <w:rFonts w:ascii="Calibri" w:eastAsia="Times New Roman" w:hAnsi="Calibri" w:cs="Calibri"/>
                      <w:color w:val="000000"/>
                    </w:rPr>
                    <w:t xml:space="preserve"> Girls partnership is coordinated at the district level, Highline Public Schools staff guide and accelerate our expansion, enabling us to serve more girls each year.</w:t>
                  </w:r>
                </w:p>
              </w:tc>
            </w:tr>
          </w:tbl>
          <w:p w:rsidR="005414A5" w:rsidRDefault="005414A5" w:rsidP="0021243E">
            <w:pPr>
              <w:rPr>
                <w:rFonts w:ascii="ITC Avant Garde Std Md" w:hAnsi="ITC Avant Garde Std Md" w:cs="Arial"/>
                <w:sz w:val="40"/>
                <w:szCs w:val="40"/>
              </w:rPr>
            </w:pPr>
          </w:p>
        </w:tc>
      </w:tr>
      <w:tr w:rsidR="006A7FFE" w:rsidTr="00614800">
        <w:trPr>
          <w:trHeight w:val="1430"/>
        </w:trPr>
        <w:tc>
          <w:tcPr>
            <w:tcW w:w="3006" w:type="dxa"/>
          </w:tcPr>
          <w:p w:rsidR="005414A5" w:rsidRDefault="00AB5A3E" w:rsidP="0021243E">
            <w:pPr>
              <w:rPr>
                <w:rFonts w:ascii="ITC Avant Garde Std Md" w:hAnsi="ITC Avant Garde Std Md" w:cs="Arial"/>
                <w:sz w:val="40"/>
                <w:szCs w:val="40"/>
              </w:rPr>
            </w:pPr>
            <w:r>
              <w:rPr>
                <w:rFonts w:ascii="ITC Avant Garde Std Bk" w:hAnsi="ITC Avant Garde Std Bk" w:cs="Arial"/>
                <w:b/>
                <w:sz w:val="30"/>
                <w:szCs w:val="30"/>
              </w:rPr>
              <w:t xml:space="preserve">College Success Foundation </w:t>
            </w:r>
            <w:r w:rsidR="00614800">
              <w:rPr>
                <w:rFonts w:ascii="ITC Avant Garde Std Md" w:hAnsi="ITC Avant Garde Std Md" w:cs="Arial"/>
                <w:noProof/>
                <w:sz w:val="40"/>
                <w:szCs w:val="40"/>
              </w:rPr>
              <w:pict>
                <v:shape id="_x0000_i1043" type="#_x0000_t75" style="width:135.75pt;height:102pt">
                  <v:imagedata r:id="rId17" o:title="Highline Achievers- Spring Break College Tour 2019"/>
                </v:shape>
              </w:pict>
            </w:r>
          </w:p>
        </w:tc>
        <w:tc>
          <w:tcPr>
            <w:tcW w:w="7784" w:type="dxa"/>
          </w:tcPr>
          <w:tbl>
            <w:tblPr>
              <w:tblW w:w="6819" w:type="dxa"/>
              <w:tblLook w:val="04A0" w:firstRow="1" w:lastRow="0" w:firstColumn="1" w:lastColumn="0" w:noHBand="0" w:noVBand="1"/>
            </w:tblPr>
            <w:tblGrid>
              <w:gridCol w:w="1861"/>
              <w:gridCol w:w="4958"/>
            </w:tblGrid>
            <w:tr w:rsidR="00DB2DED" w:rsidRPr="00DB2DED" w:rsidTr="00614800">
              <w:trPr>
                <w:trHeight w:val="206"/>
              </w:trPr>
              <w:tc>
                <w:tcPr>
                  <w:tcW w:w="1861" w:type="dxa"/>
                  <w:tcBorders>
                    <w:top w:val="nil"/>
                    <w:left w:val="nil"/>
                    <w:bottom w:val="nil"/>
                    <w:right w:val="nil"/>
                  </w:tcBorders>
                  <w:shd w:val="clear" w:color="auto" w:fill="auto"/>
                  <w:noWrap/>
                  <w:hideMark/>
                </w:tcPr>
                <w:p w:rsidR="00DB2DED" w:rsidRPr="00DB2DED" w:rsidRDefault="00DB2DED" w:rsidP="00DB2DED">
                  <w:pPr>
                    <w:spacing w:after="0" w:line="240" w:lineRule="auto"/>
                    <w:rPr>
                      <w:rFonts w:ascii="Calibri" w:eastAsia="Times New Roman" w:hAnsi="Calibri" w:cs="Calibri"/>
                      <w:color w:val="000000"/>
                    </w:rPr>
                  </w:pPr>
                  <w:r w:rsidRPr="00DB2DED">
                    <w:rPr>
                      <w:rFonts w:ascii="Calibri" w:eastAsia="Times New Roman" w:hAnsi="Calibri" w:cs="Calibri"/>
                      <w:color w:val="000000"/>
                    </w:rPr>
                    <w:t xml:space="preserve">Students Served: </w:t>
                  </w:r>
                </w:p>
              </w:tc>
              <w:tc>
                <w:tcPr>
                  <w:tcW w:w="4958" w:type="dxa"/>
                  <w:tcBorders>
                    <w:top w:val="nil"/>
                    <w:left w:val="nil"/>
                    <w:bottom w:val="nil"/>
                    <w:right w:val="nil"/>
                  </w:tcBorders>
                  <w:shd w:val="clear" w:color="auto" w:fill="auto"/>
                  <w:noWrap/>
                  <w:hideMark/>
                </w:tcPr>
                <w:p w:rsidR="00DB2DED" w:rsidRPr="00DB2DED" w:rsidRDefault="00A551B2" w:rsidP="002C38E2">
                  <w:pPr>
                    <w:spacing w:after="0" w:line="240" w:lineRule="auto"/>
                    <w:rPr>
                      <w:rFonts w:ascii="Calibri" w:eastAsia="Times New Roman" w:hAnsi="Calibri" w:cs="Calibri"/>
                      <w:color w:val="000000"/>
                    </w:rPr>
                  </w:pPr>
                  <w:r>
                    <w:rPr>
                      <w:rFonts w:ascii="Calibri" w:eastAsia="Times New Roman" w:hAnsi="Calibri" w:cs="Calibri"/>
                      <w:color w:val="000000"/>
                    </w:rPr>
                    <w:t>949</w:t>
                  </w:r>
                </w:p>
              </w:tc>
            </w:tr>
            <w:tr w:rsidR="00DB2DED" w:rsidRPr="00DB2DED" w:rsidTr="00614800">
              <w:trPr>
                <w:trHeight w:val="206"/>
              </w:trPr>
              <w:tc>
                <w:tcPr>
                  <w:tcW w:w="1861" w:type="dxa"/>
                  <w:tcBorders>
                    <w:top w:val="nil"/>
                    <w:left w:val="nil"/>
                    <w:bottom w:val="nil"/>
                    <w:right w:val="nil"/>
                  </w:tcBorders>
                  <w:shd w:val="clear" w:color="auto" w:fill="auto"/>
                  <w:noWrap/>
                  <w:hideMark/>
                </w:tcPr>
                <w:p w:rsidR="00DB2DED" w:rsidRPr="00DB2DED" w:rsidRDefault="00DB2DED" w:rsidP="00DB2DED">
                  <w:pPr>
                    <w:spacing w:after="0" w:line="240" w:lineRule="auto"/>
                    <w:rPr>
                      <w:rFonts w:ascii="Calibri" w:eastAsia="Times New Roman" w:hAnsi="Calibri" w:cs="Calibri"/>
                      <w:color w:val="000000"/>
                    </w:rPr>
                  </w:pPr>
                  <w:r w:rsidRPr="00DB2DED">
                    <w:rPr>
                      <w:rFonts w:ascii="Calibri" w:eastAsia="Times New Roman" w:hAnsi="Calibri" w:cs="Calibri"/>
                      <w:color w:val="000000"/>
                    </w:rPr>
                    <w:t xml:space="preserve">Schools Served: </w:t>
                  </w:r>
                </w:p>
              </w:tc>
              <w:tc>
                <w:tcPr>
                  <w:tcW w:w="4958" w:type="dxa"/>
                  <w:tcBorders>
                    <w:top w:val="nil"/>
                    <w:left w:val="nil"/>
                    <w:bottom w:val="nil"/>
                    <w:right w:val="nil"/>
                  </w:tcBorders>
                  <w:shd w:val="clear" w:color="auto" w:fill="auto"/>
                  <w:noWrap/>
                  <w:hideMark/>
                </w:tcPr>
                <w:p w:rsidR="00DB2DED" w:rsidRPr="00DB2DED" w:rsidRDefault="00A551B2" w:rsidP="002C38E2">
                  <w:pPr>
                    <w:spacing w:after="0" w:line="240" w:lineRule="auto"/>
                    <w:rPr>
                      <w:rFonts w:ascii="Calibri" w:eastAsia="Times New Roman" w:hAnsi="Calibri" w:cs="Calibri"/>
                      <w:color w:val="000000"/>
                    </w:rPr>
                  </w:pPr>
                  <w:r>
                    <w:rPr>
                      <w:rFonts w:ascii="Calibri" w:eastAsia="Times New Roman" w:hAnsi="Calibri" w:cs="Calibri"/>
                      <w:color w:val="000000"/>
                    </w:rPr>
                    <w:t>7</w:t>
                  </w:r>
                </w:p>
              </w:tc>
            </w:tr>
            <w:tr w:rsidR="00DB2DED" w:rsidRPr="00DB2DED" w:rsidTr="00614800">
              <w:trPr>
                <w:trHeight w:val="1341"/>
              </w:trPr>
              <w:tc>
                <w:tcPr>
                  <w:tcW w:w="1861" w:type="dxa"/>
                  <w:tcBorders>
                    <w:top w:val="nil"/>
                    <w:left w:val="nil"/>
                    <w:bottom w:val="nil"/>
                    <w:right w:val="nil"/>
                  </w:tcBorders>
                  <w:shd w:val="clear" w:color="auto" w:fill="auto"/>
                  <w:noWrap/>
                  <w:hideMark/>
                </w:tcPr>
                <w:p w:rsidR="00DB2DED" w:rsidRPr="00DB2DED" w:rsidRDefault="00DB2DED" w:rsidP="00DB2DED">
                  <w:pPr>
                    <w:spacing w:after="0" w:line="240" w:lineRule="auto"/>
                    <w:rPr>
                      <w:rFonts w:ascii="Calibri" w:eastAsia="Times New Roman" w:hAnsi="Calibri" w:cs="Calibri"/>
                      <w:color w:val="000000"/>
                    </w:rPr>
                  </w:pPr>
                  <w:r w:rsidRPr="00DB2DED">
                    <w:rPr>
                      <w:rFonts w:ascii="Calibri" w:eastAsia="Times New Roman" w:hAnsi="Calibri" w:cs="Calibri"/>
                      <w:color w:val="000000"/>
                    </w:rPr>
                    <w:t xml:space="preserve">Highlight of your work this year: </w:t>
                  </w:r>
                </w:p>
              </w:tc>
              <w:tc>
                <w:tcPr>
                  <w:tcW w:w="4958" w:type="dxa"/>
                  <w:tcBorders>
                    <w:top w:val="nil"/>
                    <w:left w:val="nil"/>
                    <w:bottom w:val="nil"/>
                    <w:right w:val="nil"/>
                  </w:tcBorders>
                  <w:shd w:val="clear" w:color="auto" w:fill="auto"/>
                  <w:hideMark/>
                </w:tcPr>
                <w:p w:rsidR="00614800" w:rsidRPr="00614800" w:rsidRDefault="00614800" w:rsidP="00614800">
                  <w:pPr>
                    <w:rPr>
                      <w:rFonts w:ascii="Arial" w:hAnsi="Arial" w:cs="Arial"/>
                      <w:sz w:val="20"/>
                      <w:szCs w:val="20"/>
                    </w:rPr>
                  </w:pPr>
                  <w:r w:rsidRPr="00614800">
                    <w:rPr>
                      <w:rFonts w:ascii="Arial" w:hAnsi="Arial" w:cs="Arial"/>
                      <w:sz w:val="20"/>
                      <w:szCs w:val="20"/>
                    </w:rPr>
                    <w:t>FAFSA/WASFA completion rate for all Achievers (88% and climbing) &amp; a push for other non-CSF students to complete as well (in support of College/Career Specialists), Overnight Spring Break College Tours- 45 Junior Achievers explored EWU, CWU &amp; WSU, Signature scholarships awarded to senior Achiever</w:t>
                  </w:r>
                  <w:r>
                    <w:rPr>
                      <w:rFonts w:ascii="Arial" w:hAnsi="Arial" w:cs="Arial"/>
                      <w:sz w:val="20"/>
                      <w:szCs w:val="20"/>
                    </w:rPr>
                    <w:t>s: </w:t>
                  </w:r>
                </w:p>
                <w:p w:rsidR="00614800" w:rsidRPr="00614800" w:rsidRDefault="00614800" w:rsidP="00614800">
                  <w:pPr>
                    <w:pStyle w:val="ListParagraph"/>
                    <w:numPr>
                      <w:ilvl w:val="0"/>
                      <w:numId w:val="3"/>
                    </w:numPr>
                    <w:rPr>
                      <w:rFonts w:ascii="Arial" w:hAnsi="Arial" w:cs="Arial"/>
                      <w:sz w:val="20"/>
                      <w:szCs w:val="20"/>
                    </w:rPr>
                  </w:pPr>
                  <w:r w:rsidRPr="00614800">
                    <w:rPr>
                      <w:rFonts w:ascii="Arial" w:hAnsi="Arial" w:cs="Arial"/>
                      <w:sz w:val="20"/>
                      <w:szCs w:val="20"/>
                    </w:rPr>
                    <w:t>HHS- 9 seniors received WSOS scholarship, 1 Act Six, 7 received the Highline Alumni Foundation Scholarship</w:t>
                  </w:r>
                </w:p>
                <w:p w:rsidR="00614800" w:rsidRPr="00614800" w:rsidRDefault="00614800" w:rsidP="00614800">
                  <w:pPr>
                    <w:pStyle w:val="ListParagraph"/>
                    <w:numPr>
                      <w:ilvl w:val="0"/>
                      <w:numId w:val="3"/>
                    </w:numPr>
                    <w:rPr>
                      <w:rFonts w:ascii="Arial" w:hAnsi="Arial" w:cs="Arial"/>
                      <w:sz w:val="20"/>
                      <w:szCs w:val="20"/>
                    </w:rPr>
                  </w:pPr>
                  <w:r w:rsidRPr="00614800">
                    <w:rPr>
                      <w:rFonts w:ascii="Arial" w:hAnsi="Arial" w:cs="Arial"/>
                      <w:sz w:val="20"/>
                      <w:szCs w:val="20"/>
                    </w:rPr>
                    <w:t>MRHS- 8 seniors received WSOS scholarship, 2 won Des Moines Dollars for Scholars, 1- Highline Council PTSA scholarship</w:t>
                  </w:r>
                </w:p>
                <w:p w:rsidR="00614800" w:rsidRPr="00614800" w:rsidRDefault="00614800" w:rsidP="00614800">
                  <w:pPr>
                    <w:pStyle w:val="ListParagraph"/>
                    <w:numPr>
                      <w:ilvl w:val="0"/>
                      <w:numId w:val="3"/>
                    </w:numPr>
                    <w:rPr>
                      <w:rFonts w:ascii="Arial" w:hAnsi="Arial" w:cs="Arial"/>
                      <w:sz w:val="20"/>
                      <w:szCs w:val="20"/>
                    </w:rPr>
                  </w:pPr>
                  <w:r w:rsidRPr="00614800">
                    <w:rPr>
                      <w:rFonts w:ascii="Arial" w:hAnsi="Arial" w:cs="Arial"/>
                      <w:sz w:val="20"/>
                      <w:szCs w:val="20"/>
                    </w:rPr>
                    <w:t>THS- 8 awarded WSOS, 3 L1000, 5 Highline Foundation</w:t>
                  </w:r>
                </w:p>
                <w:p w:rsidR="00614800" w:rsidRPr="00614800" w:rsidRDefault="00614800" w:rsidP="00614800">
                  <w:pPr>
                    <w:pStyle w:val="ListParagraph"/>
                    <w:numPr>
                      <w:ilvl w:val="0"/>
                      <w:numId w:val="3"/>
                    </w:numPr>
                    <w:rPr>
                      <w:rFonts w:ascii="Arial" w:hAnsi="Arial" w:cs="Arial"/>
                      <w:sz w:val="20"/>
                      <w:szCs w:val="20"/>
                    </w:rPr>
                  </w:pPr>
                  <w:r w:rsidRPr="00614800">
                    <w:rPr>
                      <w:rFonts w:ascii="Arial" w:hAnsi="Arial" w:cs="Arial"/>
                      <w:sz w:val="20"/>
                      <w:szCs w:val="20"/>
                    </w:rPr>
                    <w:t>EHS- 5 seniors awarded WSOS scholarships</w:t>
                  </w:r>
                </w:p>
                <w:p w:rsidR="00DB2DED" w:rsidRPr="00DB2DED" w:rsidRDefault="00DB2DED" w:rsidP="00DB2DED">
                  <w:pPr>
                    <w:spacing w:after="0" w:line="240" w:lineRule="auto"/>
                    <w:rPr>
                      <w:rFonts w:ascii="Calibri" w:eastAsia="Times New Roman" w:hAnsi="Calibri" w:cs="Calibri"/>
                      <w:color w:val="000000"/>
                    </w:rPr>
                  </w:pPr>
                </w:p>
              </w:tc>
            </w:tr>
            <w:tr w:rsidR="004F42FF" w:rsidRPr="00DB2DED" w:rsidTr="00614800">
              <w:trPr>
                <w:trHeight w:val="1527"/>
              </w:trPr>
              <w:tc>
                <w:tcPr>
                  <w:tcW w:w="1861" w:type="dxa"/>
                  <w:tcBorders>
                    <w:top w:val="nil"/>
                    <w:left w:val="nil"/>
                    <w:bottom w:val="nil"/>
                    <w:right w:val="nil"/>
                  </w:tcBorders>
                  <w:shd w:val="clear" w:color="auto" w:fill="auto"/>
                  <w:noWrap/>
                  <w:hideMark/>
                </w:tcPr>
                <w:p w:rsidR="004F42FF" w:rsidRPr="00DB2DED" w:rsidRDefault="004F42FF" w:rsidP="00DB2DED">
                  <w:pPr>
                    <w:spacing w:after="0" w:line="240" w:lineRule="auto"/>
                    <w:rPr>
                      <w:rFonts w:ascii="Calibri" w:eastAsia="Times New Roman" w:hAnsi="Calibri" w:cs="Calibri"/>
                      <w:color w:val="000000"/>
                    </w:rPr>
                  </w:pPr>
                  <w:r w:rsidRPr="00DB2DED">
                    <w:rPr>
                      <w:rFonts w:ascii="Calibri" w:eastAsia="Times New Roman" w:hAnsi="Calibri" w:cs="Calibri"/>
                      <w:color w:val="000000"/>
                    </w:rPr>
                    <w:lastRenderedPageBreak/>
                    <w:t xml:space="preserve">Strength of your partnership with Highline: </w:t>
                  </w:r>
                </w:p>
              </w:tc>
              <w:tc>
                <w:tcPr>
                  <w:tcW w:w="4958" w:type="dxa"/>
                  <w:tcBorders>
                    <w:top w:val="nil"/>
                    <w:left w:val="nil"/>
                    <w:bottom w:val="nil"/>
                    <w:right w:val="nil"/>
                  </w:tcBorders>
                  <w:shd w:val="clear" w:color="auto" w:fill="auto"/>
                  <w:hideMark/>
                </w:tcPr>
                <w:p w:rsidR="004F42FF" w:rsidRPr="00DB2DED" w:rsidRDefault="00614800" w:rsidP="00DB2DED">
                  <w:pPr>
                    <w:spacing w:after="0" w:line="240" w:lineRule="auto"/>
                    <w:rPr>
                      <w:rFonts w:ascii="Calibri" w:eastAsia="Times New Roman" w:hAnsi="Calibri" w:cs="Calibri"/>
                      <w:color w:val="000000"/>
                    </w:rPr>
                  </w:pPr>
                  <w:r w:rsidRPr="00614800">
                    <w:rPr>
                      <w:rFonts w:ascii="Arial" w:hAnsi="Arial" w:cs="Arial"/>
                      <w:sz w:val="20"/>
                      <w:szCs w:val="20"/>
                    </w:rPr>
                    <w:t>Alignment and support for school/district events and activities related to college/career such as: </w:t>
                  </w:r>
                  <w:proofErr w:type="spellStart"/>
                  <w:r w:rsidRPr="00614800">
                    <w:rPr>
                      <w:rFonts w:ascii="Arial" w:hAnsi="Arial" w:cs="Arial"/>
                      <w:sz w:val="20"/>
                      <w:szCs w:val="20"/>
                    </w:rPr>
                    <w:t>CollegeCon</w:t>
                  </w:r>
                  <w:proofErr w:type="spellEnd"/>
                  <w:r w:rsidRPr="00614800">
                    <w:rPr>
                      <w:rFonts w:ascii="Arial" w:hAnsi="Arial" w:cs="Arial"/>
                      <w:sz w:val="20"/>
                      <w:szCs w:val="20"/>
                    </w:rPr>
                    <w:t>, Future U, and C</w:t>
                  </w:r>
                  <w:bookmarkStart w:id="0" w:name="_GoBack"/>
                  <w:bookmarkEnd w:id="0"/>
                  <w:r w:rsidRPr="00614800">
                    <w:rPr>
                      <w:rFonts w:ascii="Arial" w:hAnsi="Arial" w:cs="Arial"/>
                      <w:sz w:val="20"/>
                      <w:szCs w:val="20"/>
                    </w:rPr>
                    <w:t>areer Exploration Trips. CSF advisor and program manager participating in the Highline/YDEKC Community Partnership Cohort.</w:t>
                  </w:r>
                </w:p>
              </w:tc>
            </w:tr>
          </w:tbl>
          <w:p w:rsidR="005414A5" w:rsidRDefault="005414A5" w:rsidP="0021243E">
            <w:pPr>
              <w:rPr>
                <w:rFonts w:ascii="ITC Avant Garde Std Md" w:hAnsi="ITC Avant Garde Std Md" w:cs="Arial"/>
                <w:sz w:val="40"/>
                <w:szCs w:val="40"/>
              </w:rPr>
            </w:pPr>
          </w:p>
        </w:tc>
      </w:tr>
      <w:tr w:rsidR="00403F2D" w:rsidTr="005414A5">
        <w:tc>
          <w:tcPr>
            <w:tcW w:w="3006" w:type="dxa"/>
          </w:tcPr>
          <w:p w:rsidR="00403F2D" w:rsidRPr="00403F2D" w:rsidRDefault="00403F2D" w:rsidP="00403F2D">
            <w:pPr>
              <w:rPr>
                <w:rFonts w:ascii="ITC Avant Garde Std Bk" w:hAnsi="ITC Avant Garde Std Bk" w:cs="Arial"/>
                <w:b/>
                <w:sz w:val="30"/>
                <w:szCs w:val="30"/>
              </w:rPr>
            </w:pPr>
            <w:r w:rsidRPr="00403F2D">
              <w:rPr>
                <w:rFonts w:ascii="ITC Avant Garde Std Bk" w:hAnsi="ITC Avant Garde Std Bk" w:cs="Arial"/>
                <w:b/>
                <w:sz w:val="30"/>
                <w:szCs w:val="30"/>
              </w:rPr>
              <w:lastRenderedPageBreak/>
              <w:t xml:space="preserve">Communities In Schools     </w:t>
            </w:r>
          </w:p>
          <w:p w:rsidR="00403F2D" w:rsidRDefault="00403F2D" w:rsidP="0021243E">
            <w:pPr>
              <w:rPr>
                <w:rFonts w:ascii="ITC Avant Garde Std Bk" w:hAnsi="ITC Avant Garde Std Bk" w:cs="Arial"/>
                <w:b/>
                <w:sz w:val="30"/>
                <w:szCs w:val="30"/>
              </w:rPr>
            </w:pPr>
            <w:r>
              <w:rPr>
                <w:rFonts w:ascii="Arial" w:hAnsi="Arial" w:cs="Arial"/>
                <w:noProof/>
                <w:sz w:val="20"/>
                <w:szCs w:val="20"/>
              </w:rPr>
              <w:drawing>
                <wp:inline distT="0" distB="0" distL="0" distR="0">
                  <wp:extent cx="1762125" cy="1323975"/>
                  <wp:effectExtent l="0" t="0" r="9525" b="9525"/>
                  <wp:docPr id="6" name="Picture 6" descr="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2125" cy="1323975"/>
                          </a:xfrm>
                          <a:prstGeom prst="rect">
                            <a:avLst/>
                          </a:prstGeom>
                          <a:noFill/>
                          <a:ln>
                            <a:noFill/>
                          </a:ln>
                        </pic:spPr>
                      </pic:pic>
                    </a:graphicData>
                  </a:graphic>
                </wp:inline>
              </w:drawing>
            </w:r>
          </w:p>
        </w:tc>
        <w:tc>
          <w:tcPr>
            <w:tcW w:w="7784" w:type="dxa"/>
          </w:tcPr>
          <w:tbl>
            <w:tblPr>
              <w:tblW w:w="8103" w:type="dxa"/>
              <w:tblLook w:val="04A0" w:firstRow="1" w:lastRow="0" w:firstColumn="1" w:lastColumn="0" w:noHBand="0" w:noVBand="1"/>
            </w:tblPr>
            <w:tblGrid>
              <w:gridCol w:w="2053"/>
              <w:gridCol w:w="5518"/>
            </w:tblGrid>
            <w:tr w:rsidR="00403F2D" w:rsidRPr="00AB5A3E" w:rsidTr="004F42FF">
              <w:trPr>
                <w:trHeight w:val="300"/>
              </w:trPr>
              <w:tc>
                <w:tcPr>
                  <w:tcW w:w="2190" w:type="dxa"/>
                  <w:tcBorders>
                    <w:top w:val="nil"/>
                    <w:left w:val="nil"/>
                    <w:bottom w:val="nil"/>
                    <w:right w:val="nil"/>
                  </w:tcBorders>
                  <w:shd w:val="clear" w:color="auto" w:fill="auto"/>
                  <w:noWrap/>
                  <w:hideMark/>
                </w:tcPr>
                <w:p w:rsidR="00403F2D" w:rsidRPr="00AB5A3E" w:rsidRDefault="00403F2D" w:rsidP="00403F2D">
                  <w:pPr>
                    <w:spacing w:after="0" w:line="240" w:lineRule="auto"/>
                    <w:rPr>
                      <w:rFonts w:ascii="Calibri" w:eastAsia="Times New Roman" w:hAnsi="Calibri" w:cs="Calibri"/>
                      <w:color w:val="000000"/>
                    </w:rPr>
                  </w:pPr>
                  <w:r w:rsidRPr="00AB5A3E">
                    <w:rPr>
                      <w:rFonts w:ascii="Calibri" w:eastAsia="Times New Roman" w:hAnsi="Calibri" w:cs="Calibri"/>
                      <w:color w:val="000000"/>
                    </w:rPr>
                    <w:t xml:space="preserve">Students Served: </w:t>
                  </w:r>
                </w:p>
              </w:tc>
              <w:tc>
                <w:tcPr>
                  <w:tcW w:w="5913" w:type="dxa"/>
                  <w:tcBorders>
                    <w:top w:val="nil"/>
                    <w:left w:val="nil"/>
                    <w:bottom w:val="nil"/>
                    <w:right w:val="nil"/>
                  </w:tcBorders>
                  <w:shd w:val="clear" w:color="auto" w:fill="auto"/>
                  <w:noWrap/>
                  <w:hideMark/>
                </w:tcPr>
                <w:p w:rsidR="00403F2D" w:rsidRPr="00AB5A3E" w:rsidRDefault="00403F2D" w:rsidP="002C38E2">
                  <w:pPr>
                    <w:spacing w:after="0" w:line="240" w:lineRule="auto"/>
                    <w:rPr>
                      <w:rFonts w:ascii="Calibri" w:eastAsia="Times New Roman" w:hAnsi="Calibri" w:cs="Calibri"/>
                      <w:color w:val="000000"/>
                    </w:rPr>
                  </w:pPr>
                  <w:r w:rsidRPr="00AB5A3E">
                    <w:rPr>
                      <w:rFonts w:ascii="Calibri" w:eastAsia="Times New Roman" w:hAnsi="Calibri" w:cs="Calibri"/>
                      <w:color w:val="000000"/>
                    </w:rPr>
                    <w:t>1290</w:t>
                  </w:r>
                </w:p>
              </w:tc>
            </w:tr>
            <w:tr w:rsidR="00403F2D" w:rsidRPr="00AB5A3E" w:rsidTr="004F42FF">
              <w:trPr>
                <w:trHeight w:val="300"/>
              </w:trPr>
              <w:tc>
                <w:tcPr>
                  <w:tcW w:w="2190" w:type="dxa"/>
                  <w:tcBorders>
                    <w:top w:val="nil"/>
                    <w:left w:val="nil"/>
                    <w:bottom w:val="nil"/>
                    <w:right w:val="nil"/>
                  </w:tcBorders>
                  <w:shd w:val="clear" w:color="auto" w:fill="auto"/>
                  <w:noWrap/>
                  <w:hideMark/>
                </w:tcPr>
                <w:p w:rsidR="00403F2D" w:rsidRPr="00AB5A3E" w:rsidRDefault="00403F2D" w:rsidP="00403F2D">
                  <w:pPr>
                    <w:spacing w:after="0" w:line="240" w:lineRule="auto"/>
                    <w:rPr>
                      <w:rFonts w:ascii="Calibri" w:eastAsia="Times New Roman" w:hAnsi="Calibri" w:cs="Calibri"/>
                      <w:color w:val="000000"/>
                    </w:rPr>
                  </w:pPr>
                  <w:r w:rsidRPr="00AB5A3E">
                    <w:rPr>
                      <w:rFonts w:ascii="Calibri" w:eastAsia="Times New Roman" w:hAnsi="Calibri" w:cs="Calibri"/>
                      <w:color w:val="000000"/>
                    </w:rPr>
                    <w:t xml:space="preserve">Schools Served: </w:t>
                  </w:r>
                </w:p>
              </w:tc>
              <w:tc>
                <w:tcPr>
                  <w:tcW w:w="5913" w:type="dxa"/>
                  <w:tcBorders>
                    <w:top w:val="nil"/>
                    <w:left w:val="nil"/>
                    <w:bottom w:val="nil"/>
                    <w:right w:val="nil"/>
                  </w:tcBorders>
                  <w:shd w:val="clear" w:color="auto" w:fill="auto"/>
                  <w:noWrap/>
                  <w:hideMark/>
                </w:tcPr>
                <w:p w:rsidR="00403F2D" w:rsidRPr="00AB5A3E" w:rsidRDefault="00403F2D" w:rsidP="002C38E2">
                  <w:pPr>
                    <w:spacing w:after="0" w:line="240" w:lineRule="auto"/>
                    <w:rPr>
                      <w:rFonts w:ascii="Calibri" w:eastAsia="Times New Roman" w:hAnsi="Calibri" w:cs="Calibri"/>
                      <w:color w:val="000000"/>
                    </w:rPr>
                  </w:pPr>
                  <w:r w:rsidRPr="00AB5A3E">
                    <w:rPr>
                      <w:rFonts w:ascii="Calibri" w:eastAsia="Times New Roman" w:hAnsi="Calibri" w:cs="Calibri"/>
                      <w:color w:val="000000"/>
                    </w:rPr>
                    <w:t>3</w:t>
                  </w:r>
                </w:p>
              </w:tc>
            </w:tr>
            <w:tr w:rsidR="00403F2D" w:rsidRPr="00AB5A3E" w:rsidTr="004F42FF">
              <w:trPr>
                <w:trHeight w:val="4923"/>
              </w:trPr>
              <w:tc>
                <w:tcPr>
                  <w:tcW w:w="2190" w:type="dxa"/>
                  <w:tcBorders>
                    <w:top w:val="nil"/>
                    <w:left w:val="nil"/>
                    <w:bottom w:val="nil"/>
                    <w:right w:val="nil"/>
                  </w:tcBorders>
                  <w:shd w:val="clear" w:color="auto" w:fill="auto"/>
                  <w:noWrap/>
                  <w:hideMark/>
                </w:tcPr>
                <w:p w:rsidR="00403F2D" w:rsidRPr="00AB5A3E" w:rsidRDefault="00403F2D" w:rsidP="00403F2D">
                  <w:pPr>
                    <w:spacing w:after="0" w:line="240" w:lineRule="auto"/>
                    <w:rPr>
                      <w:rFonts w:ascii="Calibri" w:eastAsia="Times New Roman" w:hAnsi="Calibri" w:cs="Calibri"/>
                      <w:color w:val="000000"/>
                    </w:rPr>
                  </w:pPr>
                  <w:r w:rsidRPr="00AB5A3E">
                    <w:rPr>
                      <w:rFonts w:ascii="Calibri" w:eastAsia="Times New Roman" w:hAnsi="Calibri" w:cs="Calibri"/>
                      <w:color w:val="000000"/>
                    </w:rPr>
                    <w:t xml:space="preserve">Highlight of your work this year: </w:t>
                  </w:r>
                </w:p>
              </w:tc>
              <w:tc>
                <w:tcPr>
                  <w:tcW w:w="5913" w:type="dxa"/>
                  <w:tcBorders>
                    <w:top w:val="nil"/>
                    <w:left w:val="nil"/>
                    <w:bottom w:val="nil"/>
                    <w:right w:val="nil"/>
                  </w:tcBorders>
                  <w:shd w:val="clear" w:color="auto" w:fill="auto"/>
                  <w:hideMark/>
                </w:tcPr>
                <w:p w:rsidR="00403F2D" w:rsidRDefault="00403F2D" w:rsidP="00FD0B3E">
                  <w:pPr>
                    <w:spacing w:after="0" w:line="240" w:lineRule="auto"/>
                    <w:rPr>
                      <w:rFonts w:ascii="Calibri" w:eastAsia="Times New Roman" w:hAnsi="Calibri" w:cs="Calibri"/>
                      <w:color w:val="000000"/>
                    </w:rPr>
                  </w:pPr>
                  <w:r>
                    <w:rPr>
                      <w:rFonts w:ascii="Calibri" w:eastAsia="Times New Roman" w:hAnsi="Calibri" w:cs="Calibri"/>
                      <w:color w:val="000000"/>
                    </w:rPr>
                    <w:t>A highlight of our work this year</w:t>
                  </w:r>
                  <w:r w:rsidRPr="00AB5A3E">
                    <w:rPr>
                      <w:rFonts w:ascii="Calibri" w:eastAsia="Times New Roman" w:hAnsi="Calibri" w:cs="Calibri"/>
                      <w:color w:val="000000"/>
                    </w:rPr>
                    <w:t xml:space="preserve"> has been relationship</w:t>
                  </w:r>
                  <w:r>
                    <w:rPr>
                      <w:rFonts w:ascii="Calibri" w:eastAsia="Times New Roman" w:hAnsi="Calibri" w:cs="Calibri"/>
                      <w:color w:val="000000"/>
                    </w:rPr>
                    <w:t>s</w:t>
                  </w:r>
                  <w:r w:rsidRPr="00AB5A3E">
                    <w:rPr>
                      <w:rFonts w:ascii="Calibri" w:eastAsia="Times New Roman" w:hAnsi="Calibri" w:cs="Calibri"/>
                      <w:color w:val="000000"/>
                    </w:rPr>
                    <w:t xml:space="preserve"> with students. One student in particular is Yasmine. Yasmine and I met outside one day as I was speaking French to a couple of students. She was in awe as she stated “oh my god I didn’t know you speak French! I always see you around. Are you a teacher?’  From that day on, Yasmine comes to my desk to check in everyday and eventually turned in her case management permission slip. As the weeks went on Yasmine was getting into fights, skipping class and failing all of her classes. Besides building a relationship with Yasmine</w:t>
                  </w:r>
                  <w:r w:rsidR="00FD0B3E">
                    <w:rPr>
                      <w:rFonts w:ascii="Calibri" w:eastAsia="Times New Roman" w:hAnsi="Calibri" w:cs="Calibri"/>
                      <w:color w:val="000000"/>
                    </w:rPr>
                    <w:t>,</w:t>
                  </w:r>
                  <w:r w:rsidRPr="00AB5A3E">
                    <w:rPr>
                      <w:rFonts w:ascii="Calibri" w:eastAsia="Times New Roman" w:hAnsi="Calibri" w:cs="Calibri"/>
                      <w:color w:val="000000"/>
                    </w:rPr>
                    <w:t xml:space="preserve"> I also built a</w:t>
                  </w:r>
                  <w:r>
                    <w:rPr>
                      <w:rFonts w:ascii="Calibri" w:eastAsia="Times New Roman" w:hAnsi="Calibri" w:cs="Calibri"/>
                      <w:color w:val="000000"/>
                    </w:rPr>
                    <w:t xml:space="preserve"> relationship with her mom who is</w:t>
                  </w:r>
                  <w:r w:rsidRPr="00AB5A3E">
                    <w:rPr>
                      <w:rFonts w:ascii="Calibri" w:eastAsia="Times New Roman" w:hAnsi="Calibri" w:cs="Calibri"/>
                      <w:color w:val="000000"/>
                    </w:rPr>
                    <w:t xml:space="preserve"> from West Africa. Her mom was very worried that Yasmine was going on the wrong path. For weeks, Yasmine and I worked on a plan where she worked on missing assignments, stayed after school and tried to stay out of trouble. Right now Yasmine is passing all of her classes except one, which </w:t>
                  </w:r>
                  <w:r w:rsidR="00FD0B3E" w:rsidRPr="00AB5A3E">
                    <w:rPr>
                      <w:rFonts w:ascii="Calibri" w:eastAsia="Times New Roman" w:hAnsi="Calibri" w:cs="Calibri"/>
                      <w:color w:val="000000"/>
                    </w:rPr>
                    <w:t>she is</w:t>
                  </w:r>
                  <w:r w:rsidRPr="00AB5A3E">
                    <w:rPr>
                      <w:rFonts w:ascii="Calibri" w:eastAsia="Times New Roman" w:hAnsi="Calibri" w:cs="Calibri"/>
                      <w:color w:val="000000"/>
                    </w:rPr>
                    <w:t xml:space="preserve"> working </w:t>
                  </w:r>
                  <w:r w:rsidR="00FD0B3E">
                    <w:rPr>
                      <w:rFonts w:ascii="Calibri" w:eastAsia="Times New Roman" w:hAnsi="Calibri" w:cs="Calibri"/>
                      <w:color w:val="000000"/>
                    </w:rPr>
                    <w:t xml:space="preserve">on </w:t>
                  </w:r>
                  <w:r w:rsidRPr="00AB5A3E">
                    <w:rPr>
                      <w:rFonts w:ascii="Calibri" w:eastAsia="Times New Roman" w:hAnsi="Calibri" w:cs="Calibri"/>
                      <w:color w:val="000000"/>
                    </w:rPr>
                    <w:t xml:space="preserve">getting that grade up. </w:t>
                  </w:r>
                </w:p>
                <w:p w:rsidR="009E12CD" w:rsidRPr="00AB5A3E" w:rsidRDefault="009E12CD" w:rsidP="00FD0B3E">
                  <w:pPr>
                    <w:spacing w:after="0" w:line="240" w:lineRule="auto"/>
                    <w:rPr>
                      <w:rFonts w:ascii="Calibri" w:eastAsia="Times New Roman" w:hAnsi="Calibri" w:cs="Calibri"/>
                      <w:color w:val="000000"/>
                    </w:rPr>
                  </w:pPr>
                </w:p>
              </w:tc>
            </w:tr>
            <w:tr w:rsidR="00403F2D" w:rsidRPr="00AB5A3E" w:rsidTr="004F42FF">
              <w:trPr>
                <w:trHeight w:val="1800"/>
              </w:trPr>
              <w:tc>
                <w:tcPr>
                  <w:tcW w:w="2190" w:type="dxa"/>
                  <w:tcBorders>
                    <w:top w:val="nil"/>
                    <w:left w:val="nil"/>
                    <w:bottom w:val="nil"/>
                    <w:right w:val="nil"/>
                  </w:tcBorders>
                  <w:shd w:val="clear" w:color="auto" w:fill="auto"/>
                  <w:noWrap/>
                  <w:hideMark/>
                </w:tcPr>
                <w:p w:rsidR="00403F2D" w:rsidRPr="00AB5A3E" w:rsidRDefault="00403F2D" w:rsidP="00403F2D">
                  <w:pPr>
                    <w:spacing w:after="0" w:line="240" w:lineRule="auto"/>
                    <w:rPr>
                      <w:rFonts w:ascii="Calibri" w:eastAsia="Times New Roman" w:hAnsi="Calibri" w:cs="Calibri"/>
                      <w:color w:val="000000"/>
                    </w:rPr>
                  </w:pPr>
                  <w:r w:rsidRPr="00AB5A3E">
                    <w:rPr>
                      <w:rFonts w:ascii="Calibri" w:eastAsia="Times New Roman" w:hAnsi="Calibri" w:cs="Calibri"/>
                      <w:color w:val="000000"/>
                    </w:rPr>
                    <w:t xml:space="preserve">Strength of your partnership with Highline: </w:t>
                  </w:r>
                </w:p>
              </w:tc>
              <w:tc>
                <w:tcPr>
                  <w:tcW w:w="5913" w:type="dxa"/>
                  <w:tcBorders>
                    <w:top w:val="nil"/>
                    <w:left w:val="nil"/>
                    <w:bottom w:val="nil"/>
                    <w:right w:val="nil"/>
                  </w:tcBorders>
                  <w:shd w:val="clear" w:color="auto" w:fill="auto"/>
                  <w:hideMark/>
                </w:tcPr>
                <w:p w:rsidR="00403F2D" w:rsidRPr="00AB5A3E" w:rsidRDefault="00403F2D" w:rsidP="00FD0B3E">
                  <w:pPr>
                    <w:spacing w:after="0" w:line="240" w:lineRule="auto"/>
                    <w:rPr>
                      <w:rFonts w:ascii="Calibri" w:eastAsia="Times New Roman" w:hAnsi="Calibri" w:cs="Calibri"/>
                      <w:color w:val="000000"/>
                    </w:rPr>
                  </w:pPr>
                  <w:r w:rsidRPr="00AB5A3E">
                    <w:rPr>
                      <w:rFonts w:ascii="Calibri" w:eastAsia="Times New Roman" w:hAnsi="Calibri" w:cs="Calibri"/>
                      <w:color w:val="000000"/>
                    </w:rPr>
                    <w:t xml:space="preserve">Strengths of our partnership </w:t>
                  </w:r>
                  <w:r w:rsidR="00FD0B3E" w:rsidRPr="00AB5A3E">
                    <w:rPr>
                      <w:rFonts w:ascii="Calibri" w:eastAsia="Times New Roman" w:hAnsi="Calibri" w:cs="Calibri"/>
                      <w:color w:val="000000"/>
                    </w:rPr>
                    <w:t>are</w:t>
                  </w:r>
                  <w:r w:rsidRPr="00AB5A3E">
                    <w:rPr>
                      <w:rFonts w:ascii="Calibri" w:eastAsia="Times New Roman" w:hAnsi="Calibri" w:cs="Calibri"/>
                      <w:color w:val="000000"/>
                    </w:rPr>
                    <w:t xml:space="preserve"> </w:t>
                  </w:r>
                  <w:r w:rsidR="00FD0B3E">
                    <w:rPr>
                      <w:rFonts w:ascii="Calibri" w:eastAsia="Times New Roman" w:hAnsi="Calibri" w:cs="Calibri"/>
                      <w:color w:val="000000"/>
                    </w:rPr>
                    <w:t>r</w:t>
                  </w:r>
                  <w:r w:rsidRPr="00AB5A3E">
                    <w:rPr>
                      <w:rFonts w:ascii="Calibri" w:eastAsia="Times New Roman" w:hAnsi="Calibri" w:cs="Calibri"/>
                      <w:color w:val="000000"/>
                    </w:rPr>
                    <w:t>elationship development with students</w:t>
                  </w:r>
                  <w:r w:rsidR="00FD0B3E">
                    <w:rPr>
                      <w:rFonts w:ascii="Calibri" w:eastAsia="Times New Roman" w:hAnsi="Calibri" w:cs="Calibri"/>
                      <w:color w:val="000000"/>
                    </w:rPr>
                    <w:t xml:space="preserve">, </w:t>
                  </w:r>
                  <w:r w:rsidRPr="00AB5A3E">
                    <w:rPr>
                      <w:rFonts w:ascii="Calibri" w:eastAsia="Times New Roman" w:hAnsi="Calibri" w:cs="Calibri"/>
                      <w:color w:val="000000"/>
                    </w:rPr>
                    <w:t xml:space="preserve">families, </w:t>
                  </w:r>
                  <w:r w:rsidR="00FD0B3E">
                    <w:rPr>
                      <w:rFonts w:ascii="Calibri" w:eastAsia="Times New Roman" w:hAnsi="Calibri" w:cs="Calibri"/>
                      <w:color w:val="000000"/>
                    </w:rPr>
                    <w:t>sc</w:t>
                  </w:r>
                  <w:r w:rsidRPr="00AB5A3E">
                    <w:rPr>
                      <w:rFonts w:ascii="Calibri" w:eastAsia="Times New Roman" w:hAnsi="Calibri" w:cs="Calibri"/>
                      <w:color w:val="000000"/>
                    </w:rPr>
                    <w:t>hool staff, teachers, counselors, and administration, development of partnership with outside resources (</w:t>
                  </w:r>
                  <w:proofErr w:type="spellStart"/>
                  <w:r w:rsidRPr="00AB5A3E">
                    <w:rPr>
                      <w:rFonts w:ascii="Calibri" w:eastAsia="Times New Roman" w:hAnsi="Calibri" w:cs="Calibri"/>
                      <w:color w:val="000000"/>
                    </w:rPr>
                    <w:t>i.e</w:t>
                  </w:r>
                  <w:proofErr w:type="spellEnd"/>
                  <w:r w:rsidRPr="00AB5A3E">
                    <w:rPr>
                      <w:rFonts w:ascii="Calibri" w:eastAsia="Times New Roman" w:hAnsi="Calibri" w:cs="Calibri"/>
                      <w:color w:val="000000"/>
                    </w:rPr>
                    <w:t xml:space="preserve"> Mary's Place) and collaboration with social worker team and partnership team at Highline.</w:t>
                  </w:r>
                </w:p>
              </w:tc>
            </w:tr>
          </w:tbl>
          <w:p w:rsidR="00403F2D" w:rsidRPr="00DB2DED" w:rsidRDefault="00403F2D" w:rsidP="00DB2DED">
            <w:pPr>
              <w:rPr>
                <w:rFonts w:ascii="Calibri" w:eastAsia="Times New Roman" w:hAnsi="Calibri" w:cs="Calibri"/>
                <w:color w:val="000000"/>
              </w:rPr>
            </w:pPr>
          </w:p>
        </w:tc>
      </w:tr>
    </w:tbl>
    <w:p w:rsidR="00AB5A3E" w:rsidRDefault="00AB5A3E" w:rsidP="004F42FF">
      <w:pPr>
        <w:rPr>
          <w:rFonts w:ascii="Arial" w:hAnsi="Arial" w:cs="Arial"/>
          <w:sz w:val="20"/>
          <w:szCs w:val="20"/>
        </w:rPr>
      </w:pPr>
    </w:p>
    <w:p w:rsidR="00614800" w:rsidRPr="0020632B" w:rsidRDefault="00614800" w:rsidP="00614800">
      <w:pPr>
        <w:rPr>
          <w:rFonts w:ascii="Arial" w:hAnsi="Arial" w:cs="Arial"/>
          <w:sz w:val="20"/>
          <w:szCs w:val="20"/>
        </w:rPr>
      </w:pPr>
    </w:p>
    <w:sectPr w:rsidR="00614800" w:rsidRPr="0020632B" w:rsidSect="002625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TC Avant Garde Std Bk">
    <w:altName w:val="Corbel"/>
    <w:panose1 w:val="00000000000000000000"/>
    <w:charset w:val="00"/>
    <w:family w:val="modern"/>
    <w:notTrueType/>
    <w:pitch w:val="variable"/>
    <w:sig w:usb0="A00000AF" w:usb1="5000205A" w:usb2="00000000" w:usb3="00000000" w:csb0="00000001" w:csb1="00000000"/>
  </w:font>
  <w:font w:name="Arial">
    <w:panose1 w:val="020B0604020202020204"/>
    <w:charset w:val="00"/>
    <w:family w:val="swiss"/>
    <w:pitch w:val="variable"/>
    <w:sig w:usb0="E0002EFF" w:usb1="C000785B" w:usb2="00000009" w:usb3="00000000" w:csb0="000001FF" w:csb1="00000000"/>
  </w:font>
  <w:font w:name="ITC Avant Garde Std Md">
    <w:altName w:val="Bell MT"/>
    <w:panose1 w:val="00000000000000000000"/>
    <w:charset w:val="00"/>
    <w:family w:val="modern"/>
    <w:notTrueType/>
    <w:pitch w:val="variable"/>
    <w:sig w:usb0="A00000AF" w:usb1="5000205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7802A3"/>
    <w:multiLevelType w:val="hybridMultilevel"/>
    <w:tmpl w:val="B6E63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EC3817"/>
    <w:multiLevelType w:val="hybridMultilevel"/>
    <w:tmpl w:val="36605C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F9782C"/>
    <w:multiLevelType w:val="hybridMultilevel"/>
    <w:tmpl w:val="0B92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673"/>
    <w:rsid w:val="0002359D"/>
    <w:rsid w:val="0010559C"/>
    <w:rsid w:val="00115BA0"/>
    <w:rsid w:val="0018212E"/>
    <w:rsid w:val="0020632B"/>
    <w:rsid w:val="0021243E"/>
    <w:rsid w:val="00262592"/>
    <w:rsid w:val="002C38E2"/>
    <w:rsid w:val="00403F2D"/>
    <w:rsid w:val="0040494B"/>
    <w:rsid w:val="004F42FF"/>
    <w:rsid w:val="00520FAD"/>
    <w:rsid w:val="00532884"/>
    <w:rsid w:val="005414A5"/>
    <w:rsid w:val="00571673"/>
    <w:rsid w:val="005B2A40"/>
    <w:rsid w:val="0060765D"/>
    <w:rsid w:val="00614800"/>
    <w:rsid w:val="00662478"/>
    <w:rsid w:val="00666FDD"/>
    <w:rsid w:val="006A7FFE"/>
    <w:rsid w:val="00740463"/>
    <w:rsid w:val="00785C3F"/>
    <w:rsid w:val="007E1E4C"/>
    <w:rsid w:val="00862BDE"/>
    <w:rsid w:val="00884393"/>
    <w:rsid w:val="008A7110"/>
    <w:rsid w:val="00922A1C"/>
    <w:rsid w:val="0099240F"/>
    <w:rsid w:val="0099601E"/>
    <w:rsid w:val="009E12CD"/>
    <w:rsid w:val="009F03A7"/>
    <w:rsid w:val="009F11F9"/>
    <w:rsid w:val="00A259BD"/>
    <w:rsid w:val="00A468D5"/>
    <w:rsid w:val="00A551B2"/>
    <w:rsid w:val="00A7268E"/>
    <w:rsid w:val="00AB5A3E"/>
    <w:rsid w:val="00AC68A6"/>
    <w:rsid w:val="00AD2F17"/>
    <w:rsid w:val="00AF0381"/>
    <w:rsid w:val="00B52267"/>
    <w:rsid w:val="00B75B15"/>
    <w:rsid w:val="00BC7A0E"/>
    <w:rsid w:val="00C3298D"/>
    <w:rsid w:val="00D00ECE"/>
    <w:rsid w:val="00D848A0"/>
    <w:rsid w:val="00DB2DED"/>
    <w:rsid w:val="00E60C9F"/>
    <w:rsid w:val="00E741BC"/>
    <w:rsid w:val="00E97349"/>
    <w:rsid w:val="00EA5FA9"/>
    <w:rsid w:val="00EC114C"/>
    <w:rsid w:val="00EC2F15"/>
    <w:rsid w:val="00FC203F"/>
    <w:rsid w:val="00FD0B3E"/>
    <w:rsid w:val="00FE4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35CFF"/>
  <w15:chartTrackingRefBased/>
  <w15:docId w15:val="{59F62337-A20F-4A2F-A724-5C5FBB7DC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2">
    <w:name w:val="List Table 2 Accent 2"/>
    <w:basedOn w:val="TableNormal"/>
    <w:uiPriority w:val="47"/>
    <w:rsid w:val="009F11F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ListParagraph">
    <w:name w:val="List Paragraph"/>
    <w:basedOn w:val="Normal"/>
    <w:uiPriority w:val="34"/>
    <w:qFormat/>
    <w:rsid w:val="00740463"/>
    <w:pPr>
      <w:ind w:left="720"/>
      <w:contextualSpacing/>
    </w:pPr>
  </w:style>
  <w:style w:type="paragraph" w:styleId="BalloonText">
    <w:name w:val="Balloon Text"/>
    <w:basedOn w:val="Normal"/>
    <w:link w:val="BalloonTextChar"/>
    <w:uiPriority w:val="99"/>
    <w:semiHidden/>
    <w:unhideWhenUsed/>
    <w:rsid w:val="005B2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A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4127">
      <w:bodyDiv w:val="1"/>
      <w:marLeft w:val="0"/>
      <w:marRight w:val="0"/>
      <w:marTop w:val="0"/>
      <w:marBottom w:val="0"/>
      <w:divBdr>
        <w:top w:val="none" w:sz="0" w:space="0" w:color="auto"/>
        <w:left w:val="none" w:sz="0" w:space="0" w:color="auto"/>
        <w:bottom w:val="none" w:sz="0" w:space="0" w:color="auto"/>
        <w:right w:val="none" w:sz="0" w:space="0" w:color="auto"/>
      </w:divBdr>
    </w:div>
    <w:div w:id="93474512">
      <w:bodyDiv w:val="1"/>
      <w:marLeft w:val="0"/>
      <w:marRight w:val="0"/>
      <w:marTop w:val="0"/>
      <w:marBottom w:val="0"/>
      <w:divBdr>
        <w:top w:val="none" w:sz="0" w:space="0" w:color="auto"/>
        <w:left w:val="none" w:sz="0" w:space="0" w:color="auto"/>
        <w:bottom w:val="none" w:sz="0" w:space="0" w:color="auto"/>
        <w:right w:val="none" w:sz="0" w:space="0" w:color="auto"/>
      </w:divBdr>
    </w:div>
    <w:div w:id="205722724">
      <w:bodyDiv w:val="1"/>
      <w:marLeft w:val="0"/>
      <w:marRight w:val="0"/>
      <w:marTop w:val="0"/>
      <w:marBottom w:val="0"/>
      <w:divBdr>
        <w:top w:val="none" w:sz="0" w:space="0" w:color="auto"/>
        <w:left w:val="none" w:sz="0" w:space="0" w:color="auto"/>
        <w:bottom w:val="none" w:sz="0" w:space="0" w:color="auto"/>
        <w:right w:val="none" w:sz="0" w:space="0" w:color="auto"/>
      </w:divBdr>
    </w:div>
    <w:div w:id="205920829">
      <w:bodyDiv w:val="1"/>
      <w:marLeft w:val="0"/>
      <w:marRight w:val="0"/>
      <w:marTop w:val="0"/>
      <w:marBottom w:val="0"/>
      <w:divBdr>
        <w:top w:val="none" w:sz="0" w:space="0" w:color="auto"/>
        <w:left w:val="none" w:sz="0" w:space="0" w:color="auto"/>
        <w:bottom w:val="none" w:sz="0" w:space="0" w:color="auto"/>
        <w:right w:val="none" w:sz="0" w:space="0" w:color="auto"/>
      </w:divBdr>
    </w:div>
    <w:div w:id="307516197">
      <w:bodyDiv w:val="1"/>
      <w:marLeft w:val="0"/>
      <w:marRight w:val="0"/>
      <w:marTop w:val="0"/>
      <w:marBottom w:val="0"/>
      <w:divBdr>
        <w:top w:val="none" w:sz="0" w:space="0" w:color="auto"/>
        <w:left w:val="none" w:sz="0" w:space="0" w:color="auto"/>
        <w:bottom w:val="none" w:sz="0" w:space="0" w:color="auto"/>
        <w:right w:val="none" w:sz="0" w:space="0" w:color="auto"/>
      </w:divBdr>
    </w:div>
    <w:div w:id="686521404">
      <w:bodyDiv w:val="1"/>
      <w:marLeft w:val="0"/>
      <w:marRight w:val="0"/>
      <w:marTop w:val="0"/>
      <w:marBottom w:val="0"/>
      <w:divBdr>
        <w:top w:val="none" w:sz="0" w:space="0" w:color="auto"/>
        <w:left w:val="none" w:sz="0" w:space="0" w:color="auto"/>
        <w:bottom w:val="none" w:sz="0" w:space="0" w:color="auto"/>
        <w:right w:val="none" w:sz="0" w:space="0" w:color="auto"/>
      </w:divBdr>
    </w:div>
    <w:div w:id="694573202">
      <w:bodyDiv w:val="1"/>
      <w:marLeft w:val="0"/>
      <w:marRight w:val="0"/>
      <w:marTop w:val="0"/>
      <w:marBottom w:val="0"/>
      <w:divBdr>
        <w:top w:val="none" w:sz="0" w:space="0" w:color="auto"/>
        <w:left w:val="none" w:sz="0" w:space="0" w:color="auto"/>
        <w:bottom w:val="none" w:sz="0" w:space="0" w:color="auto"/>
        <w:right w:val="none" w:sz="0" w:space="0" w:color="auto"/>
      </w:divBdr>
    </w:div>
    <w:div w:id="762148366">
      <w:bodyDiv w:val="1"/>
      <w:marLeft w:val="0"/>
      <w:marRight w:val="0"/>
      <w:marTop w:val="0"/>
      <w:marBottom w:val="0"/>
      <w:divBdr>
        <w:top w:val="none" w:sz="0" w:space="0" w:color="auto"/>
        <w:left w:val="none" w:sz="0" w:space="0" w:color="auto"/>
        <w:bottom w:val="none" w:sz="0" w:space="0" w:color="auto"/>
        <w:right w:val="none" w:sz="0" w:space="0" w:color="auto"/>
      </w:divBdr>
    </w:div>
    <w:div w:id="801576357">
      <w:bodyDiv w:val="1"/>
      <w:marLeft w:val="0"/>
      <w:marRight w:val="0"/>
      <w:marTop w:val="0"/>
      <w:marBottom w:val="0"/>
      <w:divBdr>
        <w:top w:val="none" w:sz="0" w:space="0" w:color="auto"/>
        <w:left w:val="none" w:sz="0" w:space="0" w:color="auto"/>
        <w:bottom w:val="none" w:sz="0" w:space="0" w:color="auto"/>
        <w:right w:val="none" w:sz="0" w:space="0" w:color="auto"/>
      </w:divBdr>
    </w:div>
    <w:div w:id="831601438">
      <w:bodyDiv w:val="1"/>
      <w:marLeft w:val="0"/>
      <w:marRight w:val="0"/>
      <w:marTop w:val="0"/>
      <w:marBottom w:val="0"/>
      <w:divBdr>
        <w:top w:val="none" w:sz="0" w:space="0" w:color="auto"/>
        <w:left w:val="none" w:sz="0" w:space="0" w:color="auto"/>
        <w:bottom w:val="none" w:sz="0" w:space="0" w:color="auto"/>
        <w:right w:val="none" w:sz="0" w:space="0" w:color="auto"/>
      </w:divBdr>
    </w:div>
    <w:div w:id="997416589">
      <w:bodyDiv w:val="1"/>
      <w:marLeft w:val="0"/>
      <w:marRight w:val="0"/>
      <w:marTop w:val="0"/>
      <w:marBottom w:val="0"/>
      <w:divBdr>
        <w:top w:val="none" w:sz="0" w:space="0" w:color="auto"/>
        <w:left w:val="none" w:sz="0" w:space="0" w:color="auto"/>
        <w:bottom w:val="none" w:sz="0" w:space="0" w:color="auto"/>
        <w:right w:val="none" w:sz="0" w:space="0" w:color="auto"/>
      </w:divBdr>
    </w:div>
    <w:div w:id="1019281932">
      <w:bodyDiv w:val="1"/>
      <w:marLeft w:val="0"/>
      <w:marRight w:val="0"/>
      <w:marTop w:val="0"/>
      <w:marBottom w:val="0"/>
      <w:divBdr>
        <w:top w:val="none" w:sz="0" w:space="0" w:color="auto"/>
        <w:left w:val="none" w:sz="0" w:space="0" w:color="auto"/>
        <w:bottom w:val="none" w:sz="0" w:space="0" w:color="auto"/>
        <w:right w:val="none" w:sz="0" w:space="0" w:color="auto"/>
      </w:divBdr>
    </w:div>
    <w:div w:id="1106391938">
      <w:bodyDiv w:val="1"/>
      <w:marLeft w:val="0"/>
      <w:marRight w:val="0"/>
      <w:marTop w:val="0"/>
      <w:marBottom w:val="0"/>
      <w:divBdr>
        <w:top w:val="none" w:sz="0" w:space="0" w:color="auto"/>
        <w:left w:val="none" w:sz="0" w:space="0" w:color="auto"/>
        <w:bottom w:val="none" w:sz="0" w:space="0" w:color="auto"/>
        <w:right w:val="none" w:sz="0" w:space="0" w:color="auto"/>
      </w:divBdr>
    </w:div>
    <w:div w:id="1454010025">
      <w:bodyDiv w:val="1"/>
      <w:marLeft w:val="0"/>
      <w:marRight w:val="0"/>
      <w:marTop w:val="0"/>
      <w:marBottom w:val="0"/>
      <w:divBdr>
        <w:top w:val="none" w:sz="0" w:space="0" w:color="auto"/>
        <w:left w:val="none" w:sz="0" w:space="0" w:color="auto"/>
        <w:bottom w:val="none" w:sz="0" w:space="0" w:color="auto"/>
        <w:right w:val="none" w:sz="0" w:space="0" w:color="auto"/>
      </w:divBdr>
    </w:div>
    <w:div w:id="1462502768">
      <w:bodyDiv w:val="1"/>
      <w:marLeft w:val="0"/>
      <w:marRight w:val="0"/>
      <w:marTop w:val="0"/>
      <w:marBottom w:val="0"/>
      <w:divBdr>
        <w:top w:val="none" w:sz="0" w:space="0" w:color="auto"/>
        <w:left w:val="none" w:sz="0" w:space="0" w:color="auto"/>
        <w:bottom w:val="none" w:sz="0" w:space="0" w:color="auto"/>
        <w:right w:val="none" w:sz="0" w:space="0" w:color="auto"/>
      </w:divBdr>
    </w:div>
    <w:div w:id="1590390281">
      <w:bodyDiv w:val="1"/>
      <w:marLeft w:val="0"/>
      <w:marRight w:val="0"/>
      <w:marTop w:val="0"/>
      <w:marBottom w:val="0"/>
      <w:divBdr>
        <w:top w:val="none" w:sz="0" w:space="0" w:color="auto"/>
        <w:left w:val="none" w:sz="0" w:space="0" w:color="auto"/>
        <w:bottom w:val="none" w:sz="0" w:space="0" w:color="auto"/>
        <w:right w:val="none" w:sz="0" w:space="0" w:color="auto"/>
      </w:divBdr>
    </w:div>
    <w:div w:id="1649241006">
      <w:bodyDiv w:val="1"/>
      <w:marLeft w:val="0"/>
      <w:marRight w:val="0"/>
      <w:marTop w:val="0"/>
      <w:marBottom w:val="0"/>
      <w:divBdr>
        <w:top w:val="none" w:sz="0" w:space="0" w:color="auto"/>
        <w:left w:val="none" w:sz="0" w:space="0" w:color="auto"/>
        <w:bottom w:val="none" w:sz="0" w:space="0" w:color="auto"/>
        <w:right w:val="none" w:sz="0" w:space="0" w:color="auto"/>
      </w:divBdr>
    </w:div>
    <w:div w:id="1673559253">
      <w:bodyDiv w:val="1"/>
      <w:marLeft w:val="0"/>
      <w:marRight w:val="0"/>
      <w:marTop w:val="0"/>
      <w:marBottom w:val="0"/>
      <w:divBdr>
        <w:top w:val="none" w:sz="0" w:space="0" w:color="auto"/>
        <w:left w:val="none" w:sz="0" w:space="0" w:color="auto"/>
        <w:bottom w:val="none" w:sz="0" w:space="0" w:color="auto"/>
        <w:right w:val="none" w:sz="0" w:space="0" w:color="auto"/>
      </w:divBdr>
    </w:div>
    <w:div w:id="1773209053">
      <w:bodyDiv w:val="1"/>
      <w:marLeft w:val="0"/>
      <w:marRight w:val="0"/>
      <w:marTop w:val="0"/>
      <w:marBottom w:val="0"/>
      <w:divBdr>
        <w:top w:val="none" w:sz="0" w:space="0" w:color="auto"/>
        <w:left w:val="none" w:sz="0" w:space="0" w:color="auto"/>
        <w:bottom w:val="none" w:sz="0" w:space="0" w:color="auto"/>
        <w:right w:val="none" w:sz="0" w:space="0" w:color="auto"/>
      </w:divBdr>
    </w:div>
    <w:div w:id="1831435599">
      <w:bodyDiv w:val="1"/>
      <w:marLeft w:val="0"/>
      <w:marRight w:val="0"/>
      <w:marTop w:val="0"/>
      <w:marBottom w:val="0"/>
      <w:divBdr>
        <w:top w:val="none" w:sz="0" w:space="0" w:color="auto"/>
        <w:left w:val="none" w:sz="0" w:space="0" w:color="auto"/>
        <w:bottom w:val="none" w:sz="0" w:space="0" w:color="auto"/>
        <w:right w:val="none" w:sz="0" w:space="0" w:color="auto"/>
      </w:divBdr>
    </w:div>
    <w:div w:id="1924098982">
      <w:bodyDiv w:val="1"/>
      <w:marLeft w:val="0"/>
      <w:marRight w:val="0"/>
      <w:marTop w:val="0"/>
      <w:marBottom w:val="0"/>
      <w:divBdr>
        <w:top w:val="none" w:sz="0" w:space="0" w:color="auto"/>
        <w:left w:val="none" w:sz="0" w:space="0" w:color="auto"/>
        <w:bottom w:val="none" w:sz="0" w:space="0" w:color="auto"/>
        <w:right w:val="none" w:sz="0" w:space="0" w:color="auto"/>
      </w:divBdr>
    </w:div>
    <w:div w:id="207257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cid:image001.jpg@01D517C9.720456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microsoft.com/office/2014/relationships/chartEx" Target="charts/chartEx1.xml"/><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Ex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Total Partners per year</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Number of Partners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2015-16</c:v>
                </c:pt>
                <c:pt idx="1">
                  <c:v>2016-17</c:v>
                </c:pt>
                <c:pt idx="2">
                  <c:v>2017-18</c:v>
                </c:pt>
                <c:pt idx="3">
                  <c:v>2018-19</c:v>
                </c:pt>
              </c:strCache>
            </c:strRef>
          </c:cat>
          <c:val>
            <c:numRef>
              <c:f>Sheet1!$B$2:$B$5</c:f>
              <c:numCache>
                <c:formatCode>General</c:formatCode>
                <c:ptCount val="4"/>
                <c:pt idx="0">
                  <c:v>47</c:v>
                </c:pt>
                <c:pt idx="1">
                  <c:v>54</c:v>
                </c:pt>
                <c:pt idx="2">
                  <c:v>59</c:v>
                </c:pt>
                <c:pt idx="3">
                  <c:v>75</c:v>
                </c:pt>
              </c:numCache>
            </c:numRef>
          </c:val>
          <c:extLst>
            <c:ext xmlns:c16="http://schemas.microsoft.com/office/drawing/2014/chart" uri="{C3380CC4-5D6E-409C-BE32-E72D297353CC}">
              <c16:uniqueId val="{00000000-02C2-4F11-9782-28A25C6440B2}"/>
            </c:ext>
          </c:extLst>
        </c:ser>
        <c:dLbls>
          <c:showLegendKey val="0"/>
          <c:showVal val="1"/>
          <c:showCatName val="0"/>
          <c:showSerName val="0"/>
          <c:showPercent val="0"/>
          <c:showBubbleSize val="0"/>
        </c:dLbls>
        <c:gapWidth val="150"/>
        <c:axId val="586546032"/>
        <c:axId val="586544720"/>
      </c:barChart>
      <c:lineChart>
        <c:grouping val="stacked"/>
        <c:varyColors val="0"/>
        <c:ser>
          <c:idx val="1"/>
          <c:order val="1"/>
          <c:tx>
            <c:strRef>
              <c:f>Sheet1!$C$1</c:f>
              <c:strCache>
                <c:ptCount val="1"/>
                <c:pt idx="0">
                  <c:v>Growth since 2015-16</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2015-16</c:v>
                </c:pt>
                <c:pt idx="1">
                  <c:v>2016-17</c:v>
                </c:pt>
                <c:pt idx="2">
                  <c:v>2017-18</c:v>
                </c:pt>
                <c:pt idx="3">
                  <c:v>2018-19</c:v>
                </c:pt>
              </c:strCache>
            </c:strRef>
          </c:cat>
          <c:val>
            <c:numRef>
              <c:f>Sheet1!$C$2:$C$5</c:f>
              <c:numCache>
                <c:formatCode>0%</c:formatCode>
                <c:ptCount val="4"/>
                <c:pt idx="1">
                  <c:v>0.15</c:v>
                </c:pt>
                <c:pt idx="2">
                  <c:v>0.25531914893617019</c:v>
                </c:pt>
                <c:pt idx="3">
                  <c:v>0.5957446808510638</c:v>
                </c:pt>
              </c:numCache>
            </c:numRef>
          </c:val>
          <c:smooth val="0"/>
          <c:extLst>
            <c:ext xmlns:c16="http://schemas.microsoft.com/office/drawing/2014/chart" uri="{C3380CC4-5D6E-409C-BE32-E72D297353CC}">
              <c16:uniqueId val="{00000001-02C2-4F11-9782-28A25C6440B2}"/>
            </c:ext>
          </c:extLst>
        </c:ser>
        <c:dLbls>
          <c:showLegendKey val="0"/>
          <c:showVal val="1"/>
          <c:showCatName val="0"/>
          <c:showSerName val="0"/>
          <c:showPercent val="0"/>
          <c:showBubbleSize val="0"/>
        </c:dLbls>
        <c:marker val="1"/>
        <c:smooth val="0"/>
        <c:axId val="795057440"/>
        <c:axId val="795054160"/>
      </c:lineChart>
      <c:catAx>
        <c:axId val="58654603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6544720"/>
        <c:crosses val="autoZero"/>
        <c:auto val="1"/>
        <c:lblAlgn val="ctr"/>
        <c:lblOffset val="100"/>
        <c:noMultiLvlLbl val="0"/>
      </c:catAx>
      <c:valAx>
        <c:axId val="586544720"/>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6546032"/>
        <c:crosses val="autoZero"/>
        <c:crossBetween val="between"/>
      </c:valAx>
      <c:valAx>
        <c:axId val="79505416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5057440"/>
        <c:crosses val="max"/>
        <c:crossBetween val="between"/>
      </c:valAx>
      <c:catAx>
        <c:axId val="795057440"/>
        <c:scaling>
          <c:orientation val="minMax"/>
        </c:scaling>
        <c:delete val="1"/>
        <c:axPos val="b"/>
        <c:numFmt formatCode="General" sourceLinked="1"/>
        <c:majorTickMark val="out"/>
        <c:minorTickMark val="none"/>
        <c:tickLblPos val="nextTo"/>
        <c:crossAx val="7950541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Agreements Created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2015-16</c:v>
                </c:pt>
                <c:pt idx="1">
                  <c:v>2016-17</c:v>
                </c:pt>
                <c:pt idx="2">
                  <c:v>2017-18</c:v>
                </c:pt>
                <c:pt idx="3">
                  <c:v>2018-19</c:v>
                </c:pt>
              </c:strCache>
            </c:strRef>
          </c:cat>
          <c:val>
            <c:numRef>
              <c:f>Sheet1!$B$2:$B$5</c:f>
              <c:numCache>
                <c:formatCode>General</c:formatCode>
                <c:ptCount val="4"/>
                <c:pt idx="0">
                  <c:v>50</c:v>
                </c:pt>
                <c:pt idx="1">
                  <c:v>59</c:v>
                </c:pt>
                <c:pt idx="2">
                  <c:v>66</c:v>
                </c:pt>
                <c:pt idx="3">
                  <c:v>91</c:v>
                </c:pt>
              </c:numCache>
            </c:numRef>
          </c:val>
          <c:extLst>
            <c:ext xmlns:c16="http://schemas.microsoft.com/office/drawing/2014/chart" uri="{C3380CC4-5D6E-409C-BE32-E72D297353CC}">
              <c16:uniqueId val="{00000000-F565-4F92-BE1B-597EA67906A4}"/>
            </c:ext>
          </c:extLst>
        </c:ser>
        <c:dLbls>
          <c:showLegendKey val="0"/>
          <c:showVal val="0"/>
          <c:showCatName val="0"/>
          <c:showSerName val="0"/>
          <c:showPercent val="0"/>
          <c:showBubbleSize val="0"/>
        </c:dLbls>
        <c:gapWidth val="100"/>
        <c:overlap val="-24"/>
        <c:axId val="591907000"/>
        <c:axId val="591907328"/>
      </c:barChart>
      <c:catAx>
        <c:axId val="5919070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907328"/>
        <c:crosses val="autoZero"/>
        <c:auto val="1"/>
        <c:lblAlgn val="ctr"/>
        <c:lblOffset val="100"/>
        <c:noMultiLvlLbl val="0"/>
      </c:catAx>
      <c:valAx>
        <c:axId val="591907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190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Sheet1!$A$2:$A$10</cx:f>
        <cx:lvl ptCount="9">
          <cx:pt idx="0">Arts - 4</cx:pt>
          <cx:pt idx="1">Reading &amp; Writing - 3</cx:pt>
          <cx:pt idx="2">STEM - 6</cx:pt>
          <cx:pt idx="3">Health &amp; Physical Education - 10</cx:pt>
          <cx:pt idx="4">College &amp; Career - 5</cx:pt>
          <cx:pt idx="5">Mental Health - 15</cx:pt>
          <cx:pt idx="6">Mentorship - 19</cx:pt>
          <cx:pt idx="7">Prevention/Intervention - 11</cx:pt>
          <cx:pt idx="8">Restorative Justice - 2</cx:pt>
        </cx:lvl>
      </cx:strDim>
      <cx:numDim type="size">
        <cx:f>Sheet1!$B$2:$B$10</cx:f>
        <cx:lvl ptCount="9" formatCode="0%">
          <cx:pt idx="0">0.050000000000000003</cx:pt>
          <cx:pt idx="1">0.040000000000000001</cx:pt>
          <cx:pt idx="2">0.080000000000000002</cx:pt>
          <cx:pt idx="3">0.13</cx:pt>
          <cx:pt idx="4">0.070000000000000007</cx:pt>
          <cx:pt idx="5">0.20000000000000001</cx:pt>
          <cx:pt idx="6">0.25</cx:pt>
          <cx:pt idx="7">0.14999999999999999</cx:pt>
          <cx:pt idx="8">0.029999999999999999</cx:pt>
        </cx:lvl>
      </cx:numDim>
    </cx:data>
  </cx:chartData>
  <cx:chart>
    <cx:plotArea>
      <cx:plotAreaRegion>
        <cx:series layoutId="sunburst" uniqueId="{E64CB6CE-E669-4E01-B7D1-3A3065D16E84}" formatIdx="0">
          <cx:tx>
            <cx:txData>
              <cx:f>Sheet1!$B$1</cx:f>
              <cx:v>Percentage</cx:v>
            </cx:txData>
          </cx:tx>
          <cx:dataPt idx="0">
            <cx:spPr>
              <a:solidFill>
                <a:srgbClr val="FF7C80"/>
              </a:solidFill>
            </cx:spPr>
          </cx:dataPt>
          <cx:dataPt idx="1">
            <cx:spPr>
              <a:solidFill>
                <a:srgbClr val="33CCCC"/>
              </a:solidFill>
            </cx:spPr>
          </cx:dataPt>
          <cx:dataPt idx="4">
            <cx:spPr>
              <a:solidFill>
                <a:srgbClr val="CC99FF"/>
              </a:solidFill>
            </cx:spPr>
          </cx:dataPt>
          <cx:dataPt idx="8">
            <cx:spPr>
              <a:solidFill>
                <a:srgbClr val="69D969"/>
              </a:solidFill>
            </cx:spPr>
          </cx:dataPt>
          <cx:dataLabels>
            <cx:txPr>
              <a:bodyPr spcFirstLastPara="1" vertOverflow="ellipsis" wrap="square" lIns="0" tIns="0" rIns="0" bIns="0" anchor="ctr" anchorCtr="1">
                <a:spAutoFit/>
              </a:bodyPr>
              <a:lstStyle/>
              <a:p>
                <a:pPr>
                  <a:defRPr sz="1000" b="1"/>
                </a:pPr>
                <a:endParaRPr lang="en-US" sz="1000" b="1"/>
              </a:p>
            </cx:txPr>
            <cx:visibility seriesName="0" categoryName="0" value="1"/>
            <cx:separator>, </cx:separator>
          </cx:dataLabels>
          <cx:dataId val="0"/>
        </cx:series>
      </cx:plotAreaRegion>
    </cx:plotArea>
    <cx:legend pos="r" align="ctr" overlay="0"/>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86">
  <cs:axisTitle>
    <cs:lnRef idx="0"/>
    <cs:fillRef idx="0"/>
    <cs:effectRef idx="0"/>
    <cs:fontRef idx="major">
      <a:schemeClr val="dk1">
        <a:lumMod val="50000"/>
        <a:lumOff val="50000"/>
      </a:schemeClr>
    </cs:fontRef>
    <cs:defRPr sz="900"/>
  </cs:axisTitle>
  <cs:categoryAxis>
    <cs:lnRef idx="0"/>
    <cs:fillRef idx="0"/>
    <cs:effectRef idx="0"/>
    <cs:fontRef idx="major">
      <a:schemeClr val="dk1">
        <a:lumMod val="50000"/>
        <a:lumOff val="50000"/>
      </a:schemeClr>
    </cs:fontRef>
    <cs:defRPr sz="90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850" kern="1200"/>
    <cs:bodyPr lIns="38100" tIns="19050" rIns="38100" bIns="19050">
      <a:spAutoFit/>
    </cs:bodyPr>
  </cs:dataLabel>
  <cs:dataLabelCallout>
    <cs:lnRef idx="0"/>
    <cs:fillRef idx="0"/>
    <cs:effectRef idx="0"/>
    <cs:fontRef idx="major">
      <a:schemeClr val="dk1">
        <a:lumMod val="50000"/>
        <a:lumOff val="50000"/>
      </a:schemeClr>
    </cs:fontRef>
    <cs:spPr>
      <a:solidFill>
        <a:schemeClr val="lt1">
          <a:alpha val="75000"/>
        </a:schemeClr>
      </a:solidFill>
      <a:ln w="9525">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9525">
        <a:solidFill>
          <a:schemeClr val="lt1"/>
        </a:solidFill>
      </a:ln>
    </cs:spPr>
  </cs:dataPoint>
  <cs:dataPoint3D>
    <cs:lnRef idx="0"/>
    <cs:fillRef idx="0">
      <cs:styleClr val="auto"/>
    </cs:fillRef>
    <cs:effectRef idx="0"/>
    <cs:fontRef idx="minor">
      <a:schemeClr val="tx1"/>
    </cs:fontRef>
    <cs:spPr>
      <a:solidFill>
        <a:schemeClr val="phClr"/>
      </a:solidFill>
      <a:ln w="50800">
        <a:solidFill>
          <a:schemeClr val="lt1"/>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ajor">
      <a:schemeClr val="dk1">
        <a:lumMod val="50000"/>
        <a:lumOff val="50000"/>
      </a:schemeClr>
    </cs:fontRef>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dk1"/>
    </cs:fontRef>
  </cs:dropLine>
  <cs:errorBar>
    <cs:lnRef idx="0"/>
    <cs:fillRef idx="0"/>
    <cs:effectRef idx="0"/>
    <cs:fontRef idx="minor">
      <a:schemeClr val="dk1"/>
    </cs:fontRef>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lumOff val="10000"/>
          </a:schemeClr>
        </a:solidFill>
        <a:round/>
      </a:ln>
    </cs:spPr>
  </cs:gridlineMinor>
  <cs:hiLoLine>
    <cs:lnRef idx="0"/>
    <cs:fillRef idx="0"/>
    <cs:effectRef idx="0"/>
    <cs:fontRef idx="minor">
      <a:schemeClr val="dk1"/>
    </cs:fontRef>
  </cs:hiLoLine>
  <cs:leaderLine>
    <cs:lnRef idx="0"/>
    <cs:fillRef idx="0"/>
    <cs:effectRef idx="0"/>
    <cs:fontRef idx="minor">
      <a:schemeClr val="dk1"/>
    </cs:fontRef>
  </cs:leaderLine>
  <cs:legend>
    <cs:lnRef idx="0"/>
    <cs:fillRef idx="0"/>
    <cs:effectRef idx="0"/>
    <cs:fontRef idx="minor">
      <a:schemeClr val="dk1">
        <a:lumMod val="65000"/>
        <a:lumOff val="35000"/>
      </a:schemeClr>
    </cs:fontRef>
    <cs:spPr>
      <a:solidFill>
        <a:schemeClr val="lt1">
          <a:alpha val="50000"/>
        </a:schemeClr>
      </a:solidFill>
    </cs:spPr>
    <cs:defRPr sz="900" kern="1200"/>
    <cs:bodyPr/>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ajor">
      <a:schemeClr val="dk1">
        <a:lumMod val="50000"/>
        <a:lumOff val="50000"/>
      </a:schemeClr>
    </cs:fontRef>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ajor">
      <a:schemeClr val="dk1">
        <a:lumMod val="50000"/>
        <a:lumOff val="50000"/>
      </a:schemeClr>
    </cs:fontRef>
    <cs:defRPr sz="1600" b="1" kern="1200" spc="0" normalizeH="0" baseline="0"/>
    <cs:body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ajor">
      <a:schemeClr val="dk1">
        <a:lumMod val="50000"/>
        <a:lumOff val="50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ajor">
      <a:schemeClr val="dk1">
        <a:lumMod val="50000"/>
        <a:lumOff val="50000"/>
      </a:schemeClr>
    </cs:fontRef>
    <cs:defRPr sz="9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CB71A-BDD4-43FD-808E-C769C48CD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12</Pages>
  <Words>2134</Words>
  <Characters>12167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Baisch</dc:creator>
  <cp:keywords/>
  <dc:description/>
  <cp:lastModifiedBy>Nikki Fogerty</cp:lastModifiedBy>
  <cp:revision>10</cp:revision>
  <cp:lastPrinted>2019-06-12T20:53:00Z</cp:lastPrinted>
  <dcterms:created xsi:type="dcterms:W3CDTF">2019-06-12T22:12:00Z</dcterms:created>
  <dcterms:modified xsi:type="dcterms:W3CDTF">2019-08-07T21:08:00Z</dcterms:modified>
</cp:coreProperties>
</file>