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7EE96" w14:textId="4C477AD0" w:rsidR="002B3E62" w:rsidRDefault="002B3E62" w:rsidP="002B3E62">
      <w:pPr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Operating </w:t>
      </w:r>
      <w:r w:rsidRPr="002B3E6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Policy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No.</w:t>
      </w:r>
      <w:r w:rsidRPr="002B3E6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2025</w:t>
      </w:r>
    </w:p>
    <w:p w14:paraId="6D3F68DB" w14:textId="255519DC" w:rsidR="00D64FFC" w:rsidRPr="002B3E62" w:rsidRDefault="00D64FFC" w:rsidP="002B3E62">
      <w:pPr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Students</w:t>
      </w:r>
    </w:p>
    <w:p w14:paraId="200B144D" w14:textId="77777777" w:rsidR="002B3E62" w:rsidRPr="002B3E62" w:rsidRDefault="002B3E62" w:rsidP="00D64F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4169142" w14:textId="40E85E19" w:rsidR="002B3E62" w:rsidRPr="006D1449" w:rsidRDefault="002B3E62" w:rsidP="00D64FFC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6D144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COPYRIGHT COMPLIANCE</w:t>
      </w:r>
    </w:p>
    <w:p w14:paraId="4CA5A0D9" w14:textId="0FB7A0A6" w:rsidR="002B3E62" w:rsidRPr="002B3E62" w:rsidRDefault="002B3E62" w:rsidP="00D64F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Puget Sound Educational Service District (PSESD) 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>recognizes federal law makes it illegal to duplicate copyrighted materials without authorization of the holder of the copyright, except for certain exempt purposes.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>Severe penalties may be imposed for unauthorized copying or using of audiovisual or printed materials and computer software, unless the copying or using conforms to the "fair use" doctrine.</w:t>
      </w:r>
    </w:p>
    <w:p w14:paraId="091876E2" w14:textId="77777777" w:rsidR="002B3E62" w:rsidRPr="002B3E62" w:rsidRDefault="002B3E62" w:rsidP="002B3E62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Under the "fair use" doctrine, unauthorized reproduction of copyrighted materials is permissible for such purposes as criticism, comment, news reporting, teaching, scholarship or research. If duplicating or changing a product is to fall within the bounds of fair use, these four standards must be met for any of the foregoing purposes: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 </w:t>
      </w:r>
    </w:p>
    <w:p w14:paraId="0A956B9C" w14:textId="4DBA6EA0" w:rsidR="002B3E62" w:rsidRPr="002B3E62" w:rsidRDefault="002B3E62" w:rsidP="002B3E62">
      <w:pPr>
        <w:pStyle w:val="ListParagraph"/>
        <w:numPr>
          <w:ilvl w:val="0"/>
          <w:numId w:val="2"/>
        </w:num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The Purpose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a</w:t>
      </w: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nd Character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o</w:t>
      </w: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</w:t>
      </w: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he Use.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use must be for such purposes as teaching or scholarship.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 </w:t>
      </w:r>
    </w:p>
    <w:p w14:paraId="214DF94B" w14:textId="408ABB6B" w:rsidR="002B3E62" w:rsidRPr="002B3E62" w:rsidRDefault="002B3E62" w:rsidP="002B3E62">
      <w:pPr>
        <w:pStyle w:val="ListParagraph"/>
        <w:numPr>
          <w:ilvl w:val="0"/>
          <w:numId w:val="2"/>
        </w:num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The Nature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o</w:t>
      </w: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</w:t>
      </w: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he Copyrighted Work.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Staff may make single copies of: book chapters for use in research; instruction or preparation for teaching; articles from periodicals or newspapers; short stories, essays or poems; and charts, graphs, diagrams, drawings, cartoons or pictures from books, periodicals, or newspapers in accordance with these guidelines.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 </w:t>
      </w:r>
    </w:p>
    <w:p w14:paraId="47617FDF" w14:textId="4D78CC9C" w:rsidR="002B3E62" w:rsidRPr="002B3E62" w:rsidRDefault="002B3E62" w:rsidP="002B3E62">
      <w:pPr>
        <w:pStyle w:val="ListParagraph"/>
        <w:numPr>
          <w:ilvl w:val="0"/>
          <w:numId w:val="2"/>
        </w:num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The Amount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a</w:t>
      </w: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nd Substantiality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o</w:t>
      </w: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</w:t>
      </w: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he Portion Used. 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>Copying the whole of a work cannot be considered fair use; copying a small portion may be if these guidelines are followed.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 </w:t>
      </w:r>
    </w:p>
    <w:p w14:paraId="02736EC0" w14:textId="18B3C3A0" w:rsidR="002B3E62" w:rsidRPr="002B3E62" w:rsidRDefault="002B3E62" w:rsidP="002B3E62">
      <w:pPr>
        <w:pStyle w:val="ListParagraph"/>
        <w:numPr>
          <w:ilvl w:val="0"/>
          <w:numId w:val="2"/>
        </w:num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The Effect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o</w:t>
      </w: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</w:t>
      </w: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he Use Upon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</w:t>
      </w: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he Potential Market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f</w:t>
      </w: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o</w:t>
      </w: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r Value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o</w:t>
      </w: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</w:t>
      </w:r>
      <w:r w:rsidRPr="002B3E6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he Copyrighted Work. 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>If resulting economic loss to the copyright holder can be shown, even making a single copy of certain materials may be an infringement, and making multiple copies presents the danger of greater penalties.</w:t>
      </w:r>
    </w:p>
    <w:p w14:paraId="216C5BF9" w14:textId="77777777" w:rsidR="002B3E62" w:rsidRPr="002B3E62" w:rsidRDefault="002B3E62" w:rsidP="002B3E62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14:paraId="551116FB" w14:textId="4CCDE15E" w:rsidR="002B3E62" w:rsidRPr="002B3E62" w:rsidRDefault="002B3E62" w:rsidP="002B3E62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While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PSESD 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encourages its staff to enrich the learning programs by making proper use of supplementary materials, it is the responsibility of staff to abide by the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ESD’s 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>copying procedures and obey the requirements of the law. </w:t>
      </w:r>
    </w:p>
    <w:p w14:paraId="0BAB7C85" w14:textId="2FADA415" w:rsidR="002B3E62" w:rsidRPr="002B3E62" w:rsidRDefault="002B3E62" w:rsidP="002B3E62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Any staff member who is uncertain as to whether reproducing or using copyrighted material complies with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PSESD’s 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procedures or is permissible under the law should contact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their supervisor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>. The latter will also assist staff in obtaining proper authorization to copy or use protected material when such authorization is required.</w:t>
      </w:r>
    </w:p>
    <w:p w14:paraId="4CD4ABEB" w14:textId="1CE3FD30" w:rsidR="002B3E62" w:rsidRPr="002B3E62" w:rsidRDefault="002B3E62" w:rsidP="002B3E62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The superintendent or designee will notify the Federal Copyright Office of the </w:t>
      </w:r>
      <w:r w:rsidR="00781E3A">
        <w:rPr>
          <w:rFonts w:ascii="Times New Roman" w:eastAsia="Times New Roman" w:hAnsi="Times New Roman" w:cs="Times New Roman"/>
          <w:color w:val="222222"/>
          <w:sz w:val="24"/>
          <w:szCs w:val="24"/>
        </w:rPr>
        <w:t>ESD</w:t>
      </w:r>
      <w:r w:rsidR="009F42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’s 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agent for receiving notifications that users of the </w:t>
      </w:r>
      <w:r w:rsidR="006D1449">
        <w:rPr>
          <w:rFonts w:ascii="Times New Roman" w:eastAsia="Times New Roman" w:hAnsi="Times New Roman" w:cs="Times New Roman"/>
          <w:color w:val="222222"/>
          <w:sz w:val="24"/>
          <w:szCs w:val="24"/>
        </w:rPr>
        <w:t>ESD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>’s Internet network have infringed copyright.</w:t>
      </w:r>
    </w:p>
    <w:p w14:paraId="00B11973" w14:textId="77777777" w:rsidR="00164423" w:rsidRDefault="00164423" w:rsidP="002B3E62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4AB0A87" w14:textId="443001B5" w:rsidR="00164423" w:rsidRDefault="00164423" w:rsidP="002B3E62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Adopted: </w:t>
      </w:r>
      <w:r w:rsidR="009F4267">
        <w:rPr>
          <w:rFonts w:ascii="Times New Roman" w:eastAsia="Times New Roman" w:hAnsi="Times New Roman" w:cs="Times New Roman"/>
          <w:color w:val="222222"/>
          <w:sz w:val="24"/>
          <w:szCs w:val="24"/>
        </w:rPr>
        <w:t>March</w:t>
      </w:r>
      <w:r w:rsidR="006D144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2019</w:t>
      </w:r>
    </w:p>
    <w:p w14:paraId="2A52BA2D" w14:textId="77777777" w:rsidR="00164423" w:rsidRDefault="00164423" w:rsidP="002B3E62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E541DE5" w14:textId="53129ABE" w:rsidR="004620F3" w:rsidRDefault="00164423" w:rsidP="002B3E62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Relevant Board Governance Policies: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="004620F3">
        <w:rPr>
          <w:rFonts w:ascii="Times New Roman" w:eastAsia="Times New Roman" w:hAnsi="Times New Roman"/>
          <w:color w:val="231F20"/>
          <w:spacing w:val="2"/>
          <w:sz w:val="24"/>
          <w:szCs w:val="24"/>
        </w:rPr>
        <w:t>E</w:t>
      </w:r>
      <w:r w:rsidR="004620F3">
        <w:rPr>
          <w:rFonts w:ascii="Times New Roman" w:eastAsia="Times New Roman" w:hAnsi="Times New Roman"/>
          <w:color w:val="231F20"/>
          <w:sz w:val="24"/>
          <w:szCs w:val="24"/>
        </w:rPr>
        <w:t>L</w:t>
      </w:r>
      <w:r w:rsidR="004620F3">
        <w:rPr>
          <w:rFonts w:ascii="Times New Roman" w:eastAsia="Times New Roman" w:hAnsi="Times New Roman"/>
          <w:color w:val="231F20"/>
          <w:spacing w:val="-5"/>
          <w:sz w:val="24"/>
          <w:szCs w:val="24"/>
        </w:rPr>
        <w:t xml:space="preserve"> </w:t>
      </w:r>
      <w:r w:rsidR="004620F3">
        <w:rPr>
          <w:rFonts w:ascii="Times New Roman" w:eastAsia="Times New Roman" w:hAnsi="Times New Roman"/>
          <w:color w:val="231F20"/>
          <w:sz w:val="24"/>
          <w:szCs w:val="24"/>
        </w:rPr>
        <w:t>1: Global E</w:t>
      </w:r>
      <w:r w:rsidR="004620F3">
        <w:rPr>
          <w:rFonts w:ascii="Times New Roman" w:eastAsia="Times New Roman" w:hAnsi="Times New Roman"/>
          <w:color w:val="231F20"/>
          <w:spacing w:val="2"/>
          <w:sz w:val="24"/>
          <w:szCs w:val="24"/>
        </w:rPr>
        <w:t>x</w:t>
      </w:r>
      <w:r w:rsidR="004620F3">
        <w:rPr>
          <w:rFonts w:ascii="Times New Roman" w:eastAsia="Times New Roman" w:hAnsi="Times New Roman"/>
          <w:color w:val="231F20"/>
          <w:sz w:val="24"/>
          <w:szCs w:val="24"/>
        </w:rPr>
        <w:t>ecutive</w:t>
      </w:r>
      <w:r w:rsidR="004620F3">
        <w:rPr>
          <w:rFonts w:ascii="Times New Roman" w:eastAsia="Times New Roman" w:hAnsi="Times New Roman"/>
          <w:color w:val="231F20"/>
          <w:spacing w:val="2"/>
          <w:sz w:val="24"/>
          <w:szCs w:val="24"/>
        </w:rPr>
        <w:t xml:space="preserve"> </w:t>
      </w:r>
      <w:r w:rsidR="004620F3">
        <w:rPr>
          <w:rFonts w:ascii="Times New Roman" w:eastAsia="Times New Roman" w:hAnsi="Times New Roman"/>
          <w:color w:val="231F20"/>
          <w:sz w:val="24"/>
          <w:szCs w:val="24"/>
        </w:rPr>
        <w:t>Constraint</w:t>
      </w:r>
    </w:p>
    <w:p w14:paraId="1875CCFB" w14:textId="47C727F1" w:rsidR="00164423" w:rsidRDefault="00164423" w:rsidP="00D64FFC">
      <w:pPr>
        <w:spacing w:after="0" w:line="240" w:lineRule="auto"/>
        <w:ind w:left="3600" w:firstLine="720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EL 3 Treatment of Stakeholders</w:t>
      </w:r>
    </w:p>
    <w:p w14:paraId="53976A61" w14:textId="77777777" w:rsidR="00164423" w:rsidRDefault="00164423" w:rsidP="002B3E62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9273857" w14:textId="0093E71A" w:rsidR="00164423" w:rsidRDefault="00660121" w:rsidP="002B3E62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Cross References: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  <w:t>Operating Policy No. 2022 Use of Electronic Resources</w:t>
      </w:r>
    </w:p>
    <w:p w14:paraId="15D439A7" w14:textId="4D2BB6AA" w:rsidR="002B3E62" w:rsidRPr="002B3E62" w:rsidRDefault="002B3E62" w:rsidP="002B3E62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DF8637E" w14:textId="4533D4D7" w:rsidR="002B3E62" w:rsidRPr="002B3E62" w:rsidRDefault="002B3E62" w:rsidP="002B3E62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Legal References: </w:t>
      </w:r>
      <w:r w:rsidRPr="002B3E62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hyperlink r:id="rId5" w:tgtFrame="_blank" w:history="1">
        <w:r w:rsidRPr="002B3E62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P.L. 105-304 Digital Millennium Copyright Act of 1998</w:t>
        </w:r>
      </w:hyperlink>
    </w:p>
    <w:p w14:paraId="6D0DD633" w14:textId="70791052" w:rsidR="002B3E62" w:rsidRPr="002B3E62" w:rsidRDefault="00DF033C" w:rsidP="002B3E62">
      <w:pPr>
        <w:spacing w:after="0" w:line="240" w:lineRule="auto"/>
        <w:ind w:left="1440" w:firstLine="720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hyperlink r:id="rId6" w:tgtFrame="_blank" w:history="1">
        <w:r w:rsidR="002B3E62" w:rsidRPr="002B3E62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P.L. 94-553 Federal Copyright Law of 1976 (U.S. Code, Title 17)</w:t>
        </w:r>
      </w:hyperlink>
    </w:p>
    <w:p w14:paraId="04E0A274" w14:textId="77777777" w:rsidR="002B3E62" w:rsidRPr="002B3E62" w:rsidRDefault="002B3E62" w:rsidP="002B3E62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A3DADA3" w14:textId="77777777" w:rsidR="002B3E62" w:rsidRDefault="002B3E62"/>
    <w:sectPr w:rsidR="002B3E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C77B7"/>
    <w:multiLevelType w:val="hybridMultilevel"/>
    <w:tmpl w:val="161C8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51DD2"/>
    <w:multiLevelType w:val="multilevel"/>
    <w:tmpl w:val="763EC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E62"/>
    <w:rsid w:val="00164423"/>
    <w:rsid w:val="002B3E62"/>
    <w:rsid w:val="004620F3"/>
    <w:rsid w:val="00660121"/>
    <w:rsid w:val="006D1449"/>
    <w:rsid w:val="00781E3A"/>
    <w:rsid w:val="009F4267"/>
    <w:rsid w:val="00B3777A"/>
    <w:rsid w:val="00D64FFC"/>
    <w:rsid w:val="00DF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8F41E"/>
  <w15:chartTrackingRefBased/>
  <w15:docId w15:val="{56A7B631-EF90-4E50-AFB0-30FB7F31D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3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B3E6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B3E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B3E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3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E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5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6411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834906030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387752283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019509587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062823912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713142627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690304498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67410855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195384664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39200041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460876286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859707901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490751630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155603421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048944635">
          <w:marLeft w:val="150"/>
          <w:marRight w:val="15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824471706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500506913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1668218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656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69861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141776402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70131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63022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934092535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36726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pyright.gov/title17/" TargetMode="External"/><Relationship Id="rId5" Type="http://schemas.openxmlformats.org/officeDocument/2006/relationships/hyperlink" Target="http://www.copyright.gov/title17/92appb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Boeck</dc:creator>
  <cp:keywords/>
  <dc:description/>
  <cp:lastModifiedBy>Debora Boeck</cp:lastModifiedBy>
  <cp:revision>5</cp:revision>
  <dcterms:created xsi:type="dcterms:W3CDTF">2018-04-12T23:22:00Z</dcterms:created>
  <dcterms:modified xsi:type="dcterms:W3CDTF">2019-03-12T19:36:00Z</dcterms:modified>
</cp:coreProperties>
</file>