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32D" w:rsidRPr="000160C4" w:rsidRDefault="006E532D" w:rsidP="006E532D">
      <w:pPr>
        <w:pStyle w:val="Heading3"/>
        <w:rPr>
          <w:rFonts w:ascii="Arial" w:hAnsi="Arial" w:cs="Arial"/>
          <w:sz w:val="32"/>
          <w:szCs w:val="32"/>
        </w:rPr>
      </w:pPr>
      <w:r w:rsidRPr="000160C4">
        <w:rPr>
          <w:rFonts w:ascii="Arial" w:hAnsi="Arial" w:cs="Arial"/>
          <w:sz w:val="32"/>
          <w:szCs w:val="32"/>
        </w:rPr>
        <w:t>KEY STAGE 4</w:t>
      </w:r>
    </w:p>
    <w:p w:rsidR="006E532D" w:rsidRPr="000160C4" w:rsidRDefault="006E532D" w:rsidP="006E532D">
      <w:pPr>
        <w:pBdr>
          <w:top w:val="single" w:sz="6" w:space="0" w:color="auto" w:shadow="1"/>
          <w:left w:val="single" w:sz="6" w:space="0" w:color="auto" w:shadow="1"/>
          <w:bottom w:val="single" w:sz="6" w:space="0" w:color="auto" w:shadow="1"/>
          <w:right w:val="single" w:sz="6" w:space="0" w:color="auto" w:shadow="1"/>
        </w:pBdr>
        <w:ind w:left="1440" w:right="1460"/>
        <w:jc w:val="center"/>
        <w:rPr>
          <w:rFonts w:ascii="Arial" w:hAnsi="Arial" w:cs="Arial"/>
          <w:b/>
          <w:sz w:val="32"/>
          <w:szCs w:val="32"/>
        </w:rPr>
      </w:pPr>
      <w:r w:rsidRPr="000160C4">
        <w:rPr>
          <w:rFonts w:ascii="Arial" w:hAnsi="Arial" w:cs="Arial"/>
          <w:b/>
          <w:sz w:val="32"/>
          <w:szCs w:val="32"/>
        </w:rPr>
        <w:t>GEOGRAPHY</w:t>
      </w:r>
    </w:p>
    <w:p w:rsidR="006E532D" w:rsidRDefault="006E532D" w:rsidP="006E532D">
      <w:pPr>
        <w:ind w:left="720" w:hanging="720"/>
        <w:jc w:val="both"/>
        <w:rPr>
          <w:rFonts w:ascii="Arial" w:hAnsi="Arial" w:cs="Arial"/>
          <w:i/>
          <w:sz w:val="28"/>
        </w:rPr>
      </w:pPr>
    </w:p>
    <w:p w:rsidR="006E532D" w:rsidRDefault="006E532D" w:rsidP="006E532D">
      <w:pPr>
        <w:jc w:val="both"/>
        <w:rPr>
          <w:sz w:val="20"/>
        </w:rPr>
      </w:pPr>
    </w:p>
    <w:p w:rsidR="006E532D" w:rsidRDefault="006E532D" w:rsidP="006E532D">
      <w:pPr>
        <w:jc w:val="center"/>
        <w:rPr>
          <w:rFonts w:ascii="Arial" w:hAnsi="Arial" w:cs="Arial"/>
          <w:b/>
          <w:caps/>
          <w:szCs w:val="24"/>
          <w:u w:val="single"/>
        </w:rPr>
      </w:pPr>
      <w:r>
        <w:rPr>
          <w:rFonts w:ascii="Arial" w:hAnsi="Arial" w:cs="Arial"/>
          <w:b/>
          <w:caps/>
          <w:szCs w:val="24"/>
          <w:u w:val="single"/>
        </w:rPr>
        <w:t xml:space="preserve">Examination Board: CCEA </w:t>
      </w:r>
    </w:p>
    <w:p w:rsidR="006E532D" w:rsidRDefault="006E532D" w:rsidP="006E532D">
      <w:pPr>
        <w:jc w:val="center"/>
        <w:rPr>
          <w:rFonts w:ascii="Arial" w:hAnsi="Arial" w:cs="Arial"/>
          <w:b/>
          <w:caps/>
          <w:szCs w:val="24"/>
          <w:u w:val="single"/>
        </w:rPr>
      </w:pPr>
    </w:p>
    <w:p w:rsidR="006E532D" w:rsidRDefault="006E532D" w:rsidP="006E532D">
      <w:pPr>
        <w:jc w:val="both"/>
        <w:rPr>
          <w:rFonts w:ascii="Arial" w:hAnsi="Arial" w:cs="Arial"/>
        </w:rPr>
      </w:pPr>
      <w:r>
        <w:rPr>
          <w:rFonts w:ascii="Arial" w:hAnsi="Arial" w:cs="Arial"/>
        </w:rPr>
        <w:t xml:space="preserve">The study of GCSE Geography aims to build a broad, satisfying and worthwhile knowledge of the world around us, and to help pupils learn to make informed decisions about their role in it. It also aims to teach pupils to be critical thinkers with enquiring minds and to become effective and independent learners. Case-studies are used to build up an awareness of global issues, and fieldwork is used to develop and apply learning to the real world. </w:t>
      </w:r>
    </w:p>
    <w:p w:rsidR="006E532D" w:rsidRDefault="006E532D" w:rsidP="006E532D">
      <w:pPr>
        <w:rPr>
          <w:rFonts w:ascii="Arial" w:hAnsi="Arial" w:cs="Arial"/>
        </w:rPr>
      </w:pPr>
    </w:p>
    <w:p w:rsidR="006E532D" w:rsidRDefault="006E532D" w:rsidP="006E532D">
      <w:pPr>
        <w:jc w:val="both"/>
        <w:rPr>
          <w:rFonts w:ascii="Arial" w:hAnsi="Arial" w:cs="Arial"/>
        </w:rPr>
      </w:pPr>
      <w:r>
        <w:rPr>
          <w:rFonts w:ascii="Arial" w:hAnsi="Arial" w:cs="Arial"/>
        </w:rPr>
        <w:t>All of the skills taught in Geography have relevance in further education and in employment, and pupils of Geography are highly prized for their broad based and relevant knowledge and abilities.</w:t>
      </w:r>
    </w:p>
    <w:p w:rsidR="006E532D" w:rsidRDefault="006E532D" w:rsidP="006E532D">
      <w:pPr>
        <w:rPr>
          <w:rFonts w:ascii="Arial" w:hAnsi="Arial" w:cs="Arial"/>
        </w:rPr>
      </w:pPr>
    </w:p>
    <w:p w:rsidR="006E532D" w:rsidRDefault="006E532D" w:rsidP="006E532D">
      <w:pPr>
        <w:rPr>
          <w:rFonts w:ascii="Arial" w:hAnsi="Arial" w:cs="Arial"/>
          <w:b/>
          <w:i/>
          <w:caps/>
        </w:rPr>
      </w:pPr>
    </w:p>
    <w:p w:rsidR="006E532D" w:rsidRDefault="006E532D" w:rsidP="006E532D">
      <w:pPr>
        <w:rPr>
          <w:rFonts w:ascii="Arial" w:hAnsi="Arial" w:cs="Arial"/>
          <w:b/>
          <w:i/>
          <w:caps/>
        </w:rPr>
      </w:pPr>
      <w:r>
        <w:rPr>
          <w:rFonts w:ascii="Arial" w:hAnsi="Arial" w:cs="Arial"/>
          <w:b/>
          <w:i/>
          <w:caps/>
        </w:rPr>
        <w:t xml:space="preserve">Syllabus Content </w:t>
      </w:r>
    </w:p>
    <w:p w:rsidR="006E532D" w:rsidRDefault="006E532D" w:rsidP="006E532D">
      <w:pPr>
        <w:rPr>
          <w:rFonts w:ascii="Arial" w:hAnsi="Arial" w:cs="Arial"/>
        </w:rPr>
      </w:pPr>
    </w:p>
    <w:p w:rsidR="006E532D" w:rsidRDefault="006E532D" w:rsidP="006E532D">
      <w:pPr>
        <w:rPr>
          <w:rFonts w:ascii="Arial" w:hAnsi="Arial" w:cs="Arial"/>
          <w:b/>
          <w:i/>
          <w:caps/>
          <w:sz w:val="2"/>
        </w:rPr>
      </w:pPr>
    </w:p>
    <w:p w:rsidR="006E532D" w:rsidRDefault="006E532D" w:rsidP="006E532D">
      <w:pPr>
        <w:rPr>
          <w:rFonts w:ascii="Arial" w:hAnsi="Arial" w:cs="Arial"/>
        </w:rPr>
      </w:pPr>
      <w:r>
        <w:rPr>
          <w:rFonts w:ascii="Arial" w:hAnsi="Arial" w:cs="Arial"/>
        </w:rPr>
        <w:t xml:space="preserve">The CCEA Syllabus is taken.   </w:t>
      </w:r>
      <w:r w:rsidR="00AD6EFF">
        <w:rPr>
          <w:rFonts w:ascii="Arial" w:hAnsi="Arial" w:cs="Arial"/>
        </w:rPr>
        <w:t xml:space="preserve">There are </w:t>
      </w:r>
      <w:proofErr w:type="gramStart"/>
      <w:r w:rsidR="00AD6EFF">
        <w:rPr>
          <w:rFonts w:ascii="Arial" w:hAnsi="Arial" w:cs="Arial"/>
        </w:rPr>
        <w:t xml:space="preserve">eight </w:t>
      </w:r>
      <w:r>
        <w:rPr>
          <w:rFonts w:ascii="Arial" w:hAnsi="Arial" w:cs="Arial"/>
        </w:rPr>
        <w:t xml:space="preserve"> themes</w:t>
      </w:r>
      <w:proofErr w:type="gramEnd"/>
      <w:r>
        <w:rPr>
          <w:rFonts w:ascii="Arial" w:hAnsi="Arial" w:cs="Arial"/>
        </w:rPr>
        <w:t xml:space="preserve"> within this specification:</w:t>
      </w:r>
    </w:p>
    <w:p w:rsidR="006E532D" w:rsidRDefault="006E532D" w:rsidP="006E532D">
      <w:pPr>
        <w:rPr>
          <w:rFonts w:ascii="Arial" w:hAnsi="Arial" w:cs="Arial"/>
        </w:rPr>
      </w:pPr>
    </w:p>
    <w:tbl>
      <w:tblPr>
        <w:tblW w:w="0" w:type="auto"/>
        <w:tblLook w:val="04A0" w:firstRow="1" w:lastRow="0" w:firstColumn="1" w:lastColumn="0" w:noHBand="0" w:noVBand="1"/>
      </w:tblPr>
      <w:tblGrid>
        <w:gridCol w:w="4622"/>
        <w:gridCol w:w="4620"/>
      </w:tblGrid>
      <w:tr w:rsidR="006E532D" w:rsidTr="002961FB">
        <w:tc>
          <w:tcPr>
            <w:tcW w:w="4886" w:type="dxa"/>
            <w:hideMark/>
          </w:tcPr>
          <w:p w:rsidR="006E532D" w:rsidRDefault="00AD6EFF" w:rsidP="006E532D">
            <w:pPr>
              <w:numPr>
                <w:ilvl w:val="0"/>
                <w:numId w:val="1"/>
              </w:numPr>
              <w:snapToGrid w:val="0"/>
              <w:spacing w:before="120" w:after="0" w:line="240" w:lineRule="auto"/>
              <w:ind w:left="426"/>
              <w:rPr>
                <w:rFonts w:ascii="Arial" w:hAnsi="Arial" w:cs="Arial"/>
                <w:sz w:val="26"/>
              </w:rPr>
            </w:pPr>
            <w:r>
              <w:rPr>
                <w:rFonts w:ascii="Arial" w:hAnsi="Arial" w:cs="Arial"/>
                <w:sz w:val="26"/>
              </w:rPr>
              <w:t>River Environments</w:t>
            </w:r>
          </w:p>
          <w:p w:rsidR="00AD6EFF" w:rsidRDefault="00AD6EFF" w:rsidP="006E532D">
            <w:pPr>
              <w:numPr>
                <w:ilvl w:val="0"/>
                <w:numId w:val="1"/>
              </w:numPr>
              <w:snapToGrid w:val="0"/>
              <w:spacing w:before="120" w:after="0" w:line="240" w:lineRule="auto"/>
              <w:ind w:left="426"/>
              <w:rPr>
                <w:rFonts w:ascii="Arial" w:hAnsi="Arial" w:cs="Arial"/>
                <w:sz w:val="26"/>
              </w:rPr>
            </w:pPr>
            <w:r>
              <w:rPr>
                <w:rFonts w:ascii="Arial" w:hAnsi="Arial" w:cs="Arial"/>
                <w:sz w:val="26"/>
              </w:rPr>
              <w:t>Coastal Environments</w:t>
            </w:r>
          </w:p>
        </w:tc>
        <w:tc>
          <w:tcPr>
            <w:tcW w:w="4886" w:type="dxa"/>
            <w:hideMark/>
          </w:tcPr>
          <w:p w:rsidR="006E532D" w:rsidRDefault="00AD6EFF" w:rsidP="006E532D">
            <w:pPr>
              <w:numPr>
                <w:ilvl w:val="0"/>
                <w:numId w:val="1"/>
              </w:numPr>
              <w:snapToGrid w:val="0"/>
              <w:spacing w:before="120" w:after="0" w:line="240" w:lineRule="auto"/>
              <w:ind w:left="426"/>
              <w:rPr>
                <w:rFonts w:ascii="Arial" w:hAnsi="Arial" w:cs="Arial"/>
                <w:sz w:val="26"/>
              </w:rPr>
            </w:pPr>
            <w:r>
              <w:rPr>
                <w:rFonts w:ascii="Arial" w:hAnsi="Arial" w:cs="Arial"/>
                <w:sz w:val="26"/>
              </w:rPr>
              <w:t>People and Migration</w:t>
            </w:r>
          </w:p>
          <w:p w:rsidR="00AD6EFF" w:rsidRDefault="00AD6EFF" w:rsidP="006E532D">
            <w:pPr>
              <w:numPr>
                <w:ilvl w:val="0"/>
                <w:numId w:val="1"/>
              </w:numPr>
              <w:snapToGrid w:val="0"/>
              <w:spacing w:before="120" w:after="0" w:line="240" w:lineRule="auto"/>
              <w:ind w:left="426"/>
              <w:rPr>
                <w:rFonts w:ascii="Arial" w:hAnsi="Arial" w:cs="Arial"/>
                <w:sz w:val="26"/>
              </w:rPr>
            </w:pPr>
            <w:r>
              <w:rPr>
                <w:rFonts w:ascii="Arial" w:hAnsi="Arial" w:cs="Arial"/>
                <w:sz w:val="26"/>
              </w:rPr>
              <w:t>Changing Urban Areas</w:t>
            </w:r>
          </w:p>
        </w:tc>
      </w:tr>
      <w:tr w:rsidR="006E532D" w:rsidTr="002961FB">
        <w:tc>
          <w:tcPr>
            <w:tcW w:w="4886" w:type="dxa"/>
            <w:hideMark/>
          </w:tcPr>
          <w:p w:rsidR="006E532D" w:rsidRDefault="006E532D" w:rsidP="006E532D">
            <w:pPr>
              <w:numPr>
                <w:ilvl w:val="0"/>
                <w:numId w:val="1"/>
              </w:numPr>
              <w:snapToGrid w:val="0"/>
              <w:spacing w:before="120" w:after="0" w:line="240" w:lineRule="auto"/>
              <w:ind w:left="426"/>
              <w:rPr>
                <w:rFonts w:ascii="Arial" w:hAnsi="Arial" w:cs="Arial"/>
                <w:sz w:val="26"/>
              </w:rPr>
            </w:pPr>
            <w:r>
              <w:rPr>
                <w:rFonts w:ascii="Arial" w:hAnsi="Arial" w:cs="Arial"/>
                <w:sz w:val="26"/>
              </w:rPr>
              <w:t>Our Changing Weather and Climate</w:t>
            </w:r>
          </w:p>
        </w:tc>
        <w:tc>
          <w:tcPr>
            <w:tcW w:w="4886" w:type="dxa"/>
            <w:hideMark/>
          </w:tcPr>
          <w:p w:rsidR="006E532D" w:rsidRDefault="006E532D" w:rsidP="006E532D">
            <w:pPr>
              <w:numPr>
                <w:ilvl w:val="0"/>
                <w:numId w:val="1"/>
              </w:numPr>
              <w:snapToGrid w:val="0"/>
              <w:spacing w:before="120" w:after="0" w:line="240" w:lineRule="auto"/>
              <w:ind w:left="426"/>
              <w:rPr>
                <w:rFonts w:ascii="Arial" w:hAnsi="Arial" w:cs="Arial"/>
                <w:sz w:val="26"/>
              </w:rPr>
            </w:pPr>
            <w:r>
              <w:rPr>
                <w:rFonts w:ascii="Arial" w:hAnsi="Arial" w:cs="Arial"/>
                <w:sz w:val="26"/>
              </w:rPr>
              <w:t>Contrasts in World Development</w:t>
            </w:r>
          </w:p>
        </w:tc>
      </w:tr>
      <w:tr w:rsidR="006E532D" w:rsidTr="002961FB">
        <w:tc>
          <w:tcPr>
            <w:tcW w:w="4886" w:type="dxa"/>
            <w:hideMark/>
          </w:tcPr>
          <w:p w:rsidR="006E532D" w:rsidRDefault="006E532D" w:rsidP="006E532D">
            <w:pPr>
              <w:numPr>
                <w:ilvl w:val="0"/>
                <w:numId w:val="1"/>
              </w:numPr>
              <w:snapToGrid w:val="0"/>
              <w:spacing w:before="120" w:after="0" w:line="240" w:lineRule="auto"/>
              <w:ind w:left="426"/>
              <w:rPr>
                <w:rFonts w:ascii="Arial" w:hAnsi="Arial" w:cs="Arial"/>
                <w:sz w:val="26"/>
              </w:rPr>
            </w:pPr>
            <w:r>
              <w:rPr>
                <w:rFonts w:ascii="Arial" w:hAnsi="Arial" w:cs="Arial"/>
                <w:sz w:val="26"/>
              </w:rPr>
              <w:t>The Restless Earth</w:t>
            </w:r>
          </w:p>
        </w:tc>
        <w:tc>
          <w:tcPr>
            <w:tcW w:w="4886" w:type="dxa"/>
            <w:hideMark/>
          </w:tcPr>
          <w:p w:rsidR="006E532D" w:rsidRDefault="00AD6EFF" w:rsidP="006E532D">
            <w:pPr>
              <w:numPr>
                <w:ilvl w:val="0"/>
                <w:numId w:val="1"/>
              </w:numPr>
              <w:snapToGrid w:val="0"/>
              <w:spacing w:before="120" w:after="0" w:line="240" w:lineRule="auto"/>
              <w:ind w:left="426"/>
              <w:rPr>
                <w:rFonts w:ascii="Arial" w:hAnsi="Arial" w:cs="Arial"/>
                <w:sz w:val="26"/>
              </w:rPr>
            </w:pPr>
            <w:r>
              <w:rPr>
                <w:rFonts w:ascii="Arial" w:hAnsi="Arial" w:cs="Arial"/>
                <w:sz w:val="26"/>
              </w:rPr>
              <w:t>Managing our Environment</w:t>
            </w:r>
            <w:r w:rsidR="006E532D">
              <w:rPr>
                <w:rFonts w:ascii="Arial" w:hAnsi="Arial" w:cs="Arial"/>
                <w:sz w:val="26"/>
              </w:rPr>
              <w:t>.</w:t>
            </w:r>
          </w:p>
        </w:tc>
      </w:tr>
    </w:tbl>
    <w:p w:rsidR="006E532D" w:rsidRDefault="006E532D" w:rsidP="006E532D">
      <w:pPr>
        <w:spacing w:line="360" w:lineRule="atLeast"/>
        <w:rPr>
          <w:rFonts w:ascii="Arial" w:hAnsi="Arial" w:cs="Arial"/>
        </w:rPr>
      </w:pPr>
    </w:p>
    <w:p w:rsidR="006E532D" w:rsidRDefault="006E532D" w:rsidP="006E532D">
      <w:pPr>
        <w:rPr>
          <w:rFonts w:ascii="Arial" w:hAnsi="Arial" w:cs="Arial"/>
        </w:rPr>
      </w:pPr>
      <w:r>
        <w:rPr>
          <w:rFonts w:ascii="Arial" w:hAnsi="Arial" w:cs="Arial"/>
        </w:rPr>
        <w:t xml:space="preserve">Many of the topics will be familiar as they have been introduced at Key Stage 3.  GCSE will build on this knowledge and the skills acquired in this earlier Key Stage, taking pupils to a new level of understanding. Some completely new concepts will also be introduced. </w:t>
      </w:r>
    </w:p>
    <w:p w:rsidR="006E532D" w:rsidRDefault="006E532D" w:rsidP="006E532D">
      <w:pPr>
        <w:rPr>
          <w:rFonts w:ascii="Arial" w:hAnsi="Arial" w:cs="Arial"/>
        </w:rPr>
      </w:pPr>
    </w:p>
    <w:p w:rsidR="006E532D" w:rsidRDefault="006E532D" w:rsidP="006E532D">
      <w:pPr>
        <w:rPr>
          <w:rFonts w:ascii="Arial" w:hAnsi="Arial" w:cs="Arial"/>
        </w:rPr>
      </w:pPr>
      <w:r>
        <w:rPr>
          <w:rFonts w:ascii="Arial" w:hAnsi="Arial" w:cs="Arial"/>
        </w:rPr>
        <w:lastRenderedPageBreak/>
        <w:t xml:space="preserve">Throughout the teaching of the 6 themes, fieldwork skills and techniques will be integrated into the course. This includes map skills and data processing techniques like using GIS, which will be tested in a separate final exam. The structure of the course is similar to the New AS Geography and will hopefully enable students to make an easy transition from GCSE to A-level Geography in the future. </w:t>
      </w:r>
    </w:p>
    <w:p w:rsidR="006E532D" w:rsidRDefault="006E532D" w:rsidP="006E532D">
      <w:pPr>
        <w:rPr>
          <w:rFonts w:ascii="Arial" w:hAnsi="Arial" w:cs="Arial"/>
          <w:b/>
          <w:bCs/>
          <w:i/>
          <w:caps/>
        </w:rPr>
      </w:pPr>
    </w:p>
    <w:p w:rsidR="006E532D" w:rsidRDefault="006E532D" w:rsidP="006E532D">
      <w:pPr>
        <w:rPr>
          <w:rFonts w:ascii="Arial" w:hAnsi="Arial" w:cs="Arial"/>
          <w:b/>
          <w:bCs/>
          <w:i/>
          <w:caps/>
        </w:rPr>
      </w:pPr>
    </w:p>
    <w:p w:rsidR="006E532D" w:rsidRDefault="006E532D" w:rsidP="006E532D">
      <w:pPr>
        <w:rPr>
          <w:rFonts w:ascii="Arial" w:hAnsi="Arial" w:cs="Arial"/>
          <w:b/>
          <w:bCs/>
          <w:i/>
          <w:caps/>
        </w:rPr>
      </w:pPr>
      <w:r>
        <w:rPr>
          <w:rFonts w:ascii="Arial" w:hAnsi="Arial" w:cs="Arial"/>
          <w:b/>
          <w:bCs/>
          <w:i/>
          <w:caps/>
        </w:rPr>
        <w:t>Method of Teaching</w:t>
      </w:r>
    </w:p>
    <w:p w:rsidR="006E532D" w:rsidRDefault="006E532D" w:rsidP="006E532D">
      <w:pPr>
        <w:rPr>
          <w:rFonts w:ascii="Arial" w:hAnsi="Arial" w:cs="Arial"/>
          <w:b/>
          <w:bCs/>
          <w:i/>
          <w:caps/>
        </w:rPr>
      </w:pPr>
    </w:p>
    <w:p w:rsidR="006E532D" w:rsidRDefault="006E532D" w:rsidP="006E532D">
      <w:pPr>
        <w:jc w:val="both"/>
        <w:rPr>
          <w:rFonts w:ascii="Arial" w:hAnsi="Arial" w:cs="Arial"/>
        </w:rPr>
      </w:pPr>
      <w:r>
        <w:rPr>
          <w:rFonts w:ascii="Arial" w:hAnsi="Arial" w:cs="Arial"/>
        </w:rPr>
        <w:t xml:space="preserve">The identification and study of issues is an integral part of the study of GCSE Geography.  It is hoped that pupils will become more familiar with the attitudes and values of groups within different societies. Case-studies are used to bring concepts to life, and although many may be familiar there will also be an emphasis on parts of the world which are not familiar in order to develop an awareness of the world around us. </w:t>
      </w:r>
    </w:p>
    <w:p w:rsidR="006E532D" w:rsidRDefault="006E532D" w:rsidP="006E532D">
      <w:pPr>
        <w:rPr>
          <w:rFonts w:ascii="Arial" w:hAnsi="Arial" w:cs="Arial"/>
        </w:rPr>
      </w:pPr>
    </w:p>
    <w:p w:rsidR="006E532D" w:rsidRDefault="006E532D" w:rsidP="006E532D">
      <w:pPr>
        <w:jc w:val="both"/>
        <w:rPr>
          <w:rFonts w:ascii="Arial" w:hAnsi="Arial" w:cs="Arial"/>
        </w:rPr>
      </w:pPr>
      <w:r>
        <w:rPr>
          <w:rFonts w:ascii="Arial" w:hAnsi="Arial" w:cs="Arial"/>
        </w:rPr>
        <w:t>It is hoped that the variety of stimuli used in the delivery of GCSE Geography will broaden the educational experiences of those pupils who study this subject. These stimuli include the use of books, maps, photographs, diagrams and graphs, and also Video Clips, DVDs and the Internet. We will also use primary data collection to instruct the pupils on practical skills.</w:t>
      </w:r>
    </w:p>
    <w:p w:rsidR="006E532D" w:rsidRDefault="006E532D" w:rsidP="006E532D">
      <w:pPr>
        <w:rPr>
          <w:rFonts w:ascii="Arial" w:hAnsi="Arial" w:cs="Arial"/>
          <w:sz w:val="14"/>
        </w:rPr>
      </w:pPr>
    </w:p>
    <w:p w:rsidR="006E532D" w:rsidRDefault="006E532D" w:rsidP="006E532D">
      <w:pPr>
        <w:rPr>
          <w:rFonts w:ascii="Arial" w:hAnsi="Arial" w:cs="Arial"/>
        </w:rPr>
      </w:pPr>
    </w:p>
    <w:p w:rsidR="006E532D" w:rsidRDefault="006E532D" w:rsidP="006E532D">
      <w:pPr>
        <w:rPr>
          <w:rFonts w:ascii="Arial" w:hAnsi="Arial" w:cs="Arial"/>
          <w:b/>
          <w:i/>
          <w:caps/>
        </w:rPr>
      </w:pPr>
      <w:r>
        <w:rPr>
          <w:rFonts w:ascii="Arial" w:hAnsi="Arial" w:cs="Arial"/>
          <w:b/>
          <w:i/>
          <w:caps/>
        </w:rPr>
        <w:t>Final Examinations</w:t>
      </w:r>
    </w:p>
    <w:p w:rsidR="006E532D" w:rsidRDefault="006E532D" w:rsidP="006E532D">
      <w:pPr>
        <w:rPr>
          <w:rFonts w:ascii="Arial" w:hAnsi="Arial" w:cs="Arial"/>
          <w:b/>
          <w:i/>
          <w:caps/>
        </w:rPr>
      </w:pPr>
    </w:p>
    <w:p w:rsidR="006E532D" w:rsidRDefault="006E532D" w:rsidP="006E532D">
      <w:pPr>
        <w:rPr>
          <w:rFonts w:ascii="Arial" w:hAnsi="Arial" w:cs="Arial"/>
          <w:b/>
        </w:rPr>
      </w:pPr>
      <w:r>
        <w:rPr>
          <w:rFonts w:ascii="Arial" w:hAnsi="Arial" w:cs="Arial"/>
        </w:rPr>
        <w:t xml:space="preserve">There are three papers in GCSE Geography. The first 2 papers consist of compulsory multi-part questions, each examining one of the six themes and each paper lasts for </w:t>
      </w:r>
      <w:r>
        <w:rPr>
          <w:rFonts w:ascii="Arial" w:hAnsi="Arial" w:cs="Arial"/>
          <w:b/>
        </w:rPr>
        <w:t>1½ Hours.</w:t>
      </w:r>
    </w:p>
    <w:p w:rsidR="006E532D" w:rsidRDefault="006E532D" w:rsidP="006E532D">
      <w:pPr>
        <w:rPr>
          <w:rFonts w:ascii="Arial" w:hAnsi="Arial" w:cs="Arial"/>
        </w:rPr>
      </w:pPr>
    </w:p>
    <w:p w:rsidR="006E532D" w:rsidRPr="00D64007" w:rsidRDefault="006E532D" w:rsidP="006E532D">
      <w:pPr>
        <w:snapToGrid w:val="0"/>
        <w:rPr>
          <w:rFonts w:ascii="Arial" w:hAnsi="Arial" w:cs="Arial"/>
          <w:b/>
        </w:rPr>
      </w:pPr>
      <w:r w:rsidRPr="00D64007">
        <w:rPr>
          <w:rFonts w:ascii="Arial" w:hAnsi="Arial" w:cs="Arial"/>
          <w:b/>
          <w:u w:val="single"/>
        </w:rPr>
        <w:t>Unit 1 – Understanding our</w:t>
      </w:r>
      <w:r w:rsidR="00AD6EFF">
        <w:rPr>
          <w:rFonts w:ascii="Arial" w:hAnsi="Arial" w:cs="Arial"/>
          <w:b/>
          <w:u w:val="single"/>
        </w:rPr>
        <w:t xml:space="preserve"> Natural W</w:t>
      </w:r>
      <w:r w:rsidRPr="00D64007">
        <w:rPr>
          <w:rFonts w:ascii="Arial" w:hAnsi="Arial" w:cs="Arial"/>
          <w:b/>
          <w:u w:val="single"/>
        </w:rPr>
        <w:t>orld</w:t>
      </w:r>
      <w:r w:rsidRPr="00D64007">
        <w:rPr>
          <w:rFonts w:ascii="Arial" w:hAnsi="Arial" w:cs="Arial"/>
          <w:b/>
        </w:rPr>
        <w:t xml:space="preserve"> </w:t>
      </w:r>
    </w:p>
    <w:p w:rsidR="006E532D" w:rsidRDefault="006E532D" w:rsidP="006E532D">
      <w:pPr>
        <w:snapToGrid w:val="0"/>
        <w:rPr>
          <w:rFonts w:ascii="Arial" w:hAnsi="Arial" w:cs="Arial"/>
        </w:rPr>
      </w:pPr>
    </w:p>
    <w:p w:rsidR="006E532D" w:rsidRDefault="006E532D" w:rsidP="006E532D">
      <w:pPr>
        <w:snapToGrid w:val="0"/>
        <w:rPr>
          <w:rFonts w:ascii="Arial" w:hAnsi="Arial" w:cs="Arial"/>
        </w:rPr>
      </w:pPr>
      <w:r>
        <w:rPr>
          <w:rFonts w:ascii="Arial" w:hAnsi="Arial" w:cs="Arial"/>
        </w:rPr>
        <w:t>There is an external exam worth 40% of the total grade (percentages below are how much each unit is worth within the paper)</w:t>
      </w:r>
    </w:p>
    <w:p w:rsidR="00AD6EFF" w:rsidRDefault="00AD6EFF" w:rsidP="00AD6EFF">
      <w:pPr>
        <w:pStyle w:val="ListParagraph"/>
        <w:numPr>
          <w:ilvl w:val="0"/>
          <w:numId w:val="4"/>
        </w:numPr>
        <w:tabs>
          <w:tab w:val="left" w:pos="1418"/>
        </w:tabs>
        <w:spacing w:before="240"/>
        <w:rPr>
          <w:rFonts w:ascii="Arial" w:hAnsi="Arial" w:cs="Arial"/>
        </w:rPr>
      </w:pPr>
      <w:r>
        <w:rPr>
          <w:rFonts w:ascii="Arial" w:hAnsi="Arial" w:cs="Arial"/>
        </w:rPr>
        <w:t>River Environments (25%)</w:t>
      </w:r>
    </w:p>
    <w:p w:rsidR="00AD6EFF" w:rsidRDefault="00AD6EFF" w:rsidP="00AD6EFF">
      <w:pPr>
        <w:pStyle w:val="ListParagraph"/>
        <w:numPr>
          <w:ilvl w:val="0"/>
          <w:numId w:val="4"/>
        </w:numPr>
        <w:tabs>
          <w:tab w:val="left" w:pos="1418"/>
        </w:tabs>
        <w:spacing w:before="240"/>
        <w:rPr>
          <w:rFonts w:ascii="Arial" w:hAnsi="Arial" w:cs="Arial"/>
        </w:rPr>
      </w:pPr>
      <w:r>
        <w:rPr>
          <w:rFonts w:ascii="Arial" w:hAnsi="Arial" w:cs="Arial"/>
        </w:rPr>
        <w:t>Coastal Environments (25%)</w:t>
      </w:r>
    </w:p>
    <w:p w:rsidR="006E532D" w:rsidRDefault="006E532D" w:rsidP="00AD6EFF">
      <w:pPr>
        <w:pStyle w:val="ListParagraph"/>
        <w:numPr>
          <w:ilvl w:val="0"/>
          <w:numId w:val="4"/>
        </w:numPr>
        <w:tabs>
          <w:tab w:val="left" w:pos="1418"/>
        </w:tabs>
        <w:spacing w:before="240"/>
        <w:rPr>
          <w:rFonts w:ascii="Arial" w:hAnsi="Arial" w:cs="Arial"/>
        </w:rPr>
      </w:pPr>
      <w:r w:rsidRPr="00AD6EFF">
        <w:rPr>
          <w:rFonts w:ascii="Arial" w:hAnsi="Arial" w:cs="Arial"/>
        </w:rPr>
        <w:t>Our Changing Weather and Climate (25%)</w:t>
      </w:r>
    </w:p>
    <w:p w:rsidR="00AD6EFF" w:rsidRPr="00AD6EFF" w:rsidRDefault="00AD6EFF" w:rsidP="00AD6EFF">
      <w:pPr>
        <w:pStyle w:val="ListParagraph"/>
        <w:numPr>
          <w:ilvl w:val="0"/>
          <w:numId w:val="4"/>
        </w:numPr>
        <w:tabs>
          <w:tab w:val="left" w:pos="1418"/>
        </w:tabs>
        <w:spacing w:before="240"/>
        <w:rPr>
          <w:rFonts w:ascii="Arial" w:hAnsi="Arial" w:cs="Arial"/>
        </w:rPr>
      </w:pPr>
      <w:r>
        <w:rPr>
          <w:rFonts w:ascii="Arial" w:hAnsi="Arial" w:cs="Arial"/>
        </w:rPr>
        <w:t>The Restless Earth (25%)</w:t>
      </w:r>
    </w:p>
    <w:p w:rsidR="00AD6EFF" w:rsidRDefault="00AD6EFF" w:rsidP="006E532D">
      <w:pPr>
        <w:tabs>
          <w:tab w:val="left" w:pos="1418"/>
        </w:tabs>
        <w:spacing w:before="120"/>
        <w:rPr>
          <w:rFonts w:ascii="Arial" w:hAnsi="Arial" w:cs="Arial"/>
          <w:b/>
          <w:u w:val="single"/>
        </w:rPr>
      </w:pPr>
    </w:p>
    <w:p w:rsidR="006E532D" w:rsidRPr="00D64007" w:rsidRDefault="006E532D" w:rsidP="006E532D">
      <w:pPr>
        <w:tabs>
          <w:tab w:val="left" w:pos="1418"/>
        </w:tabs>
        <w:spacing w:before="120"/>
        <w:rPr>
          <w:rFonts w:ascii="Arial" w:hAnsi="Arial" w:cs="Arial"/>
          <w:b/>
        </w:rPr>
      </w:pPr>
      <w:r w:rsidRPr="00D64007">
        <w:rPr>
          <w:rFonts w:ascii="Arial" w:hAnsi="Arial" w:cs="Arial"/>
          <w:b/>
          <w:u w:val="single"/>
        </w:rPr>
        <w:lastRenderedPageBreak/>
        <w:t>Unit 2 – Living in our world</w:t>
      </w:r>
      <w:r w:rsidRPr="00D64007">
        <w:rPr>
          <w:rFonts w:ascii="Arial" w:hAnsi="Arial" w:cs="Arial"/>
          <w:b/>
        </w:rPr>
        <w:t xml:space="preserve"> </w:t>
      </w:r>
    </w:p>
    <w:p w:rsidR="006E532D" w:rsidRDefault="006E532D" w:rsidP="006E532D">
      <w:pPr>
        <w:snapToGrid w:val="0"/>
        <w:rPr>
          <w:rFonts w:ascii="Arial" w:hAnsi="Arial" w:cs="Arial"/>
        </w:rPr>
      </w:pPr>
    </w:p>
    <w:p w:rsidR="006E532D" w:rsidRDefault="006E532D" w:rsidP="006E532D">
      <w:pPr>
        <w:snapToGrid w:val="0"/>
        <w:rPr>
          <w:rFonts w:ascii="Arial" w:hAnsi="Arial" w:cs="Arial"/>
        </w:rPr>
      </w:pPr>
      <w:r>
        <w:rPr>
          <w:rFonts w:ascii="Arial" w:hAnsi="Arial" w:cs="Arial"/>
        </w:rPr>
        <w:t>There is an external exam worth 40% of the total grade (percentages below are how much each unit is worth within the paper)</w:t>
      </w:r>
    </w:p>
    <w:p w:rsidR="00AD6EFF" w:rsidRDefault="00AD6EFF" w:rsidP="00AD6EFF">
      <w:pPr>
        <w:numPr>
          <w:ilvl w:val="0"/>
          <w:numId w:val="2"/>
        </w:numPr>
        <w:tabs>
          <w:tab w:val="num" w:pos="1418"/>
        </w:tabs>
        <w:snapToGrid w:val="0"/>
        <w:spacing w:before="240" w:after="0" w:line="240" w:lineRule="auto"/>
        <w:ind w:left="1077" w:hanging="357"/>
        <w:rPr>
          <w:rFonts w:ascii="Arial" w:hAnsi="Arial" w:cs="Arial"/>
        </w:rPr>
      </w:pPr>
      <w:r>
        <w:rPr>
          <w:rFonts w:ascii="Arial" w:hAnsi="Arial" w:cs="Arial"/>
        </w:rPr>
        <w:t>Population and Migration</w:t>
      </w:r>
      <w:r w:rsidR="006E532D">
        <w:rPr>
          <w:rFonts w:ascii="Arial" w:hAnsi="Arial" w:cs="Arial"/>
        </w:rPr>
        <w:t xml:space="preserve"> (25%)</w:t>
      </w:r>
    </w:p>
    <w:p w:rsidR="00AD6EFF" w:rsidRPr="00AD6EFF" w:rsidRDefault="00AD6EFF" w:rsidP="00AD6EFF">
      <w:pPr>
        <w:numPr>
          <w:ilvl w:val="0"/>
          <w:numId w:val="2"/>
        </w:numPr>
        <w:tabs>
          <w:tab w:val="num" w:pos="1418"/>
        </w:tabs>
        <w:snapToGrid w:val="0"/>
        <w:spacing w:before="240" w:after="0" w:line="240" w:lineRule="auto"/>
        <w:ind w:left="1077" w:hanging="357"/>
        <w:rPr>
          <w:rFonts w:ascii="Arial" w:hAnsi="Arial" w:cs="Arial"/>
        </w:rPr>
      </w:pPr>
      <w:r w:rsidRPr="00AD6EFF">
        <w:rPr>
          <w:rFonts w:ascii="Arial" w:hAnsi="Arial" w:cs="Arial"/>
        </w:rPr>
        <w:t>Changing Urban Areas (25%)</w:t>
      </w:r>
    </w:p>
    <w:p w:rsidR="006E532D" w:rsidRDefault="006E532D" w:rsidP="006E532D">
      <w:pPr>
        <w:numPr>
          <w:ilvl w:val="0"/>
          <w:numId w:val="2"/>
        </w:numPr>
        <w:tabs>
          <w:tab w:val="num" w:pos="1418"/>
        </w:tabs>
        <w:snapToGrid w:val="0"/>
        <w:spacing w:before="120" w:after="0" w:line="240" w:lineRule="auto"/>
        <w:ind w:left="1077" w:hanging="357"/>
        <w:rPr>
          <w:rFonts w:ascii="Arial" w:hAnsi="Arial" w:cs="Arial"/>
        </w:rPr>
      </w:pPr>
      <w:r>
        <w:rPr>
          <w:rFonts w:ascii="Arial" w:hAnsi="Arial" w:cs="Arial"/>
        </w:rPr>
        <w:t>Contrasts in World Development (25%)</w:t>
      </w:r>
    </w:p>
    <w:p w:rsidR="006E532D" w:rsidRDefault="00AD6EFF" w:rsidP="006E532D">
      <w:pPr>
        <w:numPr>
          <w:ilvl w:val="0"/>
          <w:numId w:val="2"/>
        </w:numPr>
        <w:tabs>
          <w:tab w:val="num" w:pos="1418"/>
        </w:tabs>
        <w:snapToGrid w:val="0"/>
        <w:spacing w:before="120" w:after="0" w:line="240" w:lineRule="auto"/>
        <w:ind w:left="1077" w:hanging="357"/>
        <w:rPr>
          <w:rFonts w:ascii="Arial" w:hAnsi="Arial" w:cs="Arial"/>
        </w:rPr>
      </w:pPr>
      <w:r>
        <w:rPr>
          <w:rFonts w:ascii="Arial" w:hAnsi="Arial" w:cs="Arial"/>
        </w:rPr>
        <w:t>Managing our Environments (</w:t>
      </w:r>
      <w:r w:rsidR="006E532D">
        <w:rPr>
          <w:rFonts w:ascii="Arial" w:hAnsi="Arial" w:cs="Arial"/>
        </w:rPr>
        <w:t>25%)</w:t>
      </w:r>
    </w:p>
    <w:p w:rsidR="00AD6EFF" w:rsidRDefault="00AD6EFF" w:rsidP="006E532D">
      <w:pPr>
        <w:snapToGrid w:val="0"/>
        <w:spacing w:before="120"/>
        <w:rPr>
          <w:rFonts w:ascii="Arial" w:hAnsi="Arial" w:cs="Arial"/>
          <w:b/>
          <w:u w:val="single"/>
        </w:rPr>
      </w:pPr>
    </w:p>
    <w:p w:rsidR="006E532D" w:rsidRPr="00D64007" w:rsidRDefault="006E532D" w:rsidP="006E532D">
      <w:pPr>
        <w:snapToGrid w:val="0"/>
        <w:spacing w:before="120"/>
        <w:rPr>
          <w:rFonts w:ascii="Arial" w:hAnsi="Arial" w:cs="Arial"/>
          <w:b/>
          <w:u w:val="single"/>
        </w:rPr>
      </w:pPr>
      <w:r w:rsidRPr="00D64007">
        <w:rPr>
          <w:rFonts w:ascii="Arial" w:hAnsi="Arial" w:cs="Arial"/>
          <w:b/>
          <w:u w:val="single"/>
        </w:rPr>
        <w:t>Unit 3 – Fieldwork</w:t>
      </w:r>
    </w:p>
    <w:p w:rsidR="006E532D" w:rsidRDefault="006E532D" w:rsidP="006E532D">
      <w:pPr>
        <w:snapToGrid w:val="0"/>
        <w:spacing w:before="120"/>
        <w:rPr>
          <w:rFonts w:ascii="Arial" w:hAnsi="Arial" w:cs="Arial"/>
        </w:rPr>
      </w:pPr>
      <w:r>
        <w:rPr>
          <w:rFonts w:ascii="Arial" w:hAnsi="Arial" w:cs="Arial"/>
        </w:rPr>
        <w:t xml:space="preserve">There is an external exam worth 20% of the total grade. This exam only lasts </w:t>
      </w:r>
      <w:r w:rsidRPr="0033717E">
        <w:rPr>
          <w:rFonts w:ascii="Arial" w:hAnsi="Arial" w:cs="Arial"/>
          <w:b/>
        </w:rPr>
        <w:t>1 hour</w:t>
      </w:r>
      <w:r>
        <w:rPr>
          <w:rFonts w:ascii="Arial" w:hAnsi="Arial" w:cs="Arial"/>
        </w:rPr>
        <w:t>.</w:t>
      </w:r>
    </w:p>
    <w:p w:rsidR="006E532D" w:rsidRDefault="006E532D" w:rsidP="006E532D">
      <w:pPr>
        <w:numPr>
          <w:ilvl w:val="0"/>
          <w:numId w:val="3"/>
        </w:numPr>
        <w:snapToGrid w:val="0"/>
        <w:spacing w:before="120" w:after="0" w:line="240" w:lineRule="auto"/>
        <w:rPr>
          <w:rFonts w:ascii="Arial" w:hAnsi="Arial" w:cs="Arial"/>
        </w:rPr>
      </w:pPr>
      <w:r>
        <w:rPr>
          <w:rFonts w:ascii="Arial" w:hAnsi="Arial" w:cs="Arial"/>
        </w:rPr>
        <w:t>Students base their answers on their knowledge and experience of fieldwork. They must bring a fieldwork statement and table of data to the exam</w:t>
      </w:r>
      <w:r w:rsidR="00AD6EFF">
        <w:rPr>
          <w:rFonts w:ascii="Arial" w:hAnsi="Arial" w:cs="Arial"/>
        </w:rPr>
        <w:t>.</w:t>
      </w:r>
      <w:bookmarkStart w:id="0" w:name="_GoBack"/>
      <w:bookmarkEnd w:id="0"/>
    </w:p>
    <w:p w:rsidR="006E532D" w:rsidRDefault="006E532D" w:rsidP="006E532D">
      <w:pPr>
        <w:snapToGrid w:val="0"/>
        <w:spacing w:before="120"/>
        <w:rPr>
          <w:rFonts w:ascii="Arial" w:hAnsi="Arial" w:cs="Arial"/>
        </w:rPr>
      </w:pPr>
    </w:p>
    <w:p w:rsidR="006E532D" w:rsidRDefault="006E532D" w:rsidP="006E532D">
      <w:pPr>
        <w:spacing w:before="120"/>
        <w:jc w:val="both"/>
        <w:rPr>
          <w:rFonts w:ascii="Arial" w:hAnsi="Arial" w:cs="Arial"/>
        </w:rPr>
      </w:pPr>
      <w:r>
        <w:rPr>
          <w:rFonts w:ascii="Arial" w:hAnsi="Arial" w:cs="Arial"/>
        </w:rPr>
        <w:t xml:space="preserve">Pupils will sit the Human Geography module at the end of Year 11 and the Physical module and fieldwork module at the end of Year 12. </w:t>
      </w:r>
    </w:p>
    <w:p w:rsidR="006E532D" w:rsidRDefault="006E532D" w:rsidP="006E532D">
      <w:pPr>
        <w:rPr>
          <w:rFonts w:ascii="Arial" w:hAnsi="Arial" w:cs="Arial"/>
        </w:rPr>
      </w:pPr>
    </w:p>
    <w:p w:rsidR="006E532D" w:rsidRDefault="006E532D" w:rsidP="006E532D">
      <w:pPr>
        <w:jc w:val="both"/>
        <w:rPr>
          <w:rFonts w:ascii="Arial" w:hAnsi="Arial" w:cs="Arial"/>
        </w:rPr>
      </w:pPr>
      <w:r>
        <w:rPr>
          <w:rFonts w:ascii="Arial" w:hAnsi="Arial" w:cs="Arial"/>
        </w:rPr>
        <w:t>There is one tier of entry for the examinations. Candidates can attain grades A*- G</w:t>
      </w:r>
    </w:p>
    <w:p w:rsidR="006E532D" w:rsidRDefault="006E532D" w:rsidP="006E532D">
      <w:pPr>
        <w:jc w:val="both"/>
        <w:rPr>
          <w:rFonts w:ascii="Arial" w:hAnsi="Arial" w:cs="Arial"/>
        </w:rPr>
      </w:pPr>
    </w:p>
    <w:p w:rsidR="006E532D" w:rsidRDefault="006E532D" w:rsidP="006E532D">
      <w:pPr>
        <w:jc w:val="both"/>
        <w:rPr>
          <w:rFonts w:ascii="Arial" w:hAnsi="Arial" w:cs="Arial"/>
        </w:rPr>
      </w:pPr>
    </w:p>
    <w:p w:rsidR="006E532D" w:rsidRDefault="006E532D" w:rsidP="006E532D">
      <w:pPr>
        <w:jc w:val="both"/>
        <w:rPr>
          <w:rFonts w:ascii="Arial" w:hAnsi="Arial" w:cs="Arial"/>
        </w:rPr>
      </w:pPr>
    </w:p>
    <w:p w:rsidR="006E532D" w:rsidRDefault="006E532D" w:rsidP="006E532D">
      <w:pPr>
        <w:jc w:val="both"/>
        <w:rPr>
          <w:rFonts w:ascii="Arial" w:hAnsi="Arial" w:cs="Arial"/>
        </w:rPr>
      </w:pPr>
    </w:p>
    <w:p w:rsidR="006E532D" w:rsidRDefault="006E532D" w:rsidP="006E532D">
      <w:pPr>
        <w:jc w:val="both"/>
        <w:rPr>
          <w:rFonts w:ascii="Arial" w:hAnsi="Arial" w:cs="Arial"/>
        </w:rPr>
      </w:pPr>
    </w:p>
    <w:p w:rsidR="006E532D" w:rsidRDefault="006E532D" w:rsidP="006E532D">
      <w:pPr>
        <w:jc w:val="both"/>
        <w:rPr>
          <w:rFonts w:ascii="Arial" w:hAnsi="Arial" w:cs="Arial"/>
        </w:rPr>
      </w:pPr>
    </w:p>
    <w:p w:rsidR="006E532D" w:rsidRDefault="006E532D" w:rsidP="006E532D">
      <w:pPr>
        <w:jc w:val="both"/>
        <w:rPr>
          <w:rFonts w:ascii="Arial" w:hAnsi="Arial" w:cs="Arial"/>
        </w:rPr>
      </w:pPr>
    </w:p>
    <w:p w:rsidR="006E532D" w:rsidRDefault="006E532D" w:rsidP="006E532D">
      <w:pPr>
        <w:jc w:val="both"/>
        <w:rPr>
          <w:rFonts w:ascii="Arial" w:hAnsi="Arial" w:cs="Arial"/>
        </w:rPr>
      </w:pPr>
    </w:p>
    <w:p w:rsidR="00D876C8" w:rsidRDefault="00D876C8"/>
    <w:sectPr w:rsidR="00D876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E53AC"/>
    <w:multiLevelType w:val="hybridMultilevel"/>
    <w:tmpl w:val="44AE3F0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nsid w:val="2FB1602C"/>
    <w:multiLevelType w:val="hybridMultilevel"/>
    <w:tmpl w:val="3CB2DA84"/>
    <w:lvl w:ilvl="0" w:tplc="1BCA7934">
      <w:start w:val="1"/>
      <w:numFmt w:val="decimal"/>
      <w:lvlText w:val="%1."/>
      <w:lvlJc w:val="left"/>
      <w:pPr>
        <w:ind w:left="1429" w:hanging="72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nsid w:val="49E6474F"/>
    <w:multiLevelType w:val="hybridMultilevel"/>
    <w:tmpl w:val="AF48E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4973E85"/>
    <w:multiLevelType w:val="hybridMultilevel"/>
    <w:tmpl w:val="49DA9BC6"/>
    <w:lvl w:ilvl="0" w:tplc="7C10CD46">
      <w:start w:val="1"/>
      <w:numFmt w:val="decimal"/>
      <w:lvlText w:val="%1."/>
      <w:lvlJc w:val="left"/>
      <w:pPr>
        <w:tabs>
          <w:tab w:val="num" w:pos="1080"/>
        </w:tabs>
        <w:ind w:left="1080" w:hanging="360"/>
      </w:pPr>
      <w:rPr>
        <w:b/>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AC2"/>
    <w:rsid w:val="00595E0A"/>
    <w:rsid w:val="006A66FA"/>
    <w:rsid w:val="006E532D"/>
    <w:rsid w:val="00AD6EFF"/>
    <w:rsid w:val="00C27AC2"/>
    <w:rsid w:val="00D87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6E532D"/>
    <w:pPr>
      <w:keepNext/>
      <w:pBdr>
        <w:top w:val="single" w:sz="6" w:space="0" w:color="auto" w:shadow="1"/>
        <w:left w:val="single" w:sz="6" w:space="0" w:color="auto" w:shadow="1"/>
        <w:bottom w:val="single" w:sz="6" w:space="0" w:color="auto" w:shadow="1"/>
        <w:right w:val="single" w:sz="6" w:space="0" w:color="auto" w:shadow="1"/>
      </w:pBdr>
      <w:spacing w:after="0" w:line="240" w:lineRule="auto"/>
      <w:ind w:left="1440" w:right="1460"/>
      <w:jc w:val="center"/>
      <w:outlineLvl w:val="2"/>
    </w:pPr>
    <w:rPr>
      <w:rFonts w:ascii="Times" w:eastAsia="Times New Roman" w:hAnsi="Times" w:cs="Times New Roman"/>
      <w:b/>
      <w:snapToGrid w:val="0"/>
      <w:sz w:val="36"/>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E532D"/>
    <w:rPr>
      <w:rFonts w:ascii="Times" w:eastAsia="Times New Roman" w:hAnsi="Times" w:cs="Times New Roman"/>
      <w:b/>
      <w:snapToGrid w:val="0"/>
      <w:sz w:val="36"/>
      <w:szCs w:val="20"/>
      <w:lang w:val="x-none"/>
    </w:rPr>
  </w:style>
  <w:style w:type="paragraph" w:styleId="ListParagraph">
    <w:name w:val="List Paragraph"/>
    <w:basedOn w:val="Normal"/>
    <w:uiPriority w:val="34"/>
    <w:qFormat/>
    <w:rsid w:val="00AD6E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6E532D"/>
    <w:pPr>
      <w:keepNext/>
      <w:pBdr>
        <w:top w:val="single" w:sz="6" w:space="0" w:color="auto" w:shadow="1"/>
        <w:left w:val="single" w:sz="6" w:space="0" w:color="auto" w:shadow="1"/>
        <w:bottom w:val="single" w:sz="6" w:space="0" w:color="auto" w:shadow="1"/>
        <w:right w:val="single" w:sz="6" w:space="0" w:color="auto" w:shadow="1"/>
      </w:pBdr>
      <w:spacing w:after="0" w:line="240" w:lineRule="auto"/>
      <w:ind w:left="1440" w:right="1460"/>
      <w:jc w:val="center"/>
      <w:outlineLvl w:val="2"/>
    </w:pPr>
    <w:rPr>
      <w:rFonts w:ascii="Times" w:eastAsia="Times New Roman" w:hAnsi="Times" w:cs="Times New Roman"/>
      <w:b/>
      <w:snapToGrid w:val="0"/>
      <w:sz w:val="36"/>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E532D"/>
    <w:rPr>
      <w:rFonts w:ascii="Times" w:eastAsia="Times New Roman" w:hAnsi="Times" w:cs="Times New Roman"/>
      <w:b/>
      <w:snapToGrid w:val="0"/>
      <w:sz w:val="36"/>
      <w:szCs w:val="20"/>
      <w:lang w:val="x-none"/>
    </w:rPr>
  </w:style>
  <w:style w:type="paragraph" w:styleId="ListParagraph">
    <w:name w:val="List Paragraph"/>
    <w:basedOn w:val="Normal"/>
    <w:uiPriority w:val="34"/>
    <w:qFormat/>
    <w:rsid w:val="00AD6E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265A1-DFEF-4086-9B46-80755EACC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9B46FA18</Template>
  <TotalTime>8</TotalTime>
  <Pages>3</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Markwell</dc:creator>
  <cp:lastModifiedBy>C Irwin</cp:lastModifiedBy>
  <cp:revision>3</cp:revision>
  <dcterms:created xsi:type="dcterms:W3CDTF">2017-02-27T13:41:00Z</dcterms:created>
  <dcterms:modified xsi:type="dcterms:W3CDTF">2017-06-05T10:41:00Z</dcterms:modified>
</cp:coreProperties>
</file>